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PROPOSAL</w:t>
        <w:br/>
      </w:r>
      <w:r>
        <w:rPr>
          <w:b/>
          <w:sz w:val="28"/>
        </w:rPr>
        <w:t>Traffic Sign Classification Using PCA and Support Vector Machine (SVM)</w:t>
      </w:r>
    </w:p>
    <w:p>
      <w:r>
        <w:br/>
      </w:r>
    </w:p>
    <w:p>
      <w:r>
        <w:rPr>
          <w:b/>
          <w:sz w:val="26"/>
        </w:rPr>
        <w:t>1. Introduction</w:t>
      </w:r>
    </w:p>
    <w:p>
      <w:r>
        <w:t>Traffic sign recognition (TSR) is an essential component of Intelligent Transportation Systems (ITS) and Advanced Driver Assistance Systems (ADAS). The ability to accurately and quickly recognize traffic signs improves road safety, supports autonomous driving decision-making, and reduces human errors in traffic monitoring. While deep learning approaches have achieved impressive results in computer vision tasks, they typically demand significant computational resources (such as GPUs) and lack mathematical interpretability. In contrast, traditional Machine Learning techniques remain highly valuable due to their lower computational footprints, ease of deployment on embedded vehicle systems, and solid mathematical foundations. This project focuses on utilizing a classic yet powerful combination: Principal Component Analysis (PCA) for dimensionality reduction and Support Vector Machine (SVM) for multi-class classification, applied to the German Traffic Sign Recognition Benchmark (GTSRB) dataset.</w:t>
      </w:r>
    </w:p>
    <w:p>
      <w:r>
        <w:rPr>
          <w:b/>
        </w:rPr>
        <w:t>Machine Learning Problem:</w:t>
      </w:r>
    </w:p>
    <w:p>
      <w:r>
        <w:t>The problem presented in this project is a supervised, multi-class image classification task. Given an input image containing a single traffic sign, the goal is to map the image features to one of the 43 predefined traffic sign categories (e.g., speed limits, stop signs, yield signs, danger warnings). Formally, for an input image vector x, the model must predict a class label y ∈ {0, 1, ..., 42}.</w:t>
      </w:r>
    </w:p>
    <w:p>
      <w:r>
        <w:rPr>
          <w:b/>
        </w:rPr>
        <w:t>Contributions &amp; Objectives:</w:t>
      </w:r>
    </w:p>
    <w:p>
      <w:pPr>
        <w:pStyle w:val="ListBullet"/>
      </w:pPr>
      <w:r>
        <w:t>Develop an end-to-end Machine Learning pipeline that processes high-dimensional traffic sign images, compresses them, and classifies them using PCA + SVM.</w:t>
      </w:r>
    </w:p>
    <w:p>
      <w:pPr>
        <w:pStyle w:val="ListBullet"/>
      </w:pPr>
      <w:r>
        <w:t>Perform statistical analysis and exploratory data analysis (EDA) on the GTSRB dataset to understand class distributions and image properties.</w:t>
      </w:r>
    </w:p>
    <w:p>
      <w:pPr>
        <w:pStyle w:val="ListBullet"/>
      </w:pPr>
      <w:r>
        <w:t>Implement data visualization techniques (PCA, t-SNE/UMAP) to project the high-dimensional image space into 2D/3D spaces to visually examine class separability.</w:t>
      </w:r>
    </w:p>
    <w:p>
      <w:pPr>
        <w:pStyle w:val="ListBullet"/>
      </w:pPr>
      <w:r>
        <w:t>Analyze the impact of PCA components on classification accuracy, training time, and inference latency, establishing a trade-off curve between speed and accuracy.</w:t>
      </w:r>
    </w:p>
    <w:p>
      <w:pPr>
        <w:pStyle w:val="ListBullet"/>
      </w:pPr>
      <w:r>
        <w:t>Provide a comprehensive evaluation of the model using standard metrics (Accuracy, Precision, Recall, F1-Score, Confusion Matrix) and complexity analysis.</w:t>
      </w:r>
    </w:p>
    <w:p>
      <w:r>
        <w:br/>
      </w:r>
    </w:p>
    <w:p>
      <w:r>
        <w:rPr>
          <w:b/>
          <w:sz w:val="26"/>
        </w:rPr>
        <w:t>2. Project Process / Methodology</w:t>
      </w:r>
    </w:p>
    <w:p>
      <w:r>
        <w:t>The project methodology follows a structured pipeline designed to ingest, clean, reduce, and classify traffic sign data efficiently. The main architecture consists of four distinct phases: Data Preprocessing, Data Analysis &amp; Visualization, Dimensionality Reduction via PCA, and SVM Classification.</w:t>
      </w:r>
    </w:p>
    <w:p>
      <w:r>
        <w:rPr>
          <w:b/>
        </w:rPr>
        <w:t>Input and Expected Output:</w:t>
      </w:r>
    </w:p>
    <w:p>
      <w:r>
        <w:t>Input: Raw, variable-sized RGB images of traffic signs from the GTSRB dataset.</w:t>
        <w:br/>
        <w:t>Pipeline: Raw Image → Resizing (32x32) → Grayscale &amp; Normalization → Flattening → PCA projection → SVM Predictor → Output Label.</w:t>
        <w:br/>
        <w:t>Output: Predicted class label y ∈ {0, 1, ..., 42} corresponding to the traffic sign category.</w:t>
      </w:r>
    </w:p>
    <w:p>
      <w:r>
        <w:rPr>
          <w:b/>
        </w:rPr>
        <w:t>Data Analysis:</w:t>
      </w:r>
    </w:p>
    <w:p>
      <w:r>
        <w:t>We will perform exploratory statistical analysis on the German Traffic Sign Recognition Benchmark (GTSRB). The dataset contains over 50,000 physical images of traffic signs across 43 classes. We will study:</w:t>
        <w:br/>
        <w:t>1. Class Imbalance: Analyzing the distribution of samples per class. Some classes have less than 200 samples, while others have more than 2,000. This statistical analysis is critical to decide if class weighting or stratified splitting is required.</w:t>
        <w:br/>
        <w:t>2. Image Dimensions: The original images have varying resolutions, ranging from 15x15 to 250x250 pixels. Statistical properties such as mean, median, and standard deviation of width/height will be calculated.</w:t>
      </w:r>
    </w:p>
    <w:p>
      <w:r>
        <w:rPr>
          <w:b/>
        </w:rPr>
        <w:t>Data Preprocessing:</w:t>
      </w:r>
    </w:p>
    <w:p>
      <w:r>
        <w:t>To ensure consistent inputs for PCA and SVM, the following preprocessing steps will be executed:</w:t>
        <w:br/>
        <w:t>- Image Resizing: All images will be resized to a uniform dimension of 32x32 pixels to maintain spatial balance and reasonable features.</w:t>
        <w:br/>
        <w:t>- Color Space Conversion: Images will be converted from RGB to Grayscale to reduce input features from 3072 (32x32x3) to 1024 (32x32x1), eliminating variations caused by lighting color temperatures.</w:t>
        <w:br/>
        <w:t>- Contrast Enhancement: Applying Contrast Limited Adaptive Histogram Equalization (CLAHE) to handle severe shadows, over-exposure, and low-contrast conditions typical in real-world driving scenes.</w:t>
        <w:br/>
        <w:t>- Normalization: Normalizing pixel intensities to [0, 1] range to avoid numerical instability in downstream algorithms.</w:t>
        <w:br/>
        <w:t>- Missing/Noisy Data Handling: Filtering out highly corrupted or extremely low-resolution images that are unreadable.</w:t>
      </w:r>
    </w:p>
    <w:p>
      <w:r>
        <w:rPr>
          <w:b/>
        </w:rPr>
        <w:t>Data Visualization in Low-Dimensional Space:</w:t>
      </w:r>
    </w:p>
    <w:p>
      <w:r>
        <w:t>High-dimensional image data (even after flattening to 1024 features) is impossible to perceive directly. We will implement dimensionality reduction methods specifically for 2D and 3D data visualization:</w:t>
        <w:br/>
        <w:t>- Principal Component Analysis (PCA): Projecting the data onto the first 2 or 3 principal components to observe the main axes of variance.</w:t>
        <w:br/>
        <w:t>- t-Distributed Stochastic Neighbor Embedding (t-SNE) / UMAP: Non-linear visualization methods to map the high-dimensional clusters into 2D space. This will allow us to visually verify whether different classes of traffic signs (e.g., circular warning signs vs. triangular danger signs) form distinct, separable clusters before feeding them into the SVM.</w:t>
      </w:r>
    </w:p>
    <w:p>
      <w:r>
        <w:br/>
      </w:r>
    </w:p>
    <w:p>
      <w:r>
        <w:rPr>
          <w:b/>
          <w:sz w:val="26"/>
        </w:rPr>
        <w:t>3. Experiments</w:t>
      </w:r>
    </w:p>
    <w:p>
      <w:r>
        <w:rPr>
          <w:b/>
        </w:rPr>
        <w:t>Experimental Protocols &amp; Model Parameters:</w:t>
      </w:r>
    </w:p>
    <w:p>
      <w:r>
        <w:t>To optimize the PCA + SVM pipeline, we will conduct structured grid search experiments:</w:t>
        <w:br/>
        <w:t>- PCA Components (k): We will experiment with different numbers of principal components (e.g., k = 30, 50, 100, 200, 300) to determine the elbow point where cumulative explained variance exceeds 90% or 95%.</w:t>
        <w:br/>
        <w:t>- SVM Hyperparameters: Support Vector Machines are sensitive to hyperparameters. We will perform Grid Search Cross-Validation to tune:</w:t>
        <w:br/>
        <w:t xml:space="preserve">  * Kernel Type: Linear vs. Radial Basis Function (RBF) to check if non-linear boundaries significantly improve accuracy.</w:t>
        <w:br/>
        <w:t xml:space="preserve">  * Regularization Parameter (C): Testing C ∈ {0.1, 1, 10, 100} to balance margin size and training classification errors.</w:t>
        <w:br/>
        <w:t xml:space="preserve">  * Kernel Coefficient (gamma): For RBF kernel, testing gamma ∈ {'scale', 'auto', 0.001, 0.01}.</w:t>
      </w:r>
    </w:p>
    <w:p>
      <w:r>
        <w:rPr>
          <w:b/>
        </w:rPr>
        <w:t>Dataset Split &amp; Setup:</w:t>
      </w:r>
    </w:p>
    <w:p>
      <w:r>
        <w:t>The GTSRB dataset will be partitioned into training and testing subsets using a stratified split (e.g., 80% training, 20% testing). Stratification ensures that the high imbalance in traffic sign classes is proportionally preserved in both subsets, preventing models from performing poorly on underrepresented classes.</w:t>
      </w:r>
    </w:p>
    <w:p>
      <w:r>
        <w:rPr>
          <w:b/>
        </w:rPr>
        <w:t>Computational Complexity &amp; Running Time:</w:t>
      </w:r>
    </w:p>
    <w:p>
      <w:r>
        <w:t>A critical part of the experiment is analyzing complexity:</w:t>
        <w:br/>
        <w:t>- Training Complexity: Training standard SVM is O(d * N^2) to O(d * N^3), where N is the number of training samples and d is the feature size. With N ≈ 39,000, running SVM on raw 1024-dimensional space is extremely slow. By using PCA to reduce d from 1024 to k ≈ 100, we will mathematically and empirically demonstrate massive speedups in training time.</w:t>
        <w:br/>
        <w:t>- Empirical Run Time: We will record and plot: (1) Total pipeline training time, and (2) Average inference latency per image (target: &lt; 10ms for real-time ADAS compatibility) across varying PCA components.</w:t>
      </w:r>
    </w:p>
    <w:p>
      <w:r>
        <w:rPr>
          <w:b/>
        </w:rPr>
        <w:t>Evaluation &amp; Discussion:</w:t>
      </w:r>
    </w:p>
    <w:p>
      <w:r>
        <w:t>The classification performance will be comprehensively evaluated using:</w:t>
        <w:br/>
        <w:t>- Accuracy: Overall correct predictions.</w:t>
        <w:br/>
        <w:t>- Macro and Weighted Precision, Recall, and F1-Score: Crucial due to class imbalances in GTSRB.</w:t>
        <w:br/>
        <w:t>- Confusion Matrix: To pinpoint exactly which classes are frequently misclassified (e.g., misclassifying 30km/h and 80km/h speed limit signs due to visual similarity).</w:t>
        <w:br/>
        <w:t>In the discussion phase, we will analyze the trade-offs of reducing features via PCA. We will answer: How much information (variance) is discarded, how does it affect classification boundaries, and how can we optimize the pipeline for deployment in resource-constrained systems?</w:t>
      </w:r>
    </w:p>
    <w:p>
      <w:r>
        <w:br/>
      </w:r>
    </w:p>
    <w:p>
      <w:r>
        <w:rPr>
          <w:b/>
          <w:sz w:val="26"/>
        </w:rPr>
        <w:t>4. Conclusions and perspectives</w:t>
      </w:r>
    </w:p>
    <w:p>
      <w:r>
        <w:rPr>
          <w:b/>
        </w:rPr>
        <w:t>Completed Work / Conclusion:</w:t>
      </w:r>
    </w:p>
    <w:p>
      <w:r>
        <w:t>This project will establish a highly optimized, mathematically grounded PCA + SVM pipeline for classifying traffic signs from the GTSRB dataset. Through data preprocessing, structured visual exploration, hyperparameter tuning, and detailed complexity analysis, we expect to demonstrate that traditional Machine Learning algorithms, when designed correctly, can achieve highly competitive accuracy and outstanding inference speeds without the need for massive Deep Learning infrastructures.</w:t>
      </w:r>
    </w:p>
    <w:p>
      <w:r>
        <w:rPr>
          <w:b/>
        </w:rPr>
        <w:t>Future Work / Perspectives:</w:t>
      </w:r>
    </w:p>
    <w:p>
      <w:r>
        <w:t>For future iterations and extension, the following perspectives are proposed:</w:t>
        <w:br/>
        <w:t>1. Real-time Object Detection: Integrating a localization network (e.g., Sliding Window or light Haar Cascades) to detect and locate signs before classifying them.</w:t>
        <w:br/>
        <w:t>2. Robustness to Adverse Weather: Testing and enhancing the system under simulated adverse weather conditions (heavy rain, fog, nighttime glare) using advanced noise filtering or data augmentation.</w:t>
        <w:br/>
        <w:t>3. Comparison with Deep Learning: Eventually benchmarking this PCA+SVM model against lightweight Convolutional Neural Networks (like MobileNet or SqueezeNet) to evaluate the tradeoff between micro-second CPU latency and deep-learning precision.</w:t>
      </w:r>
    </w:p>
    <w:p>
      <w:r>
        <w:br/>
      </w:r>
    </w:p>
    <w:p>
      <w:r>
        <w:rPr>
          <w:b/>
          <w:sz w:val="26"/>
        </w:rPr>
        <w:t>5. Team Responsibilities</w:t>
      </w:r>
    </w:p>
    <w:p>
      <w:r>
        <w:t>Member A: Data Engineering &amp; Visualization</w:t>
        <w:br/>
        <w:t>- Literature review &amp; Dataset acquisition.</w:t>
        <w:br/>
        <w:t>- Exploratory Data Analysis (EDA) &amp; preprocessing pipeline (resizing, histogram equalization, scaling).</w:t>
        <w:br/>
        <w:t>- High-dimensional data visualization using PCA, t-SNE, and UMAP.</w:t>
        <w:br/>
        <w:t>- Report writing &amp; documentation.</w:t>
        <w:br/>
        <w:br/>
        <w:t>Member B: Model Development, Optimization &amp; Evaluation</w:t>
        <w:br/>
        <w:t>- Implementing PCA dimensionality reduction.</w:t>
        <w:br/>
        <w:t>- Developing the SVM classifier &amp; tuning hyperparameters (C, gamma, kernel) via Grid Search CV.</w:t>
        <w:br/>
        <w:t>- Analyzing training/inference time and computational complexity (Big-O).</w:t>
        <w:br/>
        <w:t>- Evaluating model using Accuracy, Precision, Recall, F1, and Confusion Matrix.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