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http://schemas.openxmlformats.org/wordprocessingml/2006/main">
  <w:body>
    <w:p>
      <w:pPr>
        <w:pStyle w:val="TitlePageHeading"/>
      </w:pPr>
      <w:r>
        <w:t>Katolicki Uniwersytet Lubelski Jana Pawła II</w:t>
      </w:r>
    </w:p>
    <w:p>
      <w:pPr>
        <w:pStyle w:val="TitlePageHeading"/>
      </w:pPr>
      <w:r>
        <w:t>Wydział Nauk Społecznych i Technicznych</w:t>
      </w:r>
    </w:p>
    <w:p>
      <w:pPr>
        <w:pStyle w:val="TitlePageHeading"/>
      </w:pPr>
      <w:r>
        <w:t>Instytut Matematyki, Informatyki i Architektury Krajobrazu</w:t>
      </w:r>
    </w:p>
    <w:p>
      <w:pPr>
        <w:pStyle w:val="pSpaceBig"/>
      </w:pPr>
      <w:r>
        <w:rPr>
          <w:rStyle w:val="fNormal"/>
        </w:rPr>
        <w:t xml:space="preserve"/>
      </w:r>
    </w:p>
    <w:p>
      <w:pPr>
        <w:pStyle w:val="pCenter"/>
      </w:pPr>
      <w:r>
        <w:rPr>
          <w:rStyle w:val="fNormal"/>
        </w:rPr>
        <w:t xml:space="preserve">Informatyka (stacjonarne I stopnia)</w:t>
      </w:r>
    </w:p>
    <w:p>
      <w:pPr>
        <w:pStyle w:val="pSpaceBig"/>
      </w:pPr>
      <w:r>
        <w:rPr>
          <w:rStyle w:val="fNormal"/>
        </w:rPr>
        <w:t xml:space="preserve"/>
      </w:r>
    </w:p>
    <w:p>
      <w:pPr>
        <w:pStyle w:val="pCenter"/>
      </w:pPr>
      <w:r>
        <w:rPr>
          <w:rStyle w:val="fBold"/>
        </w:rPr>
        <w:t xml:space="preserve">Jakub Kot</w:t>
      </w:r>
    </w:p>
    <w:p>
      <w:pPr>
        <w:pStyle w:val="pCenter"/>
      </w:pPr>
      <w:r>
        <w:rPr>
          <w:rStyle w:val="fNormal"/>
        </w:rPr>
        <w:t xml:space="preserve">Nr albumu 162152</w:t>
      </w:r>
    </w:p>
    <w:p>
      <w:pPr>
        <w:pStyle w:val="pSpaceBig"/>
      </w:pPr>
      <w:r>
        <w:rPr>
          <w:rStyle w:val="fNormal"/>
        </w:rPr>
        <w:t xml:space="preserve"/>
      </w:r>
    </w:p>
    <w:p>
      <w:pPr>
        <w:pStyle w:val="TitlePageHeading"/>
      </w:pPr>
      <w:r>
        <w:t>Projekt i implementacja platformy do zarządzania usługą VPN</w:t>
      </w:r>
    </w:p>
    <w:p>
      <w:pPr>
        <w:pStyle w:val="pSpaceBig"/>
      </w:pPr>
      <w:r>
        <w:rPr>
          <w:rStyle w:val="fNormal"/>
        </w:rPr>
        <w:t xml:space="preserve"/>
      </w:r>
    </w:p>
    <w:p>
      <w:pPr>
        <w:pStyle w:val="pRight"/>
      </w:pPr>
      <w:r>
        <w:rPr>
          <w:rStyle w:val="fNormal"/>
        </w:rPr>
        <w:t xml:space="preserve">Praca licencjacka</w:t>
      </w:r>
    </w:p>
    <w:p>
      <w:pPr>
        <w:pStyle w:val="pRight"/>
      </w:pPr>
      <w:r>
        <w:rPr>
          <w:rStyle w:val="fNormal"/>
        </w:rPr>
        <w:t xml:space="preserve">napisana na seminarium </w:t>
      </w:r>
      <w:r>
        <w:rPr>
          <w:rStyle w:val="fBold"/>
        </w:rPr>
        <w:t xml:space="preserve">Sieci i cyberbezpieczeństwo</w:t>
      </w:r>
    </w:p>
    <w:p>
      <w:pPr>
        <w:pStyle w:val="pRight"/>
      </w:pPr>
      <w:r>
        <w:rPr>
          <w:rStyle w:val="fNormal"/>
        </w:rPr>
        <w:t xml:space="preserve">pod kierunkiem</w:t>
      </w:r>
    </w:p>
    <w:p>
      <w:pPr>
        <w:pStyle w:val="pRight"/>
      </w:pPr>
      <w:r>
        <w:t>dr. Waldemara Suszyńskiego</w:t>
      </w:r>
    </w:p>
    <w:p>
      <w:pPr>
        <w:pStyle w:val="pSpace"/>
      </w:pPr>
      <w:r>
        <w:rPr>
          <w:rStyle w:val="fNormal"/>
        </w:rPr>
        <w:t xml:space="preserve"/>
      </w:r>
    </w:p>
    <w:p>
      <w:pPr>
        <w:pStyle w:val="pCenter"/>
      </w:pPr>
      <w:r>
        <w:rPr>
          <w:rStyle w:val="fBold"/>
        </w:rPr>
        <w:t xml:space="preserve">Lublin 2026</w:t>
      </w:r>
    </w:p>
    <w:p>
      <w:pPr>
        <w:sectPr>
          <w:pgSz w:orient="portrait" w:w="11905.511811023622" w:h="16837.79527559055"/>
          <w:pgMar w:top="1440" w:right="1440" w:bottom="1440" w:left="1440" w:header="720" w:footer="720" w:gutter="0"/>
          <w:cols w:num="1" w:space="720"/>
        </w:sectPr>
      </w:pPr>
    </w:p>
    <w:p>
      <w:pPr>
        <w:pStyle w:val="ThesisTocTitle"/>
      </w:pPr>
      <w:r>
        <w:rPr>
          <w:rFonts w:ascii="Times New Roman" w:hAnsi="Times New Roman"/>
          <w:b/>
          <w:sz w:val="28"/>
        </w:rPr>
        <w:t>Spis treści</w:t>
      </w:r>
    </w:p>
    <w:p>
      <w:pPr>
        <w:pStyle w:val="ThesisBody"/>
      </w:pPr>
      <w:fldSimple w:instr="TOC \o &quot;1-3&quot; \h \z \u">
        <w:r>
          <w:rPr>
            <w:i/>
          </w:rPr>
          <w:t>[Zaktualizuj spis treści: Ctrl+A, F9]</w:t>
        </w:r>
      </w:fldSimple>
    </w:p>
    <w:p>
      <w:r>
        <w:br w:type="page"/>
      </w:r>
    </w:p>
    <w:p>
      <w:pPr>
        <w:pStyle w:val="ThesisHeading1"/>
      </w:pPr>
      <w:r>
        <w:t>1. Wstęp</w:t>
      </w:r>
    </w:p>
    <w:p>
      <w:pPr>
        <w:pStyle w:val="ThesisBody"/>
      </w:pPr>
      <w:r>
        <w:t>Współczesny Internet, mimo że stanowi fundamentalne narzędzie komunikacji, pracy i rozrywki, nie zapewnia domyślnie prywatności swoim użytkownikom. Dane przesyłane przez sieć mogą być przechwytywane, analizowane i profilowane zarówno przez dostawców usług internetowych, jak i przez podmioty trzecie. W odpowiedzi na te zagrożenia coraz większą popularność zyskują wirtualne sieci prywatne (VPN), które tworzą szyfrowane tunele między urządzeniem użytkownika a serwerem pośredniczącym, ukrywając tym samym zawartość i metadane ruchu sieciowego.</w:t>
      </w:r>
    </w:p>
    <w:p>
      <w:pPr>
        <w:pStyle w:val="ThesisBodyIndent"/>
      </w:pPr>
      <w:r>
        <w:t>Rynek usług VPN rozwija się dynamicznie. Wzrost ten napędzany jest przez regulacje takie jak RODO (GDPR) w Europie, rosnącą świadomość zagrożeń cybernetycznych oraz potrzebę omijania blokad geograficznych. Jednocześnie coraz więcej usług przechodzi na model SaaS (Software as a Service), który umożliwia elastyczne zarządzanie subskrypcjami i skalowanie infrastruktury.</w:t>
      </w:r>
    </w:p>
    <w:p>
      <w:pPr>
        <w:pStyle w:val="ThesisBodyIndent"/>
      </w:pPr>
      <w:r>
        <w:t>Mimo dużej liczby komercyjnych dostawców VPN, większość z nich oferuje zamknięte, nieprzejrzyste rozwiązania, w których użytkownik nie ma możliwości weryfikacji, jakie dane są rzeczywiście zbierane i przetwarzane. Ponadto brakuje otwartych, kompletnych implementacji platformy SaaS do zarządzania infrastrukturą VPN, które mogłyby służyć zarówno jako rozwiązanie produkcyjne, jak i materiał edukacyjny.</w:t>
      </w:r>
    </w:p>
    <w:p>
      <w:pPr>
        <w:pStyle w:val="ThesisHeading2"/>
      </w:pPr>
      <w:r>
        <w:t>1.1. Cel pracy</w:t>
      </w:r>
    </w:p>
    <w:p>
      <w:pPr>
        <w:pStyle w:val="ThesisBody"/>
      </w:pPr>
      <w:r>
        <w:t>Celem niniejszej pracy jest zaprojektowanie i implementacja kompletnej platformy typu SaaS do zarządzania usługą VPN, nazwanej vpnVPN. Platforma ma umożliwiać użytkownikom końcowym zakup subskrypcji, zarządzanie urządzeniami i nawiązywanie szyfrowanych połączeń VPN, a operatorowi — centralne zarządzanie flotą serwerów VPN rozproszonych geograficznie na zróżnicowanej infrastrukturze.</w:t>
      </w:r>
    </w:p>
    <w:p>
      <w:pPr>
        <w:pStyle w:val="ThesisBodyIndent"/>
      </w:pPr>
      <w:r>
        <w:t>Cele szczegółowe pracy obejmują: (1) analizę i porównanie protokołów VPN pod kątem wydajności, bezpieczeństwa i kompatybilności; (2) zaprojektowanie architektury wielokomponentowego systemu z podziałem na warstwę prezentacji, sterowania i danych; (3) implementację czterech głównych komponentów systemu; (4) przeprowadzenie testów integracyjnych i wdrożenie na środowisko produkcyjne.</w:t>
      </w:r>
    </w:p>
    <w:p>
      <w:pPr>
        <w:pStyle w:val="ThesisHeading2"/>
      </w:pPr>
      <w:r>
        <w:t>1.2. Zakres pracy</w:t>
      </w:r>
    </w:p>
    <w:p>
      <w:pPr>
        <w:pStyle w:val="ThesisBody"/>
      </w:pPr>
      <w:r>
        <w:t>Platforma vpnVPN składa się z czterech głównych komponentów:</w:t>
      </w:r>
    </w:p>
    <w:p>
      <w:pPr>
        <w:pStyle w:val="ThesisList"/>
      </w:pPr>
      <w:r>
        <w:t>- Aplikacja webowa — interfejs oparty na Next.js 15, odpowiedzialny za rejestrację i logowanie użytkowników, obsługę płatności (Stripe), panel użytkownika z zarządzaniem urządzeniami i konfiguracjami VPN oraz panel administracyjny.</w:t>
      </w:r>
    </w:p>
    <w:p>
      <w:pPr>
        <w:pStyle w:val="ThesisList"/>
      </w:pPr>
      <w:r>
        <w:t>- Warstwa sterująca — serwis HTTP zbudowany na Bun/Fastify z bazą danych PostgreSQL, przechowująca stan systemu i udostępniająca API REST do rejestracji węzłów, synchronizacji peerów i zarządzania tokenami.</w:t>
      </w:r>
    </w:p>
    <w:p>
      <w:pPr>
        <w:pStyle w:val="ThesisList"/>
      </w:pPr>
      <w:r>
        <w:t>- Serwer VPN — agent napisany w języku Rust, uruchamiany jako kontener Docker na maszynach wirtualnych, obsługujący trzy protokoły VPN: WireGuard, OpenVPN i IKEv2/IPsec.</w:t>
      </w:r>
    </w:p>
    <w:p>
      <w:pPr>
        <w:pStyle w:val="ThesisList"/>
      </w:pPr>
      <w:r>
        <w:t>- Aplikacja desktopowa — klient Tauri z uprzywilejowanym daemonem Rust, obsługująca WireGuard, OpenVPN i IKEv2 na systemach macOS, Linux i Windows.</w:t>
      </w:r>
    </w:p>
    <w:p>
      <w:pPr>
        <w:pStyle w:val="ThesisBodyIndent"/>
      </w:pPr>
      <w:r>
        <w:t>W pracy szczególny nacisk położono na prywatność użytkowników (brak logowania treści ruchu), bezpieczeństwo komunikacji (nowoczesne algorytmy kryptograficzne) oraz przejrzystą architekturę umożliwiającą weryfikację przepływu danych.</w:t>
      </w:r>
    </w:p>
    <w:p>
      <w:pPr>
        <w:pStyle w:val="ThesisHeading2"/>
      </w:pPr>
      <w:r>
        <w:t>1.3. Struktura pracy</w:t>
      </w:r>
    </w:p>
    <w:p>
      <w:pPr>
        <w:pStyle w:val="ThesisBody"/>
      </w:pPr>
      <w:r>
        <w:t>Praca składa się z sześciu rozdziałów. Rozdział 1 wprowadza w tematykę i definiuje cele pracy. Rozdział 2 prezentuje podstawy teoretyczne — protokoły VPN, technologie sieciowe, model SaaS oraz wymagania niefunkcjonalne. Rozdział 3 zawiera analizę wymagań i projekt systemu, w tym architekturę, model danych i porównanie technologii. Rozdział 4 opisuje implementację poszczególnych komponentów z fragmentami kodu. Rozdział 5 przedstawia integrację, testowanie i wdrożenie. Rozdział 6 zawiera podsumowanie i kierunki dalszego rozwoju.</w:t>
      </w:r>
    </w:p>
    <w:p>
      <w:r>
        <w:br w:type="page"/>
      </w:r>
    </w:p>
    <w:p>
      <w:pPr>
        <w:pStyle w:val="ThesisHeading1"/>
      </w:pPr>
      <w:r>
        <w:t>2. Podstawy teoretyczne</w:t>
      </w:r>
    </w:p>
    <w:p>
      <w:pPr>
        <w:pStyle w:val="ThesisHeading2"/>
      </w:pPr>
      <w:r>
        <w:t>2.1. Przegląd protokołów VPN</w:t>
      </w:r>
    </w:p>
    <w:p>
      <w:pPr>
        <w:pStyle w:val="ThesisBody"/>
      </w:pPr>
      <w:r>
        <w:t>Wirtualna sieć prywatna (VPN, Virtual Private Network) to technologia pozwalająca na utworzenie szyfrowanego tunelu pomiędzy urządzeniem klienckim a serwerem VPN. Ruch sieciowy przechodzący przez tunel jest zabezpieczony przed podsłuchem i manipulacją, a adres IP użytkownika jest zastępowany adresem serwera VPN. W niniejszym podrozdziale omówiono trzy protokoły VPN wykorzystywane w systemie vpnVPN.</w:t>
      </w:r>
    </w:p>
    <w:p>
      <w:pPr>
        <w:pStyle w:val="ThesisHeading3"/>
      </w:pPr>
      <w:r>
        <w:t>2.1.1. WireGuard</w:t>
      </w:r>
    </w:p>
    <w:p>
      <w:pPr>
        <w:pStyle w:val="ThesisBody"/>
      </w:pPr>
      <w:r>
        <w:t>WireGuard to nowoczesny protokół VPN opracowany przez Jasona Donenfelda, którego pierwsza stabilna wersja została włączona do jądra systemu Linux w marcu 2020 roku (wersja 5.6). Protokół wyróżnia się minimalizmem — jego implementacja jądrowa liczy około 4000 linii kodu, co jest kilkukrotnie mniej niż w przypadku OpenVPN czy IPsec.</w:t>
      </w:r>
    </w:p>
    <w:p>
      <w:pPr>
        <w:pStyle w:val="ThesisBodyIndent"/>
      </w:pPr>
      <w:r>
        <w:t>WireGuard wykorzystuje protokół Noise IK jako ramy dla uzgadniania kluczy, a konkretnie algorytmy Curve25519 (wymiana kluczy Diffiego-Hellmana na krzywych eliptycznych), ChaCha20-Poly1305 (szyfrowanie strumieniowe z uwierzytelnianiem AEAD), BLAKE2s (funkcja haszująca) oraz SipHash24 (tablica haszująca). Taki dobór kryptoprimitywy eliminuje problem negocjacji parametrów — wszystkie połączenia WireGuard korzystają z tego samego zestawu algorytmów, co znacząco redukuje powierzchnię ataku.</w:t>
      </w:r>
    </w:p>
    <w:p>
      <w:pPr>
        <w:pStyle w:val="ThesisBodyIndent"/>
      </w:pPr>
      <w:r>
        <w:t>Z punktu widzenia wydajności WireGuard działa w warstwie 3 modelu OSI (IP), wykorzystuje wyłącznie protokół UDP i interfejsy TUN. Mechanizm routingu oparty jest na Cryptokey Routing Table — każdemu peerowi przypisana jest para klucz publiczny plus dozwolone adresy IP. Protokół nie wymaga zestawiania połączenia w tradycyjnym sensie — wymiana pakietów inicjujących (handshake) uruchamiana jest automatycznie przy pierwszym pakiecie danych, a materiał sesyjny jest okresowo odświeżany przez sam protokół.</w:t>
      </w:r>
    </w:p>
    <w:p>
      <w:pPr>
        <w:pStyle w:val="ThesisBodyIndent"/>
      </w:pPr>
      <w:r>
        <w:t>Istotną cechą WireGuard jest podejście do wersjonowania kryptografii. W przeciwieństwie do protokołów takich jak TLS czy IPsec, WireGuard nie oferuje negocjacji algorytmów — używa wyłącznie jednego, starannie dobranego zestawu kryptoprimitywy. Gdy algorytmy staną się przestarzałe, publikowana jest nowa wersja protokołu z nowym zestawem. Takie podejście eliminuje ryzyko ataków typu downgrade, w których napastnik wymusza użycie słabszego algorytmu.</w:t>
      </w:r>
    </w:p>
    <w:p>
      <w:pPr>
        <w:pStyle w:val="ThesisBodyIndent"/>
      </w:pPr>
      <w:r>
        <w:t>WireGuard implementuje mechanizm roamingu — jeśli peer zmieni adres IP (np. przełączenie z WiFi na LTE), wystarczy, że wyśle zaszyfrowany pakiet z nowego adresu, a serwer automatycznie zaktualizuje endpoint peera. Mechanizm ten, w połączeniu z PersistentKeepalive (wysyłanie pakietów podtrzymujących co 25 sekund w konfiguracji vpnVPN), zapewnia stabilne połączenie nawet w warunkach zmiennej łączności sieciowej.</w:t>
      </w:r>
    </w:p>
    <w:p>
      <w:pPr>
        <w:pStyle w:val="ThesisHeading3"/>
      </w:pPr>
      <w:r>
        <w:t>2.1.2. OpenVPN</w:t>
      </w:r>
    </w:p>
    <w:p>
      <w:pPr>
        <w:pStyle w:val="ThesisBody"/>
      </w:pPr>
      <w:r>
        <w:t>OpenVPN jest dojrzałym, otwartym rozwiązaniem VPN działającym w przestrzeni użytkownika (userspace), rozwijany od 2001 roku. Protokół wykorzystuje bibliotekę OpenSSL do negocjacji sesji TLS i szyfrowania danych, co zapewnia szerokie wsparcie dla różnych algorytmów kryptograficznych.</w:t>
      </w:r>
    </w:p>
    <w:p>
      <w:pPr>
        <w:pStyle w:val="ThesisBodyIndent"/>
      </w:pPr>
      <w:r>
        <w:t>W konfiguracji zastosowanej w systemie vpnVPN OpenVPN używa szyfrowania AES-256-GCM z dopuszczeniem CHACHA20-POLY1305, protokołu transportowego UDP na porcie 1194 oraz mechanizmu tls-crypt. W kodzie minimalna wersja TLS została ustawiona na 1.2, a mechanizm tls-crypt chroni kanał sterujący dodatkowym kluczem symetrycznym. Uwierzytelnianie klientów odbywa się za pomocą nazwy użytkownika i hasła weryfikowanego po stronie serwera przy użyciu skryptu auth-user-pass-verify z solonym haszem SHA-256.</w:t>
      </w:r>
    </w:p>
    <w:p>
      <w:pPr>
        <w:pStyle w:val="ThesisBodyIndent"/>
      </w:pPr>
      <w:r>
        <w:t>Główną zaletą OpenVPN jest dojrzałość ekosystemu i szeroka kompatybilność z urządzeniami klienckimi. Wadą jest większa złożoność konfiguracji, wyższy narzut wydajnościowy (praca w przestrzeni użytkownika) oraz znacząco większa baza kodu w porównaniu z WireGuard.</w:t>
      </w:r>
    </w:p>
    <w:p>
      <w:pPr>
        <w:pStyle w:val="ThesisBodyIndent"/>
      </w:pPr>
      <w:r>
        <w:t>OpenVPN obsługuje dwa tryby działania: routowany (dev tun, warstwa 3) i mostkowany (dev tap, warstwa 2). W systemie vpnVPN wykorzystywany jest tryb routowany, ponieważ tunelowanie odbywa się na poziomie pakietów IP i nie wymaga przekazywania ramek Ethernet. Tryb routowany jest również bardziej wydajny ze względu na mniejszy narzut nagłówkowy.</w:t>
      </w:r>
    </w:p>
    <w:p>
      <w:pPr>
        <w:pStyle w:val="ThesisBodyIndent"/>
      </w:pPr>
      <w:r>
        <w:t>Mechanizm tls-crypt zastosowany w vpnVPN dodaje dodatkową warstwę ochrony poprzez szyfrowanie całego kanału sterującego TLS kluczem symetrycznym współdzielonym między serwerem a klientem. Dzięki temu: (1) napastnik nie może zidentyfikować ruchu OpenVPN na podstawie nagłówków TLS (utrudnienie ataków DPI), (2) ataki denial-of-service na kanał sterujący wymagają znajomości klucza tls-crypt, (3) certyfikat serwera nie jest ujawniany w trakcie handshake'u TLS.</w:t>
      </w:r>
    </w:p>
    <w:p>
      <w:pPr>
        <w:pStyle w:val="ThesisHeading3"/>
      </w:pPr>
      <w:r>
        <w:t>2.1.3. IKEv2/IPsec</w:t>
      </w:r>
    </w:p>
    <w:p>
      <w:pPr>
        <w:pStyle w:val="ThesisBody"/>
      </w:pPr>
      <w:r>
        <w:t>IKEv2 (Internet Key Exchange version 2, RFC 7296) to protokół służący do negocjacji parametrów bezpieczeństwa i wymiany kluczy w ramach pakietu IPsec. W systemie vpnVPN implementacja IKEv2 opiera się na strongSwan — otwartej implementacji IPsec dla systemów Linux, macOS i Windows.</w:t>
      </w:r>
    </w:p>
    <w:p>
      <w:pPr>
        <w:pStyle w:val="ThesisBodyIndent"/>
      </w:pPr>
      <w:r>
        <w:t>Kluczową zaletą IKEv2 jest natywne wsparcie w większości systemów operacyjnych (macOS, iOS, Windows, Android), co eliminuje konieczność instalowania dodatkowego oprogramowania klienckiego. Protokół obsługuje MOBIKE (Mobility and Multihoming Protocol, RFC 4555), co pozwala na płynne przełączanie między sieciami (np. WiFi i LTE) bez zrywania połączenia VPN.</w:t>
      </w:r>
    </w:p>
    <w:p>
      <w:pPr>
        <w:pStyle w:val="ThesisBodyIndent"/>
      </w:pPr>
      <w:r>
        <w:t>W konfiguracji vpnVPN warstwa IKE wykorzystuje propozycje aes256-sha256-modp2048 oraz aes256-sha256-ecp256, natomiast dla ruchu ESP wymuszono aes256gcm128. Serwer uwierzytelnia się certyfikatem ECDSA P-256 podpisanym przez wewnętrzny urząd certyfikacji, a podstawowy profil klienta korzysta z EAP-MSCHAPv2.</w:t>
      </w:r>
    </w:p>
    <w:p>
      <w:pPr>
        <w:pStyle w:val="ThesisBodyIndent"/>
      </w:pPr>
      <w:r>
        <w:t>Proces nawiązywania połączenia IKEv2 składa się z dwóch faz: IKE_SA_INIT (negocjacja parametrów kryptograficznych i wymiana kluczy Diffiego-Hellmana) oraz IKE_AUTH (uwierzytelnienie stron i ustanowienie pierwszego Child SA). W konfiguracji vpnVPN serwer uwierzytelnia się certyfikatem ECDSA P-256, a klient domyślnie za pomocą EAP-MSCHAPv2 (login i hasło). Kod generuje również alternatywny profil EAP-TLS. Sama konfiguracja strongSwan powstaje w pliku ipsec.conf, natomiast narzędzie swanctl wykorzystywane jest do odświeżania stanu i wczytywania sekretów.</w:t>
      </w:r>
    </w:p>
    <w:p>
      <w:pPr>
        <w:pStyle w:val="ThesisBodyIndent"/>
      </w:pPr>
      <w:r>
        <w:t>Wybór ECDSA P-256 zamiast RSA wynika z implementacji generatora certyfikatów w module PKI oraz z potrzeby utrzymania jednego, spójnego zestawu certyfikatów dla OpenVPN i IKEv2. W repozytorium nie ma osobnej, ręcznie utrzymywanej infrastruktury klucza publicznego dla strongSwan.</w:t>
      </w:r>
    </w:p>
    <w:p>
      <w:pPr>
        <w:pStyle w:val="ThesisTableCaption"/>
      </w:pPr>
      <w:r>
        <w:rPr>
          <w:rFonts w:ascii="Times New Roman" w:hAnsi="Times New Roman"/>
          <w:b/>
          <w:sz w:val="20"/>
        </w:rPr>
        <w:t>Tabela 1: Porównanie protokołów VPN wykorzystywanych w systemie vpnVPN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D9E2F3" w:val="clear"/>
          </w:tcPr>
          <w:p>
            <w:pPr>
              <w:pStyle w:val="ThesisTableText"/>
              <w:jc w:val="center"/>
            </w:pPr>
            <w:r/>
            <w:r>
              <w:rPr>
                <w:rFonts w:ascii="Times New Roman" w:hAnsi="Times New Roman"/>
                <w:b/>
                <w:sz w:val="20"/>
              </w:rPr>
              <w:t>Protokół</w:t>
            </w:r>
          </w:p>
        </w:tc>
        <w:tc>
          <w:tcPr>
            <w:tcW w:type="dxa" w:w="1871"/>
            <w:shd w:fill="D9E2F3" w:val="clear"/>
          </w:tcPr>
          <w:p>
            <w:pPr>
              <w:pStyle w:val="ThesisTableText"/>
              <w:jc w:val="center"/>
            </w:pPr>
            <w:r/>
            <w:r>
              <w:rPr>
                <w:rFonts w:ascii="Times New Roman" w:hAnsi="Times New Roman"/>
                <w:b/>
                <w:sz w:val="20"/>
              </w:rPr>
              <w:t>Algorytmy kryptograficzne</w:t>
            </w:r>
          </w:p>
        </w:tc>
        <w:tc>
          <w:tcPr>
            <w:tcW w:type="dxa" w:w="1871"/>
            <w:shd w:fill="D9E2F3" w:val="clear"/>
          </w:tcPr>
          <w:p>
            <w:pPr>
              <w:pStyle w:val="ThesisTableText"/>
              <w:jc w:val="center"/>
            </w:pPr>
            <w:r/>
            <w:r>
              <w:rPr>
                <w:rFonts w:ascii="Times New Roman" w:hAnsi="Times New Roman"/>
                <w:b/>
                <w:sz w:val="20"/>
              </w:rPr>
              <w:t>Główne zalety</w:t>
            </w:r>
          </w:p>
        </w:tc>
        <w:tc>
          <w:tcPr>
            <w:tcW w:type="dxa" w:w="1871"/>
            <w:shd w:fill="D9E2F3" w:val="clear"/>
          </w:tcPr>
          <w:p>
            <w:pPr>
              <w:pStyle w:val="ThesisTableText"/>
              <w:jc w:val="center"/>
            </w:pPr>
            <w:r/>
            <w:r>
              <w:rPr>
                <w:rFonts w:ascii="Times New Roman" w:hAnsi="Times New Roman"/>
                <w:b/>
                <w:sz w:val="20"/>
              </w:rPr>
              <w:t>Główne wady</w:t>
            </w:r>
          </w:p>
        </w:tc>
        <w:tc>
          <w:tcPr>
            <w:tcW w:type="dxa" w:w="1871"/>
            <w:shd w:fill="D9E2F3" w:val="clear"/>
          </w:tcPr>
          <w:p>
            <w:pPr>
              <w:pStyle w:val="ThesisTableText"/>
              <w:jc w:val="center"/>
            </w:pPr>
            <w:r/>
            <w:r>
              <w:rPr>
                <w:rFonts w:ascii="Times New Roman" w:hAnsi="Times New Roman"/>
                <w:b/>
                <w:sz w:val="20"/>
              </w:rPr>
              <w:t>Zastosowanie w vpnVPN</w:t>
            </w:r>
          </w:p>
        </w:tc>
      </w:tr>
      <w:tr>
        <w:tc>
          <w:tcPr>
            <w:tcW w:type="dxa" w:w="1871"/>
          </w:tcPr>
          <w:p>
            <w:pPr>
              <w:pStyle w:val="ThesisTableText"/>
            </w:pPr>
            <w:r/>
            <w:r>
              <w:rPr>
                <w:rFonts w:ascii="Times New Roman" w:hAnsi="Times New Roman"/>
                <w:sz w:val="20"/>
              </w:rPr>
              <w:t>WireGuard</w:t>
            </w:r>
          </w:p>
        </w:tc>
        <w:tc>
          <w:tcPr>
            <w:tcW w:type="dxa" w:w="1871"/>
          </w:tcPr>
          <w:p>
            <w:pPr>
              <w:pStyle w:val="ThesisTableText"/>
            </w:pPr>
            <w:r/>
            <w:r>
              <w:rPr>
                <w:rFonts w:ascii="Times New Roman" w:hAnsi="Times New Roman"/>
                <w:sz w:val="20"/>
              </w:rPr>
              <w:t>ChaCha20-Poly1305, Curve25519, BLAKE2s</w:t>
            </w:r>
          </w:p>
        </w:tc>
        <w:tc>
          <w:tcPr>
            <w:tcW w:type="dxa" w:w="1871"/>
          </w:tcPr>
          <w:p>
            <w:pPr>
              <w:pStyle w:val="ThesisTableText"/>
            </w:pPr>
            <w:r/>
            <w:r>
              <w:rPr>
                <w:rFonts w:ascii="Times New Roman" w:hAnsi="Times New Roman"/>
                <w:sz w:val="20"/>
              </w:rPr>
              <w:t>Wysoka wydajność, minimalny kod (~4000 LOC), prosta konfiguracja</w:t>
            </w:r>
          </w:p>
        </w:tc>
        <w:tc>
          <w:tcPr>
            <w:tcW w:type="dxa" w:w="1871"/>
          </w:tcPr>
          <w:p>
            <w:pPr>
              <w:pStyle w:val="ThesisTableText"/>
            </w:pPr>
            <w:r/>
            <w:r>
              <w:rPr>
                <w:rFonts w:ascii="Times New Roman" w:hAnsi="Times New Roman"/>
                <w:sz w:val="20"/>
              </w:rPr>
              <w:t>Młodszy protokół, brak negocjacji parametrów</w:t>
            </w:r>
          </w:p>
        </w:tc>
        <w:tc>
          <w:tcPr>
            <w:tcW w:type="dxa" w:w="1871"/>
          </w:tcPr>
          <w:p>
            <w:pPr>
              <w:pStyle w:val="ThesisTableText"/>
            </w:pPr>
            <w:r/>
            <w:r>
              <w:rPr>
                <w:rFonts w:ascii="Times New Roman" w:hAnsi="Times New Roman"/>
                <w:sz w:val="20"/>
              </w:rPr>
              <w:t>Protokół podstawowy, najwyższa wydajność</w:t>
            </w:r>
          </w:p>
        </w:tc>
      </w:tr>
      <w:tr>
        <w:tc>
          <w:tcPr>
            <w:tcW w:type="dxa" w:w="1871"/>
          </w:tcPr>
          <w:p>
            <w:pPr>
              <w:pStyle w:val="ThesisTableText"/>
            </w:pPr>
            <w:r/>
            <w:r>
              <w:rPr>
                <w:rFonts w:ascii="Times New Roman" w:hAnsi="Times New Roman"/>
                <w:sz w:val="20"/>
              </w:rPr>
              <w:t>OpenVPN</w:t>
            </w:r>
          </w:p>
        </w:tc>
        <w:tc>
          <w:tcPr>
            <w:tcW w:type="dxa" w:w="1871"/>
          </w:tcPr>
          <w:p>
            <w:pPr>
              <w:pStyle w:val="ThesisTableText"/>
            </w:pPr>
            <w:r/>
            <w:r>
              <w:rPr>
                <w:rFonts w:ascii="Times New Roman" w:hAnsi="Times New Roman"/>
                <w:sz w:val="20"/>
              </w:rPr>
              <w:t>AES-256-GCM, CHACHA20-POLY1305, TLS &gt;= 1.2, tls-crypt</w:t>
            </w:r>
          </w:p>
        </w:tc>
        <w:tc>
          <w:tcPr>
            <w:tcW w:type="dxa" w:w="1871"/>
          </w:tcPr>
          <w:p>
            <w:pPr>
              <w:pStyle w:val="ThesisTableText"/>
            </w:pPr>
            <w:r/>
            <w:r>
              <w:rPr>
                <w:rFonts w:ascii="Times New Roman" w:hAnsi="Times New Roman"/>
                <w:sz w:val="20"/>
              </w:rPr>
              <w:t>Dojrzały ekosystem (20+ lat), szeroka kompatybilność</w:t>
            </w:r>
          </w:p>
        </w:tc>
        <w:tc>
          <w:tcPr>
            <w:tcW w:type="dxa" w:w="1871"/>
          </w:tcPr>
          <w:p>
            <w:pPr>
              <w:pStyle w:val="ThesisTableText"/>
            </w:pPr>
            <w:r/>
            <w:r>
              <w:rPr>
                <w:rFonts w:ascii="Times New Roman" w:hAnsi="Times New Roman"/>
                <w:sz w:val="20"/>
              </w:rPr>
              <w:t>Złożona konfiguracja, większy narzut, większa powierzchnia ataku</w:t>
            </w:r>
          </w:p>
        </w:tc>
        <w:tc>
          <w:tcPr>
            <w:tcW w:type="dxa" w:w="1871"/>
          </w:tcPr>
          <w:p>
            <w:pPr>
              <w:pStyle w:val="ThesisTableText"/>
            </w:pPr>
            <w:r/>
            <w:r>
              <w:rPr>
                <w:rFonts w:ascii="Times New Roman" w:hAnsi="Times New Roman"/>
                <w:sz w:val="20"/>
              </w:rPr>
              <w:t>Kompatybilność z istniejącymi klientami</w:t>
            </w:r>
          </w:p>
        </w:tc>
      </w:tr>
      <w:tr>
        <w:tc>
          <w:tcPr>
            <w:tcW w:type="dxa" w:w="1871"/>
          </w:tcPr>
          <w:p>
            <w:pPr>
              <w:pStyle w:val="ThesisTableText"/>
            </w:pPr>
            <w:r/>
            <w:r>
              <w:rPr>
                <w:rFonts w:ascii="Times New Roman" w:hAnsi="Times New Roman"/>
                <w:sz w:val="20"/>
              </w:rPr>
              <w:t>IKEv2/IPsec</w:t>
            </w:r>
          </w:p>
        </w:tc>
        <w:tc>
          <w:tcPr>
            <w:tcW w:type="dxa" w:w="1871"/>
          </w:tcPr>
          <w:p>
            <w:pPr>
              <w:pStyle w:val="ThesisTableText"/>
            </w:pPr>
            <w:r/>
            <w:r>
              <w:rPr>
                <w:rFonts w:ascii="Times New Roman" w:hAnsi="Times New Roman"/>
                <w:sz w:val="20"/>
              </w:rPr>
              <w:t>IKE: AES-256/SHA-256/MODP2048 lub ECP256; ESP: AES-256-GCM; EAP-MSCHAPv2</w:t>
            </w:r>
          </w:p>
        </w:tc>
        <w:tc>
          <w:tcPr>
            <w:tcW w:type="dxa" w:w="1871"/>
          </w:tcPr>
          <w:p>
            <w:pPr>
              <w:pStyle w:val="ThesisTableText"/>
            </w:pPr>
            <w:r/>
            <w:r>
              <w:rPr>
                <w:rFonts w:ascii="Times New Roman" w:hAnsi="Times New Roman"/>
                <w:sz w:val="20"/>
              </w:rPr>
              <w:t>Natywne wsparcie systemów operacyjnych, MOBIKE</w:t>
            </w:r>
          </w:p>
        </w:tc>
        <w:tc>
          <w:tcPr>
            <w:tcW w:type="dxa" w:w="1871"/>
          </w:tcPr>
          <w:p>
            <w:pPr>
              <w:pStyle w:val="ThesisTableText"/>
            </w:pPr>
            <w:r/>
            <w:r>
              <w:rPr>
                <w:rFonts w:ascii="Times New Roman" w:hAnsi="Times New Roman"/>
                <w:sz w:val="20"/>
              </w:rPr>
              <w:t>Złożoność implementacji, zależność od IPsec</w:t>
            </w:r>
          </w:p>
        </w:tc>
        <w:tc>
          <w:tcPr>
            <w:tcW w:type="dxa" w:w="1871"/>
          </w:tcPr>
          <w:p>
            <w:pPr>
              <w:pStyle w:val="ThesisTableText"/>
            </w:pPr>
            <w:r/>
            <w:r>
              <w:rPr>
                <w:rFonts w:ascii="Times New Roman" w:hAnsi="Times New Roman"/>
                <w:sz w:val="20"/>
              </w:rPr>
              <w:t>Klienci bez dodatkowego oprogramowania</w:t>
            </w:r>
          </w:p>
        </w:tc>
      </w:tr>
    </w:tbl>
    <w:p>
      <w:pPr>
        <w:pStyle w:val="ThesisBody"/>
      </w:pPr>
    </w:p>
    <w:p>
      <w:pPr>
        <w:pStyle w:val="ThesisHeading2"/>
      </w:pPr>
      <w:r>
        <w:t>2.2. Technologie sieciowe dla VPN</w:t>
      </w:r>
    </w:p>
    <w:p>
      <w:pPr>
        <w:pStyle w:val="ThesisBody"/>
      </w:pPr>
      <w:r>
        <w:t>Działanie sieci VPN opiera się na kilku fundamentalnych mechanizmach sieciowych, które umożliwiają tunelowanie, routing i translację adresów.</w:t>
      </w:r>
    </w:p>
    <w:p>
      <w:pPr>
        <w:pStyle w:val="ThesisHeading3"/>
      </w:pPr>
      <w:r>
        <w:t>2.2.1. Interfejsy TUN/TAP</w:t>
      </w:r>
    </w:p>
    <w:p>
      <w:pPr>
        <w:pStyle w:val="ThesisBody"/>
      </w:pPr>
      <w:r>
        <w:t>Interfejsy TUN i TAP to wirtualne urządzenia sieciowe dostępne w jądrze systemu Linux (oraz w innych systemach uniksowych). Interfejs TUN (tunnel) operuje w warstwie 3 modelu OSI — przyjmuje i generuje pakiety IP. Interfejs TAP (network tap) operuje w warstwie 2 — przetwarza ramki Ethernet. W systemie vpnVPN wszystkie trzy protokoły VPN korzystają z interfejsów TUN (urządzenie /dev/net/tun), ponieważ tunelowanie odbywa się na poziomie pakietów IP.</w:t>
      </w:r>
    </w:p>
    <w:p>
      <w:pPr>
        <w:pStyle w:val="ThesisHeading3"/>
      </w:pPr>
      <w:r>
        <w:t>2.2.2. Routing i NAT</w:t>
      </w:r>
    </w:p>
    <w:p>
      <w:pPr>
        <w:pStyle w:val="ThesisBody"/>
      </w:pPr>
      <w:r>
        <w:t>Po zestawieniu interfejsu tunelowego konieczne jest skonfigurowanie routingu, aby pakiety od klientów VPN mogły dotrzeć do Internetu. W systemie vpnVPN serwer VPN pełni rolę bramy domyślnej dla klientów — ruch kierowany jest do interfejsu tunelowego (np. wg0 dla WireGuard), a następnie przesyłany do domyślnego interfejsu sieciowego hosta za pomocą mechanizmu NAT (Network Address Translation) w trybie maskaradowania (MASQUERADE).</w:t>
      </w:r>
    </w:p>
    <w:p>
      <w:pPr>
        <w:pStyle w:val="ThesisBodyIndent"/>
      </w:pPr>
      <w:r>
        <w:t>Konfiguracja wymaga: (1) włączenia przekazywania pakietów IPv4 i IPv6 (sysctl net.ipv4.ip_forward=1, net.ipv6.conf.all.forwarding=1); (2) dodania reguły iptables -t nat -A POSTROUTING -o &lt;interfejs&gt; -j MASQUERADE; (3) zezwolenia na ruch pomiędzy interfejsem VPN a interfejsem domyślnym w łańcuchu FORWARD.</w:t>
      </w:r>
    </w:p>
    <w:p>
      <w:pPr>
        <w:pStyle w:val="ThesisHeading3"/>
      </w:pPr>
      <w:r>
        <w:t>2.2.3. MTU i fragmentacja</w:t>
      </w:r>
    </w:p>
    <w:p>
      <w:pPr>
        <w:pStyle w:val="ThesisBody"/>
      </w:pPr>
      <w:r>
        <w:t>Tunelowanie wprowadza dodatkowy narzut nagłówkowy, co wymaga odpowiedniego ustawienia MTU (Maximum Transmission Unit). Standardowe MTU dla Ethernetu wynosi 1500 bajtów. WireGuard dodaje 60 bajtów narzutu (nagłówek UDP + WireGuard), dlatego w systemie vpnVPN MTU interfejsu wg0 ustawione jest na 1420 bajtów. OpenVPN i IKEv2/IPsec mają podobne wymagania, choć dokładne wartości zależą od wybranego szyfrowania i trybu transportu.</w:t>
      </w:r>
    </w:p>
    <w:p>
      <w:pPr>
        <w:pStyle w:val="ThesisHeading3"/>
      </w:pPr>
      <w:r>
        <w:t>2.2.4. Adresacja IPv4 i IPv6</w:t>
      </w:r>
    </w:p>
    <w:p>
      <w:pPr>
        <w:pStyle w:val="ThesisBody"/>
      </w:pPr>
      <w:r>
        <w:t>System vpnVPN przydziela klientom adresy z prywatnych pul: 10.8.0.0/24 dla WireGuard, 10.9.0.0/24 dla OpenVPN oraz domyślnie 10.9.0.0/24 także dla IKEv2. Adresacja IPv6 fd42:42:42::/64 jest używana zarówno przez WireGuard, jak i domyślną konfigurację IKEv2. W aplikacji webowej adres klienta dobierany jest deterministycznie na podstawie identyfikatora urządzenia i protokołu.</w:t>
      </w:r>
    </w:p>
    <w:p>
      <w:pPr>
        <w:pStyle w:val="ThesisHeading2"/>
      </w:pPr>
      <w:r>
        <w:t>2.3. Architektury infrastrukturalne dla usług VPN</w:t>
      </w:r>
    </w:p>
    <w:p>
      <w:pPr>
        <w:pStyle w:val="ThesisBody"/>
      </w:pPr>
      <w:r>
        <w:t>Usługi VPN mogą być wdrażane w różnych topologiach, w zależności od wymagań dotyczących skalowalności, opóźnień i redundancji:</w:t>
      </w:r>
    </w:p>
    <w:p>
      <w:pPr>
        <w:pStyle w:val="ThesisList"/>
      </w:pPr>
      <w:r>
        <w:t>- Hub-and-spoke — centralna architektura, w której wszystkie węzły VPN komunikują się z centralnym serwerem sterującym. Taka topologia jest prosta w zarządzaniu, ale centralny punkt stanowi single point of failure.</w:t>
      </w:r>
    </w:p>
    <w:p>
      <w:pPr>
        <w:pStyle w:val="ThesisList"/>
      </w:pPr>
      <w:r>
        <w:t>- Multi-region — rozproszona architektura z węzłami VPN w wielu regionach geograficznych. Użytkownicy mogą wybierać serwer najbliższy ich lokalizacji, co minimalizuje opóźnienia. System vpnVPN stosuje tę architekturę z centralnym Control Plane i rozproszonymi węzłami VPN.</w:t>
      </w:r>
    </w:p>
    <w:p>
      <w:pPr>
        <w:pStyle w:val="ThesisList"/>
      </w:pPr>
      <w:r>
        <w:t>- Mesh — każdy węzeł komunikuje się bezpośrednio z innymi węzłami, co eliminuje single point of failure, ale znacząco zwiększa złożoność zarządzania.</w:t>
      </w:r>
    </w:p>
    <w:p>
      <w:pPr>
        <w:pStyle w:val="ThesisBodyIndent"/>
      </w:pPr>
      <w:r>
        <w:t>W systemie vpnVPN zastosowano architekturę hub-and-spoke z elementami multi-region: centralny Control Plane (wdrożony na Railway) zarządza flotą węzłów VPN rozproszonych na maszynach wirtualnych w różnych lokalizacjach. Węzły samodzielnie rejestrują się w Control Plane i cyklicznie synchronizują listę dozwolonych peerów.</w:t>
      </w:r>
    </w:p>
    <w:p>
      <w:pPr>
        <w:pStyle w:val="ThesisHeading2"/>
      </w:pPr>
      <w:r>
        <w:t>2.4. Technologie i biblioteki do implementacji serwera VPN</w:t>
      </w:r>
    </w:p>
    <w:p>
      <w:pPr>
        <w:pStyle w:val="ThesisBody"/>
      </w:pPr>
      <w:r>
        <w:t>Wybór języka programowania i bibliotek ma kluczowe znaczenie dla bezpieczeństwa i wydajności serwera VPN. Poniższa tabela zestawia technologie faktycznie wykorzystane w repozytorium oraz ich rolę w systemie.</w:t>
      </w:r>
    </w:p>
    <w:p>
      <w:pPr>
        <w:pStyle w:val="ThesisTableCaption"/>
      </w:pPr>
      <w:r>
        <w:rPr>
          <w:rFonts w:ascii="Times New Roman" w:hAnsi="Times New Roman"/>
          <w:b/>
          <w:sz w:val="20"/>
        </w:rPr>
        <w:t>Tabela 2: Kluczowe technologie użyte w serwerze VPN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val="clear"/>
          </w:tcPr>
          <w:p>
            <w:pPr>
              <w:pStyle w:val="ThesisTableText"/>
              <w:jc w:val="center"/>
            </w:pPr>
            <w:r/>
            <w:r>
              <w:rPr>
                <w:rFonts w:ascii="Times New Roman" w:hAnsi="Times New Roman"/>
                <w:b/>
                <w:sz w:val="20"/>
              </w:rPr>
              <w:t>Warstwa</w:t>
            </w:r>
          </w:p>
        </w:tc>
        <w:tc>
          <w:tcPr>
            <w:tcW w:type="dxa" w:w="2339"/>
            <w:shd w:fill="D9E2F3" w:val="clear"/>
          </w:tcPr>
          <w:p>
            <w:pPr>
              <w:pStyle w:val="ThesisTableText"/>
              <w:jc w:val="center"/>
            </w:pPr>
            <w:r/>
            <w:r>
              <w:rPr>
                <w:rFonts w:ascii="Times New Roman" w:hAnsi="Times New Roman"/>
                <w:b/>
                <w:sz w:val="20"/>
              </w:rPr>
              <w:t>Rozwiązanie użyte w repozytorium</w:t>
            </w:r>
          </w:p>
        </w:tc>
        <w:tc>
          <w:tcPr>
            <w:tcW w:type="dxa" w:w="2339"/>
            <w:shd w:fill="D9E2F3" w:val="clear"/>
          </w:tcPr>
          <w:p>
            <w:pPr>
              <w:pStyle w:val="ThesisTableText"/>
              <w:jc w:val="center"/>
            </w:pPr>
            <w:r/>
            <w:r>
              <w:rPr>
                <w:rFonts w:ascii="Times New Roman" w:hAnsi="Times New Roman"/>
                <w:b/>
                <w:sz w:val="20"/>
              </w:rPr>
              <w:t>Rola</w:t>
            </w:r>
          </w:p>
        </w:tc>
        <w:tc>
          <w:tcPr>
            <w:tcW w:type="dxa" w:w="2339"/>
            <w:shd w:fill="D9E2F3" w:val="clear"/>
          </w:tcPr>
          <w:p>
            <w:pPr>
              <w:pStyle w:val="ThesisTableText"/>
              <w:jc w:val="center"/>
            </w:pPr>
            <w:r/>
            <w:r>
              <w:rPr>
                <w:rFonts w:ascii="Times New Roman" w:hAnsi="Times New Roman"/>
                <w:b/>
                <w:sz w:val="20"/>
              </w:rPr>
              <w:t>Ograniczenia</w:t>
            </w:r>
          </w:p>
        </w:tc>
      </w:tr>
      <w:tr>
        <w:tc>
          <w:tcPr>
            <w:tcW w:type="dxa" w:w="2339"/>
          </w:tcPr>
          <w:p>
            <w:pPr>
              <w:pStyle w:val="ThesisTableText"/>
            </w:pPr>
            <w:r/>
            <w:r>
              <w:rPr>
                <w:rFonts w:ascii="Times New Roman" w:hAnsi="Times New Roman"/>
                <w:sz w:val="20"/>
              </w:rPr>
              <w:t>Warstwa asynchroniczna</w:t>
            </w:r>
          </w:p>
        </w:tc>
        <w:tc>
          <w:tcPr>
            <w:tcW w:type="dxa" w:w="2339"/>
          </w:tcPr>
          <w:p>
            <w:pPr>
              <w:pStyle w:val="ThesisTableText"/>
            </w:pPr>
            <w:r/>
            <w:r>
              <w:rPr>
                <w:rFonts w:ascii="Times New Roman" w:hAnsi="Times New Roman"/>
                <w:sz w:val="20"/>
              </w:rPr>
              <w:t>tokio</w:t>
            </w:r>
          </w:p>
        </w:tc>
        <w:tc>
          <w:tcPr>
            <w:tcW w:type="dxa" w:w="2339"/>
          </w:tcPr>
          <w:p>
            <w:pPr>
              <w:pStyle w:val="ThesisTableText"/>
            </w:pPr>
            <w:r/>
            <w:r>
              <w:rPr>
                <w:rFonts w:ascii="Times New Roman" w:hAnsi="Times New Roman"/>
                <w:sz w:val="20"/>
              </w:rPr>
              <w:t>Uruchamianie zadań współbieżnych w serwerze VPN</w:t>
            </w:r>
          </w:p>
        </w:tc>
        <w:tc>
          <w:tcPr>
            <w:tcW w:type="dxa" w:w="2339"/>
          </w:tcPr>
          <w:p>
            <w:pPr>
              <w:pStyle w:val="ThesisTableText"/>
            </w:pPr>
            <w:r/>
            <w:r>
              <w:rPr>
                <w:rFonts w:ascii="Times New Roman" w:hAnsi="Times New Roman"/>
                <w:sz w:val="20"/>
              </w:rPr>
              <w:t>Większa złożoność niż kod sekwencyjny</w:t>
            </w:r>
          </w:p>
        </w:tc>
      </w:tr>
      <w:tr>
        <w:tc>
          <w:tcPr>
            <w:tcW w:type="dxa" w:w="2339"/>
          </w:tcPr>
          <w:p>
            <w:pPr>
              <w:pStyle w:val="ThesisTableText"/>
            </w:pPr>
            <w:r/>
            <w:r>
              <w:rPr>
                <w:rFonts w:ascii="Times New Roman" w:hAnsi="Times New Roman"/>
                <w:sz w:val="20"/>
              </w:rPr>
              <w:t>Warstwa HTTP</w:t>
            </w:r>
          </w:p>
        </w:tc>
        <w:tc>
          <w:tcPr>
            <w:tcW w:type="dxa" w:w="2339"/>
          </w:tcPr>
          <w:p>
            <w:pPr>
              <w:pStyle w:val="ThesisTableText"/>
            </w:pPr>
            <w:r/>
            <w:r>
              <w:rPr>
                <w:rFonts w:ascii="Times New Roman" w:hAnsi="Times New Roman"/>
                <w:sz w:val="20"/>
              </w:rPr>
              <w:t>axum + reqwest</w:t>
            </w:r>
          </w:p>
        </w:tc>
        <w:tc>
          <w:tcPr>
            <w:tcW w:type="dxa" w:w="2339"/>
          </w:tcPr>
          <w:p>
            <w:pPr>
              <w:pStyle w:val="ThesisTableText"/>
            </w:pPr>
            <w:r/>
            <w:r>
              <w:rPr>
                <w:rFonts w:ascii="Times New Roman" w:hAnsi="Times New Roman"/>
                <w:sz w:val="20"/>
              </w:rPr>
              <w:t>Admin API po stronie węzła i komunikacja z Control Plane</w:t>
            </w:r>
          </w:p>
        </w:tc>
        <w:tc>
          <w:tcPr>
            <w:tcW w:type="dxa" w:w="2339"/>
          </w:tcPr>
          <w:p>
            <w:pPr>
              <w:pStyle w:val="ThesisTableText"/>
            </w:pPr>
            <w:r/>
            <w:r>
              <w:rPr>
                <w:rFonts w:ascii="Times New Roman" w:hAnsi="Times New Roman"/>
                <w:sz w:val="20"/>
              </w:rPr>
              <w:t>Wymaga jawnego modelowania kontraktów JSON</w:t>
            </w:r>
          </w:p>
        </w:tc>
      </w:tr>
      <w:tr>
        <w:tc>
          <w:tcPr>
            <w:tcW w:type="dxa" w:w="2339"/>
          </w:tcPr>
          <w:p>
            <w:pPr>
              <w:pStyle w:val="ThesisTableText"/>
            </w:pPr>
            <w:r/>
            <w:r>
              <w:rPr>
                <w:rFonts w:ascii="Times New Roman" w:hAnsi="Times New Roman"/>
                <w:sz w:val="20"/>
              </w:rPr>
              <w:t>WireGuard</w:t>
            </w:r>
          </w:p>
        </w:tc>
        <w:tc>
          <w:tcPr>
            <w:tcW w:type="dxa" w:w="2339"/>
          </w:tcPr>
          <w:p>
            <w:pPr>
              <w:pStyle w:val="ThesisTableText"/>
            </w:pPr>
            <w:r/>
            <w:r>
              <w:rPr>
                <w:rFonts w:ascii="Times New Roman" w:hAnsi="Times New Roman"/>
                <w:sz w:val="20"/>
              </w:rPr>
              <w:t>binarka systemowa wg oraz menedżer interfejsów systemowych</w:t>
            </w:r>
          </w:p>
        </w:tc>
        <w:tc>
          <w:tcPr>
            <w:tcW w:type="dxa" w:w="2339"/>
          </w:tcPr>
          <w:p>
            <w:pPr>
              <w:pStyle w:val="ThesisTableText"/>
            </w:pPr>
            <w:r/>
            <w:r>
              <w:rPr>
                <w:rFonts w:ascii="Times New Roman" w:hAnsi="Times New Roman"/>
                <w:sz w:val="20"/>
              </w:rPr>
              <w:t>Generowanie kluczy, status i aktualizacja peerów przez syncconf</w:t>
            </w:r>
          </w:p>
        </w:tc>
        <w:tc>
          <w:tcPr>
            <w:tcW w:type="dxa" w:w="2339"/>
          </w:tcPr>
          <w:p>
            <w:pPr>
              <w:pStyle w:val="ThesisTableText"/>
            </w:pPr>
            <w:r/>
            <w:r>
              <w:rPr>
                <w:rFonts w:ascii="Times New Roman" w:hAnsi="Times New Roman"/>
                <w:sz w:val="20"/>
              </w:rPr>
              <w:t>Zależność od narzędzi i uprawnień systemowych</w:t>
            </w:r>
          </w:p>
        </w:tc>
      </w:tr>
      <w:tr>
        <w:tc>
          <w:tcPr>
            <w:tcW w:type="dxa" w:w="2339"/>
          </w:tcPr>
          <w:p>
            <w:pPr>
              <w:pStyle w:val="ThesisTableText"/>
            </w:pPr>
            <w:r/>
            <w:r>
              <w:rPr>
                <w:rFonts w:ascii="Times New Roman" w:hAnsi="Times New Roman"/>
                <w:sz w:val="20"/>
              </w:rPr>
              <w:t>OpenVPN / IKEv2</w:t>
            </w:r>
          </w:p>
        </w:tc>
        <w:tc>
          <w:tcPr>
            <w:tcW w:type="dxa" w:w="2339"/>
          </w:tcPr>
          <w:p>
            <w:pPr>
              <w:pStyle w:val="ThesisTableText"/>
            </w:pPr>
            <w:r/>
            <w:r>
              <w:rPr>
                <w:rFonts w:ascii="Times New Roman" w:hAnsi="Times New Roman"/>
                <w:sz w:val="20"/>
              </w:rPr>
              <w:t>openvpn, strongSwan, swanctl</w:t>
            </w:r>
          </w:p>
        </w:tc>
        <w:tc>
          <w:tcPr>
            <w:tcW w:type="dxa" w:w="2339"/>
          </w:tcPr>
          <w:p>
            <w:pPr>
              <w:pStyle w:val="ThesisTableText"/>
            </w:pPr>
            <w:r/>
            <w:r>
              <w:rPr>
                <w:rFonts w:ascii="Times New Roman" w:hAnsi="Times New Roman"/>
                <w:sz w:val="20"/>
              </w:rPr>
              <w:t>Obsługa protokołów zgodnych z klientami legacy i natywnymi</w:t>
            </w:r>
          </w:p>
        </w:tc>
        <w:tc>
          <w:tcPr>
            <w:tcW w:type="dxa" w:w="2339"/>
          </w:tcPr>
          <w:p>
            <w:pPr>
              <w:pStyle w:val="ThesisTableText"/>
            </w:pPr>
            <w:r/>
            <w:r>
              <w:rPr>
                <w:rFonts w:ascii="Times New Roman" w:hAnsi="Times New Roman"/>
                <w:sz w:val="20"/>
              </w:rPr>
              <w:t>Większa złożoność operacyjna niż w przypadku WireGuard</w:t>
            </w:r>
          </w:p>
        </w:tc>
      </w:tr>
    </w:tbl>
    <w:p>
      <w:pPr>
        <w:pStyle w:val="ThesisBody"/>
      </w:pPr>
    </w:p>
    <w:p>
      <w:pPr>
        <w:pStyle w:val="ThesisHeading2"/>
      </w:pPr>
      <w:r>
        <w:t>2.5. Model SaaS i usługi subskrypcyjne</w:t>
      </w:r>
    </w:p>
    <w:p>
      <w:pPr>
        <w:pStyle w:val="ThesisBody"/>
      </w:pPr>
      <w:r>
        <w:t>SaaS (Software as a Service) to model dystrybucji oprogramowania, w którym aplikacja jest hostowana centralnie i udostępniana użytkownikom przez Internet, najczęściej na zasadach subskrypcji. W kontekście usług VPN model SaaS oferuje kilka kluczowych korzyści:</w:t>
      </w:r>
    </w:p>
    <w:p>
      <w:pPr>
        <w:pStyle w:val="ThesisList"/>
      </w:pPr>
      <w:r>
        <w:t>- Automatyczne aktualizacje — użytkownicy nie muszą ręcznie aktualizować oprogramowania serwerowego.</w:t>
      </w:r>
    </w:p>
    <w:p>
      <w:pPr>
        <w:pStyle w:val="ThesisList"/>
      </w:pPr>
      <w:r>
        <w:t>- Skalowalność — operator może dynamicznie dodawać i usuwać węzły VPN w odpowiedzi na zapotrzebowanie.</w:t>
      </w:r>
    </w:p>
    <w:p>
      <w:pPr>
        <w:pStyle w:val="ThesisList"/>
      </w:pPr>
      <w:r>
        <w:t>- Elastyczne modele cenowe — wielopoziomowe plany subskrypcyjne pozwalają dostosować ofertę do różnych segmentów klientów.</w:t>
      </w:r>
    </w:p>
    <w:p>
      <w:pPr>
        <w:pStyle w:val="ThesisBodyIndent"/>
      </w:pPr>
      <w:r>
        <w:t>System vpnVPN implementuje model SaaS z czterema planami: Free (bezpłatny, 1 urządzenie, ograniczona przepustowość), Basic (10 USD/miesiąc, 1 urządzenie), Pro (30 USD/miesiąc, 5 urządzeń) i Enterprise (1000 USD/miesiąc, limit 999 urządzeń w bieżącej implementacji). Obsługa płatności realizowana jest przez Stripe z mechanizmem webhooków do automatycznej synchronizacji statusu subskrypcji.</w:t>
      </w:r>
    </w:p>
    <w:p>
      <w:pPr>
        <w:pStyle w:val="ThesisBodyIndent"/>
      </w:pPr>
      <w:r>
        <w:t>Architektura SaaS w vpnVPN opiera się na wzorcu event-driven: zdarzenia Stripe (checkout.session.completed, customer.subscription.updated, customer.subscription.deleted) są przetwarzane asynchronicznie przez webhook handler. Każde zdarzenie wyzwala odpowiednie akcje: aktywację subskrypcji i wysłanie e-maila powitalnego, aktualizację planu, lub anulowanie subskrypcji z natychmiastowym odwołaniem wszystkich peerów VPN użytkownika. Taki model zapewnia spójność stanu systemu nawet w przypadku awarii lub opóźnień w przetwarzaniu.</w:t>
      </w:r>
    </w:p>
    <w:p>
      <w:pPr>
        <w:pStyle w:val="ThesisBodyIndent"/>
      </w:pPr>
      <w:r>
        <w:t>Wielopoziomowa struktura planów (tiering) implementowana jest przez mapowanie identyfikatorów cen Stripe (priceId) na konfigurację planu (limit urządzeń, dostępne funkcje). Mapowanie przechowywane jest w pliku tiers.ts i jest wykorzystywane zarówno po stronie frontendu (wyświetlanie cennika), jak i backendu (weryfikacja limitów przy rejestracji urządzeń).</w:t>
      </w:r>
    </w:p>
    <w:p>
      <w:pPr>
        <w:pStyle w:val="ThesisHeading2"/>
      </w:pPr>
      <w:r>
        <w:t>2.6. Wymagania niefunkcjonalne systemów VPN</w:t>
      </w:r>
    </w:p>
    <w:p>
      <w:pPr>
        <w:pStyle w:val="ThesisBody"/>
      </w:pPr>
      <w:r>
        <w:t>Systemy VPN, ze względu na przetwarzanie wrażliwych danych sieciowych, muszą spełniać szereg wymagań niefunkcjonalnych:</w:t>
      </w:r>
    </w:p>
    <w:p>
      <w:pPr>
        <w:pStyle w:val="ThesisBody"/>
      </w:pPr>
      <w:r>
        <w:t>Prywatność — brak logowania ruchu sieciowego (no-logging policy) jest fundamentalnym wymogiem. System powinien przechowywać jedynie dane niezbędne do zestawienia tunelu i rozliczenia usługi, przy czym dla protokołów opartych na loginie i haśle oznacza to również przechowywanie danych uwierzytelniających w bazie.</w:t>
      </w:r>
    </w:p>
    <w:p>
      <w:pPr>
        <w:pStyle w:val="ThesisBody"/>
      </w:pPr>
      <w:r>
        <w:t>Bezpieczeństwo — połączenia produkcyjne powinny być zabezpieczone protokołem TLS, a materiał kryptograficzny (klucze prywatne, hasła i sekretne pliki konfiguracyjne) przechowywany z restrykcyjnymi uprawnieniami i usuwany z pamięci po użyciu tam, gdzie implementacja to przewiduje.</w:t>
      </w:r>
    </w:p>
    <w:p>
      <w:pPr>
        <w:pStyle w:val="ThesisBody"/>
      </w:pPr>
      <w:r>
        <w:t>Skalowalność — architektura powinna umożliwiać dodawanie nowych węzłów VPN bez przerw w działaniu usługi i bez modyfikacji istniejących komponentów.</w:t>
      </w:r>
    </w:p>
    <w:p>
      <w:pPr>
        <w:pStyle w:val="ThesisBody"/>
      </w:pPr>
      <w:r>
        <w:t>Dostępność — system powinien być odporny na awarie pojedynczych komponentów i umożliwiać automatyczne wykrywanie nieosiągalnych węzłów.</w:t>
      </w:r>
    </w:p>
    <w:p>
      <w:pPr>
        <w:pStyle w:val="ThesisBodyIndent"/>
      </w:pPr>
      <w:r>
        <w:t>W kontekście systemów VPN szczególne znaczenie ma zasada privacy by design, zgodna z duchem RODO (Rozporządzenie 2016/679). Oznacza to, że mechanizmy ochrony prywatności powinny być wbudowane w architekturę systemu od samego początku, a nie dodawane ex post. W praktyce przekłada się to na decyzje projektowe takie jak: konfiguracja protokołów VPN z wyłączonym logowaniem, przechowywanie zagregowanych metryk (bez adresów IP użytkowników w module metryk), automatyczne zerowanie materiału kryptograficznego z pamięci oraz minimalizacja danych przekazywanych między komponentami systemu.</w:t>
      </w:r>
    </w:p>
    <w:p>
      <w:pPr>
        <w:pStyle w:val="ThesisBodyIndent"/>
      </w:pPr>
      <w:r>
        <w:t>Aspekt skalowalności realizowany jest w vpnVPN przez architekturę typu pull: węzły VPN samodzielnie pobierają konfigurację z Control Plane, co eliminuje problem aktywnego wypychania konfiguracji do wszystkich węzłów. Dodanie nowego węzła wymaga jedynie uruchomienia kontenera Docker z odpowiednimi zmiennymi środowiskowymi — węzeł automatycznie rejestruje się i rozpoczyna obsługę klientów.</w:t>
      </w:r>
    </w:p>
    <w:p>
      <w:r>
        <w:br w:type="page"/>
      </w:r>
    </w:p>
    <w:p>
      <w:pPr>
        <w:pStyle w:val="ThesisHeading1"/>
      </w:pPr>
      <w:r>
        <w:t>3. Analiza wymagań i projekt systemu vpnVPN</w:t>
      </w:r>
    </w:p>
    <w:p>
      <w:pPr>
        <w:pStyle w:val="ThesisHeading2"/>
      </w:pPr>
      <w:r>
        <w:t>3.1. Analiza funkcjonalna</w:t>
      </w:r>
    </w:p>
    <w:p>
      <w:pPr>
        <w:pStyle w:val="ThesisBody"/>
      </w:pPr>
      <w:r>
        <w:t>System vpnVPN obsługuje dwie podstawowe role: użytkownika końcowego oraz administratora. Każda z ról ma zdefiniowany zestaw dostępnych funkcji.</w:t>
      </w:r>
    </w:p>
    <w:p>
      <w:pPr>
        <w:pStyle w:val="ThesisBody"/>
      </w:pPr>
      <w:r>
        <w:t>Użytkownik końcowy może:</w:t>
      </w:r>
    </w:p>
    <w:p>
      <w:pPr>
        <w:pStyle w:val="ThesisList"/>
      </w:pPr>
      <w:r>
        <w:t>- zarejestrować się i zalogować (OAuth: GitHub, Google; magic link e-mail),</w:t>
      </w:r>
    </w:p>
    <w:p>
      <w:pPr>
        <w:pStyle w:val="ThesisList"/>
      </w:pPr>
      <w:r>
        <w:t>- wykupić subskrypcję w jednym z czterech planów (Free, Basic, Pro, Enterprise),</w:t>
      </w:r>
    </w:p>
    <w:p>
      <w:pPr>
        <w:pStyle w:val="ThesisList"/>
      </w:pPr>
      <w:r>
        <w:t>- zarządzać urządzeniami VPN (dodawanie, usuwanie, pobieranie konfiguracji),</w:t>
      </w:r>
    </w:p>
    <w:p>
      <w:pPr>
        <w:pStyle w:val="ThesisList"/>
      </w:pPr>
      <w:r>
        <w:t>- przeglądać listę dostępnych serwerów VPN z ich statusem i metrykami,</w:t>
      </w:r>
    </w:p>
    <w:p>
      <w:pPr>
        <w:pStyle w:val="ThesisList"/>
      </w:pPr>
      <w:r>
        <w:t>- zarządzać ustawieniami konta i preferencjami powiadomień.</w:t>
      </w:r>
    </w:p>
    <w:p>
      <w:pPr>
        <w:pStyle w:val="ThesisBody"/>
      </w:pPr>
      <w:r>
        <w:t>Administrator może:</w:t>
      </w:r>
    </w:p>
    <w:p>
      <w:pPr>
        <w:pStyle w:val="ThesisList"/>
      </w:pPr>
      <w:r>
        <w:t>- monitorować flotę serwerów VPN (status, metryki, obciążenie),</w:t>
      </w:r>
    </w:p>
    <w:p>
      <w:pPr>
        <w:pStyle w:val="ThesisList"/>
      </w:pPr>
      <w:r>
        <w:t>- zarządzać tokenami rejestracyjnymi dla węzłów VPN,</w:t>
      </w:r>
    </w:p>
    <w:p>
      <w:pPr>
        <w:pStyle w:val="ThesisList"/>
      </w:pPr>
      <w:r>
        <w:t>- przeglądać katalog użytkowników z informacjami o subskrypcjach,</w:t>
      </w:r>
    </w:p>
    <w:p>
      <w:pPr>
        <w:pStyle w:val="ThesisList"/>
      </w:pPr>
      <w:r>
        <w:t>- analizować zagregowane statystyki (sesje, dystrybucja geograficzna, kondycja serwerów).</w:t>
      </w:r>
    </w:p>
    <w:p>
      <w:pPr>
        <w:pStyle w:val="ThesisBodyIndent"/>
      </w:pPr>
      <w:r>
        <w:t>Kluczowe przypadki użycia obejmują: (1) zakup lub zmianę planu subskrypcyjnego przez użytkownika, (2) rejestrację urządzenia i pobranie konfiguracji VPN, (3) potwierdzenie lub anulowanie połączenia po stronie aplikacji desktopowej, (4) samoobsługową rejestrację nowego węzła VPN oraz (5) operacje administracyjne na serwerach i tokenach rejestracyjnych.</w:t>
      </w:r>
    </w:p>
    <w:p>
      <w:pPr>
        <w:pStyle w:val="ThesisHeading2"/>
      </w:pPr>
      <w:r>
        <w:t>3.2. Wymagania niefunkcjonalne</w:t>
      </w:r>
    </w:p>
    <w:p>
      <w:pPr>
        <w:pStyle w:val="ThesisTableCaption"/>
      </w:pPr>
      <w:r>
        <w:rPr>
          <w:rFonts w:ascii="Times New Roman" w:hAnsi="Times New Roman"/>
          <w:b/>
          <w:sz w:val="20"/>
        </w:rPr>
        <w:t>Tabela 3: Wymagania niefunkcjonalne systemu vpnVPN</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val="clear"/>
          </w:tcPr>
          <w:p>
            <w:pPr>
              <w:pStyle w:val="ThesisTableText"/>
              <w:jc w:val="center"/>
            </w:pPr>
            <w:r/>
            <w:r>
              <w:rPr>
                <w:rFonts w:ascii="Times New Roman" w:hAnsi="Times New Roman"/>
                <w:b/>
                <w:sz w:val="20"/>
              </w:rPr>
              <w:t>Wymaganie</w:t>
            </w:r>
          </w:p>
        </w:tc>
        <w:tc>
          <w:tcPr>
            <w:tcW w:type="dxa" w:w="3118"/>
            <w:shd w:fill="D9E2F3" w:val="clear"/>
          </w:tcPr>
          <w:p>
            <w:pPr>
              <w:pStyle w:val="ThesisTableText"/>
              <w:jc w:val="center"/>
            </w:pPr>
            <w:r/>
            <w:r>
              <w:rPr>
                <w:rFonts w:ascii="Times New Roman" w:hAnsi="Times New Roman"/>
                <w:b/>
                <w:sz w:val="20"/>
              </w:rPr>
              <w:t>Opis</w:t>
            </w:r>
          </w:p>
        </w:tc>
        <w:tc>
          <w:tcPr>
            <w:tcW w:type="dxa" w:w="3118"/>
            <w:shd w:fill="D9E2F3" w:val="clear"/>
          </w:tcPr>
          <w:p>
            <w:pPr>
              <w:pStyle w:val="ThesisTableText"/>
              <w:jc w:val="center"/>
            </w:pPr>
            <w:r/>
            <w:r>
              <w:rPr>
                <w:rFonts w:ascii="Times New Roman" w:hAnsi="Times New Roman"/>
                <w:b/>
                <w:sz w:val="20"/>
              </w:rPr>
              <w:t>Realizacja w vpnVPN</w:t>
            </w:r>
          </w:p>
        </w:tc>
      </w:tr>
      <w:tr>
        <w:tc>
          <w:tcPr>
            <w:tcW w:type="dxa" w:w="3118"/>
          </w:tcPr>
          <w:p>
            <w:pPr>
              <w:pStyle w:val="ThesisTableText"/>
            </w:pPr>
            <w:r/>
            <w:r>
              <w:rPr>
                <w:rFonts w:ascii="Times New Roman" w:hAnsi="Times New Roman"/>
                <w:sz w:val="20"/>
              </w:rPr>
              <w:t>Prywatność</w:t>
            </w:r>
          </w:p>
        </w:tc>
        <w:tc>
          <w:tcPr>
            <w:tcW w:type="dxa" w:w="3118"/>
          </w:tcPr>
          <w:p>
            <w:pPr>
              <w:pStyle w:val="ThesisTableText"/>
            </w:pPr>
            <w:r/>
            <w:r>
              <w:rPr>
                <w:rFonts w:ascii="Times New Roman" w:hAnsi="Times New Roman"/>
                <w:sz w:val="20"/>
              </w:rPr>
              <w:t>Brak logowania ruchu, minimalizacja metadanych</w:t>
            </w:r>
          </w:p>
        </w:tc>
        <w:tc>
          <w:tcPr>
            <w:tcW w:type="dxa" w:w="3118"/>
          </w:tcPr>
          <w:p>
            <w:pPr>
              <w:pStyle w:val="ThesisTableText"/>
            </w:pPr>
            <w:r/>
            <w:r>
              <w:rPr>
                <w:rFonts w:ascii="Times New Roman" w:hAnsi="Times New Roman"/>
                <w:sz w:val="20"/>
              </w:rPr>
              <w:t>Brak logowania treści ruchu; przechowywane są jednak dane niezbędne do zestawienia tuneli i subskrypcji</w:t>
            </w:r>
          </w:p>
        </w:tc>
      </w:tr>
      <w:tr>
        <w:tc>
          <w:tcPr>
            <w:tcW w:type="dxa" w:w="3118"/>
          </w:tcPr>
          <w:p>
            <w:pPr>
              <w:pStyle w:val="ThesisTableText"/>
            </w:pPr>
            <w:r/>
            <w:r>
              <w:rPr>
                <w:rFonts w:ascii="Times New Roman" w:hAnsi="Times New Roman"/>
                <w:sz w:val="20"/>
              </w:rPr>
              <w:t>Bezpieczeństwo</w:t>
            </w:r>
          </w:p>
        </w:tc>
        <w:tc>
          <w:tcPr>
            <w:tcW w:type="dxa" w:w="3118"/>
          </w:tcPr>
          <w:p>
            <w:pPr>
              <w:pStyle w:val="ThesisTableText"/>
            </w:pPr>
            <w:r/>
            <w:r>
              <w:rPr>
                <w:rFonts w:ascii="Times New Roman" w:hAnsi="Times New Roman"/>
                <w:sz w:val="20"/>
              </w:rPr>
              <w:t>Szyfrowanie end-to-end, ochrona materiału kryptograficznego</w:t>
            </w:r>
          </w:p>
        </w:tc>
        <w:tc>
          <w:tcPr>
            <w:tcW w:type="dxa" w:w="3118"/>
          </w:tcPr>
          <w:p>
            <w:pPr>
              <w:pStyle w:val="ThesisTableText"/>
            </w:pPr>
            <w:r/>
            <w:r>
              <w:rPr>
                <w:rFonts w:ascii="Times New Roman" w:hAnsi="Times New Roman"/>
                <w:sz w:val="20"/>
              </w:rPr>
              <w:t>Klucze prywatne z prawami 0600, certyfikaty ECDSA P-256, częściowe zerowanie pamięci (Zeroizing)</w:t>
            </w:r>
          </w:p>
        </w:tc>
      </w:tr>
      <w:tr>
        <w:tc>
          <w:tcPr>
            <w:tcW w:type="dxa" w:w="3118"/>
          </w:tcPr>
          <w:p>
            <w:pPr>
              <w:pStyle w:val="ThesisTableText"/>
            </w:pPr>
            <w:r/>
            <w:r>
              <w:rPr>
                <w:rFonts w:ascii="Times New Roman" w:hAnsi="Times New Roman"/>
                <w:sz w:val="20"/>
              </w:rPr>
              <w:t>Skalowalność</w:t>
            </w:r>
          </w:p>
        </w:tc>
        <w:tc>
          <w:tcPr>
            <w:tcW w:type="dxa" w:w="3118"/>
          </w:tcPr>
          <w:p>
            <w:pPr>
              <w:pStyle w:val="ThesisTableText"/>
            </w:pPr>
            <w:r/>
            <w:r>
              <w:rPr>
                <w:rFonts w:ascii="Times New Roman" w:hAnsi="Times New Roman"/>
                <w:sz w:val="20"/>
              </w:rPr>
              <w:t>Możliwość dodawania węzłów bez przestojów</w:t>
            </w:r>
          </w:p>
        </w:tc>
        <w:tc>
          <w:tcPr>
            <w:tcW w:type="dxa" w:w="3118"/>
          </w:tcPr>
          <w:p>
            <w:pPr>
              <w:pStyle w:val="ThesisTableText"/>
            </w:pPr>
            <w:r/>
            <w:r>
              <w:rPr>
                <w:rFonts w:ascii="Times New Roman" w:hAnsi="Times New Roman"/>
                <w:sz w:val="20"/>
              </w:rPr>
              <w:t>Samoobsługowa rejestracja węzłów, centralne zarządzanie peerami</w:t>
            </w:r>
          </w:p>
        </w:tc>
      </w:tr>
      <w:tr>
        <w:tc>
          <w:tcPr>
            <w:tcW w:type="dxa" w:w="3118"/>
          </w:tcPr>
          <w:p>
            <w:pPr>
              <w:pStyle w:val="ThesisTableText"/>
            </w:pPr>
            <w:r/>
            <w:r>
              <w:rPr>
                <w:rFonts w:ascii="Times New Roman" w:hAnsi="Times New Roman"/>
                <w:sz w:val="20"/>
              </w:rPr>
              <w:t>Dostępność</w:t>
            </w:r>
          </w:p>
        </w:tc>
        <w:tc>
          <w:tcPr>
            <w:tcW w:type="dxa" w:w="3118"/>
          </w:tcPr>
          <w:p>
            <w:pPr>
              <w:pStyle w:val="ThesisTableText"/>
            </w:pPr>
            <w:r/>
            <w:r>
              <w:rPr>
                <w:rFonts w:ascii="Times New Roman" w:hAnsi="Times New Roman"/>
                <w:sz w:val="20"/>
              </w:rPr>
              <w:t>Odporność na awarie komponentów</w:t>
            </w:r>
          </w:p>
        </w:tc>
        <w:tc>
          <w:tcPr>
            <w:tcW w:type="dxa" w:w="3118"/>
          </w:tcPr>
          <w:p>
            <w:pPr>
              <w:pStyle w:val="ThesisTableText"/>
            </w:pPr>
            <w:r/>
            <w:r>
              <w:rPr>
                <w:rFonts w:ascii="Times New Roman" w:hAnsi="Times New Roman"/>
                <w:sz w:val="20"/>
              </w:rPr>
              <w:t>Heartbeat co 2 minuty, automatyczna detekcja offline po 5 minutach</w:t>
            </w:r>
          </w:p>
        </w:tc>
      </w:tr>
      <w:tr>
        <w:tc>
          <w:tcPr>
            <w:tcW w:type="dxa" w:w="3118"/>
          </w:tcPr>
          <w:p>
            <w:pPr>
              <w:pStyle w:val="ThesisTableText"/>
            </w:pPr>
            <w:r/>
            <w:r>
              <w:rPr>
                <w:rFonts w:ascii="Times New Roman" w:hAnsi="Times New Roman"/>
                <w:sz w:val="20"/>
              </w:rPr>
              <w:t>Wydajność</w:t>
            </w:r>
          </w:p>
        </w:tc>
        <w:tc>
          <w:tcPr>
            <w:tcW w:type="dxa" w:w="3118"/>
          </w:tcPr>
          <w:p>
            <w:pPr>
              <w:pStyle w:val="ThesisTableText"/>
            </w:pPr>
            <w:r/>
            <w:r>
              <w:rPr>
                <w:rFonts w:ascii="Times New Roman" w:hAnsi="Times New Roman"/>
                <w:sz w:val="20"/>
              </w:rPr>
              <w:t>Niskie opóźnienia, wysoka przepustowość</w:t>
            </w:r>
          </w:p>
        </w:tc>
        <w:tc>
          <w:tcPr>
            <w:tcW w:type="dxa" w:w="3118"/>
          </w:tcPr>
          <w:p>
            <w:pPr>
              <w:pStyle w:val="ThesisTableText"/>
            </w:pPr>
            <w:r/>
            <w:r>
              <w:rPr>
                <w:rFonts w:ascii="Times New Roman" w:hAnsi="Times New Roman"/>
                <w:sz w:val="20"/>
              </w:rPr>
              <w:t>WireGuard jako protokół domyślny, osobne ścieżki dla protokołów zgodnościowych</w:t>
            </w:r>
          </w:p>
        </w:tc>
      </w:tr>
    </w:tbl>
    <w:p>
      <w:pPr>
        <w:pStyle w:val="ThesisBody"/>
      </w:pPr>
    </w:p>
    <w:p>
      <w:pPr>
        <w:pStyle w:val="ThesisHeading2"/>
      </w:pPr>
      <w:r>
        <w:t>3.3. Architektura systemu</w:t>
      </w:r>
    </w:p>
    <w:p>
      <w:pPr>
        <w:pStyle w:val="ThesisBody"/>
      </w:pPr>
      <w:r>
        <w:t>System vpnVPN składa się z czterech głównych komponentów komunikujących się przez REST API, tRPC oraz lokalne IPC. Poniższy diagram przedstawia architekturę wysokiego poziomu.</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1: Architektura systemu vpnVPN — cztery główne komponenty</w:t>
      </w:r>
    </w:p>
    <w:p>
      <w:pPr>
        <w:pStyle w:val="ThesisBody"/>
      </w:pPr>
      <w:r>
        <w:t>Aplikacja webowa (apps/web) — aplikacja Next.js 15 wdrożona na platformie Vercel. Na potrzeby operacji administracyjnych i rejestracji urządzeń komunikuje się z warstwą sterującą przez API REST z uwierzytelnianiem kluczem API (nagłówek x-api-key). Odpowiada za interfejs użytkownika i administratora, uwierzytelnianie (NextAuth.js), obsługę płatności (Stripe) i wysyłkę e-maili (Resend).</w:t>
      </w:r>
    </w:p>
    <w:p>
      <w:pPr>
        <w:pStyle w:val="ThesisBody"/>
      </w:pPr>
      <w:r>
        <w:t>Warstwa sterująca (services/control-plane) — serwis HTTP oparty na Bun/Fastify, wdrożony na platformie Railway. Stanowi centralny punkt zarządzania stanem systemu. Przechowuje informacje o serwerach VPN, peerach, tokenach i metrykach w bazie PostgreSQL. Udostępnia dwa rodzaje uwierzytelniania: Bearer token dla węzłów VPN oraz klucz API dla aplikacji webowej.</w:t>
      </w:r>
    </w:p>
    <w:p>
      <w:pPr>
        <w:pStyle w:val="ThesisBody"/>
      </w:pPr>
      <w:r>
        <w:t>Serwer VPN (apps/vpn-server) — binarka Rust uruchamiana jako kontener Docker z uprawnieniami NET_ADMIN. Obsługuje trzy backendy VPN (WireGuard, OpenVPN, IKEv2), rejestruje się w Control Plane, cyklicznie synchronizuje listę peerów i raportuje metryki. Udostępnia pomocnicze API administracyjne z endpointami /health, /metrics, /status, /pubkey i /logs.</w:t>
      </w:r>
    </w:p>
    <w:p>
      <w:pPr>
        <w:pStyle w:val="ThesisBody"/>
      </w:pPr>
      <w:r>
        <w:t>Aplikacja desktopowa (apps/desktop) — aplikacja Tauri z podziałem na nieuprzywilejowany interfejs graficzny (React + Vite) i uprzywilejowany daemon Rust komunikujący się przez gniazdo Unix lub nazwany kanał, z komunikacją w formacie JSON-RPC. Daemon zarządza połączeniami VPN na poziomie systemowym.</w:t>
      </w:r>
    </w:p>
    <w:p>
      <w:pPr>
        <w:pStyle w:val="ThesisHeading2"/>
      </w:pPr>
      <w:r>
        <w:t>3.4. Model danych</w:t>
      </w:r>
    </w:p>
    <w:p>
      <w:pPr>
        <w:pStyle w:val="ThesisBody"/>
      </w:pPr>
      <w:r>
        <w:t>Model danych systemu vpnVPN zdefiniowany jest za pomocą Prisma ORM i obejmuje 12 tabel w bazie PostgreSQL. Kluczowe encje to:</w:t>
      </w:r>
    </w:p>
    <w:p>
      <w:pPr>
        <w:pStyle w:val="ThesisList"/>
      </w:pPr>
      <w:r>
        <w:t>- User — użytkownik systemu z powiązaniem do konta Stripe (stripeCustomerId),</w:t>
      </w:r>
    </w:p>
    <w:p>
      <w:pPr>
        <w:pStyle w:val="ThesisList"/>
      </w:pPr>
      <w:r>
        <w:t>- Subscription — subskrypcja Stripe z informacjami o planie (tier) i statusie,</w:t>
      </w:r>
    </w:p>
    <w:p>
      <w:pPr>
        <w:pStyle w:val="ThesisList"/>
      </w:pPr>
      <w:r>
        <w:t>- Device — urządzenie klienckie z kluczem publicznym i przypisanym serwerem,</w:t>
      </w:r>
    </w:p>
    <w:p>
      <w:pPr>
        <w:pStyle w:val="ThesisList"/>
      </w:pPr>
      <w:r>
        <w:t>- VpnServer — węzeł VPN z danymi o endpointach, kluczu publicznym i statusie,</w:t>
      </w:r>
    </w:p>
    <w:p>
      <w:pPr>
        <w:pStyle w:val="ThesisList"/>
      </w:pPr>
      <w:r>
        <w:t>- VpnPeer — peer sieciowy łączący użytkownika z serwerem (klucz publiczny, dozwolone IP),</w:t>
      </w:r>
    </w:p>
    <w:p>
      <w:pPr>
        <w:pStyle w:val="ThesisList"/>
      </w:pPr>
      <w:r>
        <w:t>- VpnToken — token rejestracyjny dla węzłów VPN ze śledzeniem użycia,</w:t>
      </w:r>
    </w:p>
    <w:p>
      <w:pPr>
        <w:pStyle w:val="ThesisList"/>
      </w:pPr>
      <w:r>
        <w:t>- VpnMetric — metryka czasowa (CPU, pamięć, aktywne sesje) dla danego serwera.</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2: Diagram relacji encji (ERD) systemu vpnVPN</w:t>
      </w:r>
    </w:p>
    <w:p>
      <w:pPr>
        <w:pStyle w:val="ThesisCodeCaption"/>
      </w:pPr>
      <w:r>
        <w:t>Listing 3.1: Kluczowe modele bazy danych w schemacie Prisma</w:t>
      </w:r>
    </w:p>
    <w:p>
      <w:pPr>
        <w:pStyle w:val="ThesisSourceNote"/>
        <w:keepNext/>
      </w:pPr>
      <w:r>
        <w:t>Źródło: packages/db/prisma/schema.prisma, lin. 14-32, 76-89, 105-123, 127-188.</w:t>
      </w:r>
    </w:p>
    <w:p>
      <w:pPr>
        <w:pStyle w:val="ThesisCode"/>
        <w:shd w:fill="F2F2F2" w:val="clear"/>
      </w:pPr>
      <w:r>
        <w:rPr>
          <w:rFonts w:ascii="Courier New" w:hAnsi="Courier New"/>
          <w:sz w:val="15"/>
        </w:rPr>
        <w:t xml:space="preserve"> 14 model User {</w:t>
        <w:br/>
        <w:t xml:space="preserve"> 15   id               String    @id @default(cuid())</w:t>
        <w:br/>
        <w:t xml:space="preserve"> 16   name             String?</w:t>
        <w:br/>
        <w:t xml:space="preserve"> 17   email            String?   @unique</w:t>
        <w:br/>
        <w:t xml:space="preserve"> 18   emailVerified    DateTime?</w:t>
        <w:br/>
        <w:t xml:space="preserve"> 19   image            String?</w:t>
        <w:br/>
        <w:t xml:space="preserve"> 20   stripeCustomerId String?</w:t>
        <w:br/>
        <w:t xml:space="preserve"> 21   role             String    @default("user")</w:t>
        <w:br/>
        <w:t xml:space="preserve"> 22 </w:t>
        <w:br/>
        <w:t xml:space="preserve"> 23   accounts                Account[]</w:t>
        <w:br/>
        <w:t xml:space="preserve"> 24   sessions                Session[]</w:t>
        <w:br/>
        <w:t xml:space="preserve"> 25   subscriptions           Subscription[]</w:t>
        <w:br/>
        <w:t xml:space="preserve"> 26   notificationPreferences NotificationPreferences?</w:t>
        <w:br/>
        <w:t xml:space="preserve"> 27   devices                 Device[]</w:t>
        <w:br/>
        <w:t xml:space="preserve"> 28   vpnPeers                VpnPeer[]</w:t>
        <w:br/>
        <w:t xml:space="preserve"> 29 </w:t>
        <w:br/>
        <w:t xml:space="preserve"> 30   createdAt DateTime @default(now())</w:t>
        <w:br/>
        <w:t xml:space="preserve"> 31   updatedAt DateTime @updatedAt</w:t>
        <w:br/>
        <w:t xml:space="preserve"> 32 }</w:t>
        <w:br/>
        <w:t xml:space="preserve">    ...</w:t>
        <w:br/>
        <w:t xml:space="preserve"> 76 model Subscription {</w:t>
        <w:br/>
        <w:t xml:space="preserve"> 77   id                   String    @id @default(cuid())</w:t>
        <w:br/>
        <w:t xml:space="preserve"> 78   userId               String</w:t>
        <w:br/>
        <w:t xml:space="preserve"> 79   user                 User      @relation(fields: [userId], references: [id], onDelete: Cas</w:t>
        <w:br/>
        <w:t xml:space="preserve">        cade)</w:t>
        <w:br/>
        <w:t xml:space="preserve"> 80   stripeSubscriptionId String    @unique</w:t>
        <w:br/>
        <w:t xml:space="preserve"> 81   priceId              String</w:t>
        <w:br/>
        <w:t xml:space="preserve"> 82   status               String</w:t>
        <w:br/>
        <w:t xml:space="preserve"> 83   tier                 String    @default("basic")</w:t>
        <w:br/>
        <w:t xml:space="preserve"> 84   currentPeriodEnd     DateTime?</w:t>
        <w:br/>
        <w:t xml:space="preserve"> 85 </w:t>
        <w:br/>
        <w:t xml:space="preserve"> 86   createdAt DateTime @default(now())</w:t>
        <w:br/>
        <w:t xml:space="preserve"> 87   updatedAt DateTime @updatedAt</w:t>
        <w:br/>
        <w:t xml:space="preserve"> 88 </w:t>
        <w:br/>
        <w:t xml:space="preserve"> 89   @@index([userId])</w:t>
        <w:br/>
        <w:t xml:space="preserve">    ...</w:t>
        <w:br/>
        <w:t>105 model Device {</w:t>
        <w:br/>
        <w:t>106   id     String @id @default(cuid())</w:t>
        <w:br/>
        <w:t>107   userId String</w:t>
        <w:br/>
        <w:t>108   user   User   @relation(fields: [userId], references: [id], onDelete: Cascade)</w:t>
        <w:br/>
        <w:t xml:space="preserve">109 </w:t>
        <w:br/>
        <w:t>110   name            String</w:t>
        <w:br/>
        <w:t>111   publicKey       String    @unique</w:t>
        <w:br/>
        <w:t>112   machineId       String? // Unique identifier for the physical device</w:t>
        <w:br/>
        <w:t>113   serverId        String?</w:t>
        <w:br/>
        <w:t>114   status          String    @default("pending") // "pending" | "active"</w:t>
        <w:br/>
        <w:t>115   lastConnectedAt DateTime?</w:t>
        <w:br/>
        <w:t xml:space="preserve">116 </w:t>
        <w:br/>
        <w:t>117   createdAt DateTime @default(now())</w:t>
        <w:br/>
        <w:t>118   updatedAt DateTime @updatedAt</w:t>
        <w:br/>
        <w:t xml:space="preserve">119 </w:t>
        <w:br/>
        <w:t>120   @@index([userId])</w:t>
        <w:br/>
        <w:t>121   @@index([status])</w:t>
        <w:br/>
        <w:t>122   @@index([userId, machineId])</w:t>
        <w:br/>
        <w:t>123 }</w:t>
        <w:br/>
        <w:t xml:space="preserve">    ...</w:t>
        <w:br/>
        <w:t>127 model VpnServer {</w:t>
        <w:br/>
        <w:t>128   id        String   @id</w:t>
        <w:br/>
        <w:t>129   publicIp  String?</w:t>
        <w:br/>
        <w:t>130   publicKey String?</w:t>
        <w:br/>
        <w:t>131   metadata  Json?</w:t>
        <w:br/>
        <w:t>132   wgEndpoint String?</w:t>
        <w:br/>
        <w:t>133   wgPort     Int?</w:t>
        <w:br/>
        <w:t>134   ovpnEndpoint String?</w:t>
        <w:br/>
        <w:t>135   ovpnPort     Int?</w:t>
        <w:br/>
        <w:t>136   ovpnCaBundle String?</w:t>
        <w:br/>
        <w:t>137   ovpnPeerFingerprint String?</w:t>
        <w:br/>
        <w:t>138   ikev2Remote String?</w:t>
        <w:br/>
        <w:t>139   status    String</w:t>
        <w:br/>
        <w:t>140   lastSeen  DateTime</w:t>
        <w:br/>
        <w:t xml:space="preserve">141 </w:t>
        <w:br/>
        <w:t>142   peers   VpnPeer[]</w:t>
        <w:br/>
        <w:t>143   metrics VpnMetric[]</w:t>
        <w:br/>
        <w:t xml:space="preserve">144 </w:t>
        <w:br/>
        <w:t>145   createdAt DateTime @default(now())</w:t>
        <w:br/>
        <w:t>146   updatedAt DateTime @updatedAt</w:t>
        <w:br/>
        <w:t>147 }</w:t>
        <w:br/>
        <w:t xml:space="preserve">148 </w:t>
        <w:br/>
        <w:t>149 model VpnPeer {</w:t>
        <w:br/>
        <w:t>150   publicKey String @id</w:t>
        <w:br/>
        <w:t>151   userId    String</w:t>
        <w:br/>
        <w:t>152   user      User   @relation(fields: [userId], references: [id], onDelete: Cascade)</w:t>
        <w:br/>
        <w:t xml:space="preserve">153 </w:t>
        <w:br/>
        <w:t>154   serverId String?</w:t>
        <w:br/>
        <w:t>155   server   VpnServer? @relation(fields: [serverId], references: [id])</w:t>
        <w:br/>
        <w:t xml:space="preserve">156 </w:t>
        <w:br/>
        <w:t>157   allowedIps String[]</w:t>
        <w:br/>
        <w:t>158   country    String?</w:t>
        <w:br/>
        <w:t>159   region     String?</w:t>
        <w:br/>
        <w:t>160   active     Boolean   @default(true)</w:t>
        <w:br/>
        <w:t>161   username   String?   @unique</w:t>
        <w:br/>
        <w:t>162   password   String?</w:t>
        <w:br/>
        <w:t>163   createdAt  DateTime  @default(now())</w:t>
        <w:br/>
        <w:t>164   revokedAt  DateTime?</w:t>
        <w:br/>
        <w:t xml:space="preserve">165 </w:t>
        <w:br/>
        <w:t>166   @@index([userId])</w:t>
        <w:br/>
        <w:t>167 }</w:t>
        <w:br/>
        <w:t xml:space="preserve">168 </w:t>
        <w:br/>
        <w:t>169 model VpnToken {</w:t>
        <w:br/>
        <w:t>170   token      String   @id</w:t>
        <w:br/>
        <w:t>171   label      String</w:t>
        <w:br/>
        <w:t>172   createdAt  DateTime @default(now())</w:t>
        <w:br/>
        <w:t>173   usageCount Int      @default(0)</w:t>
        <w:br/>
        <w:t>174   active     Boolean  @default(true)</w:t>
        <w:br/>
        <w:t>175 }</w:t>
        <w:br/>
        <w:t xml:space="preserve">176 </w:t>
        <w:br/>
        <w:t>177 model VpnMetric {</w:t>
        <w:br/>
        <w:t>178   id        String    @id @default(cuid())</w:t>
        <w:br/>
        <w:t>179   serverId  String</w:t>
        <w:br/>
        <w:t>180   server    VpnServer @relation(fields: [serverId], references: [id], onDelete: Cascade)</w:t>
        <w:br/>
        <w:t>181   timestamp DateTime  @default(now())</w:t>
        <w:br/>
        <w:t xml:space="preserve">182 </w:t>
        <w:br/>
        <w:t>183   cpu         Float?</w:t>
        <w:br/>
        <w:t>184   memory      Float?</w:t>
        <w:br/>
        <w:t>185   activePeers Int?</w:t>
        <w:br/>
        <w:t>186   region      String?</w:t>
        <w:br/>
        <w:t xml:space="preserve">187 </w:t>
        <w:br/>
        <w:t>188   @@index([serverId, timestamp])</w:t>
      </w:r>
    </w:p>
    <w:p>
      <w:pPr>
        <w:pStyle w:val="ThesisHeading2"/>
      </w:pPr>
      <w:r>
        <w:t>3.5. Kontrakty API</w:t>
      </w:r>
    </w:p>
    <w:p>
      <w:pPr>
        <w:pStyle w:val="ThesisBody"/>
      </w:pPr>
      <w:r>
        <w:t>Komunikacja między komponentami odbywa się za pośrednictwem API REST (Control Plane) i tRPC (Frontend). Poniższa tabela przedstawia endpointy Control Plane.</w:t>
      </w:r>
    </w:p>
    <w:p>
      <w:pPr>
        <w:pStyle w:val="ThesisTableCaption"/>
      </w:pPr>
      <w:r>
        <w:rPr>
          <w:rFonts w:ascii="Times New Roman" w:hAnsi="Times New Roman"/>
          <w:b/>
          <w:sz w:val="20"/>
        </w:rPr>
        <w:t>Tabela 4: Endpointy Control Plane API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val="clear"/>
          </w:tcPr>
          <w:p>
            <w:pPr>
              <w:pStyle w:val="ThesisTableText"/>
              <w:jc w:val="center"/>
            </w:pPr>
            <w:r/>
            <w:r>
              <w:rPr>
                <w:rFonts w:ascii="Times New Roman" w:hAnsi="Times New Roman"/>
                <w:b/>
                <w:sz w:val="20"/>
              </w:rPr>
              <w:t>Endpoint</w:t>
            </w:r>
          </w:p>
        </w:tc>
        <w:tc>
          <w:tcPr>
            <w:tcW w:type="dxa" w:w="2339"/>
            <w:shd w:fill="D9E2F3" w:val="clear"/>
          </w:tcPr>
          <w:p>
            <w:pPr>
              <w:pStyle w:val="ThesisTableText"/>
              <w:jc w:val="center"/>
            </w:pPr>
            <w:r/>
            <w:r>
              <w:rPr>
                <w:rFonts w:ascii="Times New Roman" w:hAnsi="Times New Roman"/>
                <w:b/>
                <w:sz w:val="20"/>
              </w:rPr>
              <w:t>Metoda</w:t>
            </w:r>
          </w:p>
        </w:tc>
        <w:tc>
          <w:tcPr>
            <w:tcW w:type="dxa" w:w="2339"/>
            <w:shd w:fill="D9E2F3" w:val="clear"/>
          </w:tcPr>
          <w:p>
            <w:pPr>
              <w:pStyle w:val="ThesisTableText"/>
              <w:jc w:val="center"/>
            </w:pPr>
            <w:r/>
            <w:r>
              <w:rPr>
                <w:rFonts w:ascii="Times New Roman" w:hAnsi="Times New Roman"/>
                <w:b/>
                <w:sz w:val="20"/>
              </w:rPr>
              <w:t>Uwierzytelnianie</w:t>
            </w:r>
          </w:p>
        </w:tc>
        <w:tc>
          <w:tcPr>
            <w:tcW w:type="dxa" w:w="2339"/>
            <w:shd w:fill="D9E2F3" w:val="clear"/>
          </w:tcPr>
          <w:p>
            <w:pPr>
              <w:pStyle w:val="ThesisTableText"/>
              <w:jc w:val="center"/>
            </w:pPr>
            <w:r/>
            <w:r>
              <w:rPr>
                <w:rFonts w:ascii="Times New Roman" w:hAnsi="Times New Roman"/>
                <w:b/>
                <w:sz w:val="20"/>
              </w:rPr>
              <w:t>Opis</w:t>
            </w:r>
          </w:p>
        </w:tc>
      </w:tr>
      <w:tr>
        <w:tc>
          <w:tcPr>
            <w:tcW w:type="dxa" w:w="2339"/>
          </w:tcPr>
          <w:p>
            <w:pPr>
              <w:pStyle w:val="ThesisTableText"/>
            </w:pPr>
            <w:r/>
            <w:r>
              <w:rPr>
                <w:rFonts w:ascii="Times New Roman" w:hAnsi="Times New Roman"/>
                <w:sz w:val="20"/>
              </w:rPr>
              <w:t>POST /server/register</w:t>
            </w:r>
          </w:p>
        </w:tc>
        <w:tc>
          <w:tcPr>
            <w:tcW w:type="dxa" w:w="2339"/>
          </w:tcPr>
          <w:p>
            <w:pPr>
              <w:pStyle w:val="ThesisTableText"/>
            </w:pPr>
            <w:r/>
            <w:r>
              <w:rPr>
                <w:rFonts w:ascii="Times New Roman" w:hAnsi="Times New Roman"/>
                <w:sz w:val="20"/>
              </w:rPr>
              <w:t>POST</w:t>
            </w:r>
          </w:p>
        </w:tc>
        <w:tc>
          <w:tcPr>
            <w:tcW w:type="dxa" w:w="2339"/>
          </w:tcPr>
          <w:p>
            <w:pPr>
              <w:pStyle w:val="ThesisTableText"/>
            </w:pPr>
            <w:r/>
            <w:r>
              <w:rPr>
                <w:rFonts w:ascii="Times New Roman" w:hAnsi="Times New Roman"/>
                <w:sz w:val="20"/>
              </w:rPr>
              <w:t>Bearer token</w:t>
            </w:r>
          </w:p>
        </w:tc>
        <w:tc>
          <w:tcPr>
            <w:tcW w:type="dxa" w:w="2339"/>
          </w:tcPr>
          <w:p>
            <w:pPr>
              <w:pStyle w:val="ThesisTableText"/>
            </w:pPr>
            <w:r/>
            <w:r>
              <w:rPr>
                <w:rFonts w:ascii="Times New Roman" w:hAnsi="Times New Roman"/>
                <w:sz w:val="20"/>
              </w:rPr>
              <w:t>Rejestracja węzła VPN</w:t>
            </w:r>
          </w:p>
        </w:tc>
      </w:tr>
      <w:tr>
        <w:tc>
          <w:tcPr>
            <w:tcW w:type="dxa" w:w="2339"/>
          </w:tcPr>
          <w:p>
            <w:pPr>
              <w:pStyle w:val="ThesisTableText"/>
            </w:pPr>
            <w:r/>
            <w:r>
              <w:rPr>
                <w:rFonts w:ascii="Times New Roman" w:hAnsi="Times New Roman"/>
                <w:sz w:val="20"/>
              </w:rPr>
              <w:t>GET /server/peers</w:t>
            </w:r>
          </w:p>
        </w:tc>
        <w:tc>
          <w:tcPr>
            <w:tcW w:type="dxa" w:w="2339"/>
          </w:tcPr>
          <w:p>
            <w:pPr>
              <w:pStyle w:val="ThesisTableText"/>
            </w:pPr>
            <w:r/>
            <w:r>
              <w:rPr>
                <w:rFonts w:ascii="Times New Roman" w:hAnsi="Times New Roman"/>
                <w:sz w:val="20"/>
              </w:rPr>
              <w:t>GET</w:t>
            </w:r>
          </w:p>
        </w:tc>
        <w:tc>
          <w:tcPr>
            <w:tcW w:type="dxa" w:w="2339"/>
          </w:tcPr>
          <w:p>
            <w:pPr>
              <w:pStyle w:val="ThesisTableText"/>
            </w:pPr>
            <w:r/>
            <w:r>
              <w:rPr>
                <w:rFonts w:ascii="Times New Roman" w:hAnsi="Times New Roman"/>
                <w:sz w:val="20"/>
              </w:rPr>
              <w:t>Bearer token</w:t>
            </w:r>
          </w:p>
        </w:tc>
        <w:tc>
          <w:tcPr>
            <w:tcW w:type="dxa" w:w="2339"/>
          </w:tcPr>
          <w:p>
            <w:pPr>
              <w:pStyle w:val="ThesisTableText"/>
            </w:pPr>
            <w:r/>
            <w:r>
              <w:rPr>
                <w:rFonts w:ascii="Times New Roman" w:hAnsi="Times New Roman"/>
                <w:sz w:val="20"/>
              </w:rPr>
              <w:t>Pobranie peerów dla serwera</w:t>
            </w:r>
          </w:p>
        </w:tc>
      </w:tr>
      <w:tr>
        <w:tc>
          <w:tcPr>
            <w:tcW w:type="dxa" w:w="2339"/>
          </w:tcPr>
          <w:p>
            <w:pPr>
              <w:pStyle w:val="ThesisTableText"/>
            </w:pPr>
            <w:r/>
            <w:r>
              <w:rPr>
                <w:rFonts w:ascii="Times New Roman" w:hAnsi="Times New Roman"/>
                <w:sz w:val="20"/>
              </w:rPr>
              <w:t>GET /servers</w:t>
            </w:r>
          </w:p>
        </w:tc>
        <w:tc>
          <w:tcPr>
            <w:tcW w:type="dxa" w:w="2339"/>
          </w:tcPr>
          <w:p>
            <w:pPr>
              <w:pStyle w:val="ThesisTableText"/>
            </w:pPr>
            <w:r/>
            <w:r>
              <w:rPr>
                <w:rFonts w:ascii="Times New Roman" w:hAnsi="Times New Roman"/>
                <w:sz w:val="20"/>
              </w:rPr>
              <w:t>GET</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Lista wszystkich serwerów</w:t>
            </w:r>
          </w:p>
        </w:tc>
      </w:tr>
      <w:tr>
        <w:tc>
          <w:tcPr>
            <w:tcW w:type="dxa" w:w="2339"/>
          </w:tcPr>
          <w:p>
            <w:pPr>
              <w:pStyle w:val="ThesisTableText"/>
            </w:pPr>
            <w:r/>
            <w:r>
              <w:rPr>
                <w:rFonts w:ascii="Times New Roman" w:hAnsi="Times New Roman"/>
                <w:sz w:val="20"/>
              </w:rPr>
              <w:t>DELETE /servers/:id</w:t>
            </w:r>
          </w:p>
        </w:tc>
        <w:tc>
          <w:tcPr>
            <w:tcW w:type="dxa" w:w="2339"/>
          </w:tcPr>
          <w:p>
            <w:pPr>
              <w:pStyle w:val="ThesisTableText"/>
            </w:pPr>
            <w:r/>
            <w:r>
              <w:rPr>
                <w:rFonts w:ascii="Times New Roman" w:hAnsi="Times New Roman"/>
                <w:sz w:val="20"/>
              </w:rPr>
              <w:t>DELETE</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Usunięcie serwera</w:t>
            </w:r>
          </w:p>
        </w:tc>
      </w:tr>
      <w:tr>
        <w:tc>
          <w:tcPr>
            <w:tcW w:type="dxa" w:w="2339"/>
          </w:tcPr>
          <w:p>
            <w:pPr>
              <w:pStyle w:val="ThesisTableText"/>
            </w:pPr>
            <w:r/>
            <w:r>
              <w:rPr>
                <w:rFonts w:ascii="Times New Roman" w:hAnsi="Times New Roman"/>
                <w:sz w:val="20"/>
              </w:rPr>
              <w:t>POST /peers</w:t>
            </w:r>
          </w:p>
        </w:tc>
        <w:tc>
          <w:tcPr>
            <w:tcW w:type="dxa" w:w="2339"/>
          </w:tcPr>
          <w:p>
            <w:pPr>
              <w:pStyle w:val="ThesisTableText"/>
            </w:pPr>
            <w:r/>
            <w:r>
              <w:rPr>
                <w:rFonts w:ascii="Times New Roman" w:hAnsi="Times New Roman"/>
                <w:sz w:val="20"/>
              </w:rPr>
              <w:t>POST</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Utworzenie/aktualizacja peera</w:t>
            </w:r>
          </w:p>
        </w:tc>
      </w:tr>
      <w:tr>
        <w:tc>
          <w:tcPr>
            <w:tcW w:type="dxa" w:w="2339"/>
          </w:tcPr>
          <w:p>
            <w:pPr>
              <w:pStyle w:val="ThesisTableText"/>
            </w:pPr>
            <w:r/>
            <w:r>
              <w:rPr>
                <w:rFonts w:ascii="Times New Roman" w:hAnsi="Times New Roman"/>
                <w:sz w:val="20"/>
              </w:rPr>
              <w:t>POST /peers/revoke-for-user</w:t>
            </w:r>
          </w:p>
        </w:tc>
        <w:tc>
          <w:tcPr>
            <w:tcW w:type="dxa" w:w="2339"/>
          </w:tcPr>
          <w:p>
            <w:pPr>
              <w:pStyle w:val="ThesisTableText"/>
            </w:pPr>
            <w:r/>
            <w:r>
              <w:rPr>
                <w:rFonts w:ascii="Times New Roman" w:hAnsi="Times New Roman"/>
                <w:sz w:val="20"/>
              </w:rPr>
              <w:t>POST</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Odwołanie peerów użytkownika</w:t>
            </w:r>
          </w:p>
        </w:tc>
      </w:tr>
      <w:tr>
        <w:tc>
          <w:tcPr>
            <w:tcW w:type="dxa" w:w="2339"/>
          </w:tcPr>
          <w:p>
            <w:pPr>
              <w:pStyle w:val="ThesisTableText"/>
            </w:pPr>
            <w:r/>
            <w:r>
              <w:rPr>
                <w:rFonts w:ascii="Times New Roman" w:hAnsi="Times New Roman"/>
                <w:sz w:val="20"/>
              </w:rPr>
              <w:t>DELETE /peers/:publicKey</w:t>
            </w:r>
          </w:p>
        </w:tc>
        <w:tc>
          <w:tcPr>
            <w:tcW w:type="dxa" w:w="2339"/>
          </w:tcPr>
          <w:p>
            <w:pPr>
              <w:pStyle w:val="ThesisTableText"/>
            </w:pPr>
            <w:r/>
            <w:r>
              <w:rPr>
                <w:rFonts w:ascii="Times New Roman" w:hAnsi="Times New Roman"/>
                <w:sz w:val="20"/>
              </w:rPr>
              <w:t>DELETE</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Odwołanie konkretnego peera</w:t>
            </w:r>
          </w:p>
        </w:tc>
      </w:tr>
      <w:tr>
        <w:tc>
          <w:tcPr>
            <w:tcW w:type="dxa" w:w="2339"/>
          </w:tcPr>
          <w:p>
            <w:pPr>
              <w:pStyle w:val="ThesisTableText"/>
            </w:pPr>
            <w:r/>
            <w:r>
              <w:rPr>
                <w:rFonts w:ascii="Times New Roman" w:hAnsi="Times New Roman"/>
                <w:sz w:val="20"/>
              </w:rPr>
              <w:t>GET /tokens</w:t>
            </w:r>
          </w:p>
        </w:tc>
        <w:tc>
          <w:tcPr>
            <w:tcW w:type="dxa" w:w="2339"/>
          </w:tcPr>
          <w:p>
            <w:pPr>
              <w:pStyle w:val="ThesisTableText"/>
            </w:pPr>
            <w:r/>
            <w:r>
              <w:rPr>
                <w:rFonts w:ascii="Times New Roman" w:hAnsi="Times New Roman"/>
                <w:sz w:val="20"/>
              </w:rPr>
              <w:t>GET</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Lista tokenów</w:t>
            </w:r>
          </w:p>
        </w:tc>
      </w:tr>
      <w:tr>
        <w:tc>
          <w:tcPr>
            <w:tcW w:type="dxa" w:w="2339"/>
          </w:tcPr>
          <w:p>
            <w:pPr>
              <w:pStyle w:val="ThesisTableText"/>
            </w:pPr>
            <w:r/>
            <w:r>
              <w:rPr>
                <w:rFonts w:ascii="Times New Roman" w:hAnsi="Times New Roman"/>
                <w:sz w:val="20"/>
              </w:rPr>
              <w:t>POST /tokens</w:t>
            </w:r>
          </w:p>
        </w:tc>
        <w:tc>
          <w:tcPr>
            <w:tcW w:type="dxa" w:w="2339"/>
          </w:tcPr>
          <w:p>
            <w:pPr>
              <w:pStyle w:val="ThesisTableText"/>
            </w:pPr>
            <w:r/>
            <w:r>
              <w:rPr>
                <w:rFonts w:ascii="Times New Roman" w:hAnsi="Times New Roman"/>
                <w:sz w:val="20"/>
              </w:rPr>
              <w:t>POST</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Utworzenie tokenu</w:t>
            </w:r>
          </w:p>
        </w:tc>
      </w:tr>
      <w:tr>
        <w:tc>
          <w:tcPr>
            <w:tcW w:type="dxa" w:w="2339"/>
          </w:tcPr>
          <w:p>
            <w:pPr>
              <w:pStyle w:val="ThesisTableText"/>
            </w:pPr>
            <w:r/>
            <w:r>
              <w:rPr>
                <w:rFonts w:ascii="Times New Roman" w:hAnsi="Times New Roman"/>
                <w:sz w:val="20"/>
              </w:rPr>
              <w:t>DELETE /tokens/:token</w:t>
            </w:r>
          </w:p>
        </w:tc>
        <w:tc>
          <w:tcPr>
            <w:tcW w:type="dxa" w:w="2339"/>
          </w:tcPr>
          <w:p>
            <w:pPr>
              <w:pStyle w:val="ThesisTableText"/>
            </w:pPr>
            <w:r/>
            <w:r>
              <w:rPr>
                <w:rFonts w:ascii="Times New Roman" w:hAnsi="Times New Roman"/>
                <w:sz w:val="20"/>
              </w:rPr>
              <w:t>DELETE</w:t>
            </w:r>
          </w:p>
        </w:tc>
        <w:tc>
          <w:tcPr>
            <w:tcW w:type="dxa" w:w="2339"/>
          </w:tcPr>
          <w:p>
            <w:pPr>
              <w:pStyle w:val="ThesisTableText"/>
            </w:pPr>
            <w:r/>
            <w:r>
              <w:rPr>
                <w:rFonts w:ascii="Times New Roman" w:hAnsi="Times New Roman"/>
                <w:sz w:val="20"/>
              </w:rPr>
              <w:t>API key</w:t>
            </w:r>
          </w:p>
        </w:tc>
        <w:tc>
          <w:tcPr>
            <w:tcW w:type="dxa" w:w="2339"/>
          </w:tcPr>
          <w:p>
            <w:pPr>
              <w:pStyle w:val="ThesisTableText"/>
            </w:pPr>
            <w:r/>
            <w:r>
              <w:rPr>
                <w:rFonts w:ascii="Times New Roman" w:hAnsi="Times New Roman"/>
                <w:sz w:val="20"/>
              </w:rPr>
              <w:t>Odwołanie tokenu</w:t>
            </w:r>
          </w:p>
        </w:tc>
      </w:tr>
      <w:tr>
        <w:tc>
          <w:tcPr>
            <w:tcW w:type="dxa" w:w="2339"/>
          </w:tcPr>
          <w:p>
            <w:pPr>
              <w:pStyle w:val="ThesisTableText"/>
            </w:pPr>
            <w:r/>
            <w:r>
              <w:rPr>
                <w:rFonts w:ascii="Times New Roman" w:hAnsi="Times New Roman"/>
                <w:sz w:val="20"/>
              </w:rPr>
              <w:t>POST /metrics/vpn</w:t>
            </w:r>
          </w:p>
        </w:tc>
        <w:tc>
          <w:tcPr>
            <w:tcW w:type="dxa" w:w="2339"/>
          </w:tcPr>
          <w:p>
            <w:pPr>
              <w:pStyle w:val="ThesisTableText"/>
            </w:pPr>
            <w:r/>
            <w:r>
              <w:rPr>
                <w:rFonts w:ascii="Times New Roman" w:hAnsi="Times New Roman"/>
                <w:sz w:val="20"/>
              </w:rPr>
              <w:t>POST</w:t>
            </w:r>
          </w:p>
        </w:tc>
        <w:tc>
          <w:tcPr>
            <w:tcW w:type="dxa" w:w="2339"/>
          </w:tcPr>
          <w:p>
            <w:pPr>
              <w:pStyle w:val="ThesisTableText"/>
            </w:pPr>
            <w:r/>
            <w:r>
              <w:rPr>
                <w:rFonts w:ascii="Times New Roman" w:hAnsi="Times New Roman"/>
                <w:sz w:val="20"/>
              </w:rPr>
              <w:t>Brak</w:t>
            </w:r>
          </w:p>
        </w:tc>
        <w:tc>
          <w:tcPr>
            <w:tcW w:type="dxa" w:w="2339"/>
          </w:tcPr>
          <w:p>
            <w:pPr>
              <w:pStyle w:val="ThesisTableText"/>
            </w:pPr>
            <w:r/>
            <w:r>
              <w:rPr>
                <w:rFonts w:ascii="Times New Roman" w:hAnsi="Times New Roman"/>
                <w:sz w:val="20"/>
              </w:rPr>
              <w:t>Przyjęcie metryk VPN</w:t>
            </w:r>
          </w:p>
        </w:tc>
      </w:tr>
    </w:tbl>
    <w:p>
      <w:pPr>
        <w:pStyle w:val="ThesisBody"/>
      </w:pPr>
    </w:p>
    <w:p>
      <w:pPr>
        <w:pStyle w:val="ThesisBody"/>
      </w:pPr>
      <w:r>
        <w:t>Aplikacja webowa komunikuje się z Control Plane za pośrednictwem modułu controlPlane.ts, a z użytkownikiem — przez procedury tRPC. Główne routery tRPC to:</w:t>
      </w:r>
    </w:p>
    <w:p>
      <w:pPr>
        <w:pStyle w:val="ThesisTableCaption"/>
      </w:pPr>
      <w:r>
        <w:rPr>
          <w:rFonts w:ascii="Times New Roman" w:hAnsi="Times New Roman"/>
          <w:b/>
          <w:sz w:val="20"/>
        </w:rPr>
        <w:t>Tabela 5: Procedury tRPC aplikacji webowej</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val="clear"/>
          </w:tcPr>
          <w:p>
            <w:pPr>
              <w:pStyle w:val="ThesisTableText"/>
              <w:jc w:val="center"/>
            </w:pPr>
            <w:r/>
            <w:r>
              <w:rPr>
                <w:rFonts w:ascii="Times New Roman" w:hAnsi="Times New Roman"/>
                <w:b/>
                <w:sz w:val="20"/>
              </w:rPr>
              <w:t>Router</w:t>
            </w:r>
          </w:p>
        </w:tc>
        <w:tc>
          <w:tcPr>
            <w:tcW w:type="dxa" w:w="3118"/>
            <w:shd w:fill="D9E2F3" w:val="clear"/>
          </w:tcPr>
          <w:p>
            <w:pPr>
              <w:pStyle w:val="ThesisTableText"/>
              <w:jc w:val="center"/>
            </w:pPr>
            <w:r/>
            <w:r>
              <w:rPr>
                <w:rFonts w:ascii="Times New Roman" w:hAnsi="Times New Roman"/>
                <w:b/>
                <w:sz w:val="20"/>
              </w:rPr>
              <w:t>Procedury</w:t>
            </w:r>
          </w:p>
        </w:tc>
        <w:tc>
          <w:tcPr>
            <w:tcW w:type="dxa" w:w="3118"/>
            <w:shd w:fill="D9E2F3" w:val="clear"/>
          </w:tcPr>
          <w:p>
            <w:pPr>
              <w:pStyle w:val="ThesisTableText"/>
              <w:jc w:val="center"/>
            </w:pPr>
            <w:r/>
            <w:r>
              <w:rPr>
                <w:rFonts w:ascii="Times New Roman" w:hAnsi="Times New Roman"/>
                <w:b/>
                <w:sz w:val="20"/>
              </w:rPr>
              <w:t>Typ autoryzacji</w:t>
            </w:r>
          </w:p>
        </w:tc>
      </w:tr>
      <w:tr>
        <w:tc>
          <w:tcPr>
            <w:tcW w:type="dxa" w:w="3118"/>
          </w:tcPr>
          <w:p>
            <w:pPr>
              <w:pStyle w:val="ThesisTableText"/>
            </w:pPr>
            <w:r/>
            <w:r>
              <w:rPr>
                <w:rFonts w:ascii="Times New Roman" w:hAnsi="Times New Roman"/>
                <w:sz w:val="20"/>
              </w:rPr>
              <w:t>device</w:t>
            </w:r>
          </w:p>
        </w:tc>
        <w:tc>
          <w:tcPr>
            <w:tcW w:type="dxa" w:w="3118"/>
          </w:tcPr>
          <w:p>
            <w:pPr>
              <w:pStyle w:val="ThesisTableText"/>
            </w:pPr>
            <w:r/>
            <w:r>
              <w:rPr>
                <w:rFonts w:ascii="Times New Roman" w:hAnsi="Times New Roman"/>
                <w:sz w:val="20"/>
              </w:rPr>
              <w:t>list, register, confirmConnection, cancelConnection, revoke</w:t>
            </w:r>
          </w:p>
        </w:tc>
        <w:tc>
          <w:tcPr>
            <w:tcW w:type="dxa" w:w="3118"/>
          </w:tcPr>
          <w:p>
            <w:pPr>
              <w:pStyle w:val="ThesisTableText"/>
            </w:pPr>
            <w:r/>
            <w:r>
              <w:rPr>
                <w:rFonts w:ascii="Times New Roman" w:hAnsi="Times New Roman"/>
                <w:sz w:val="20"/>
              </w:rPr>
              <w:t>paidProcedure</w:t>
            </w:r>
          </w:p>
        </w:tc>
      </w:tr>
      <w:tr>
        <w:tc>
          <w:tcPr>
            <w:tcW w:type="dxa" w:w="3118"/>
          </w:tcPr>
          <w:p>
            <w:pPr>
              <w:pStyle w:val="ThesisTableText"/>
            </w:pPr>
            <w:r/>
            <w:r>
              <w:rPr>
                <w:rFonts w:ascii="Times New Roman" w:hAnsi="Times New Roman"/>
                <w:sz w:val="20"/>
              </w:rPr>
              <w:t>billing</w:t>
            </w:r>
          </w:p>
        </w:tc>
        <w:tc>
          <w:tcPr>
            <w:tcW w:type="dxa" w:w="3118"/>
          </w:tcPr>
          <w:p>
            <w:pPr>
              <w:pStyle w:val="ThesisTableText"/>
            </w:pPr>
            <w:r/>
            <w:r>
              <w:rPr>
                <w:rFonts w:ascii="Times New Roman" w:hAnsi="Times New Roman"/>
                <w:sz w:val="20"/>
              </w:rPr>
              <w:t>createCheckoutSession, createPortalSession</w:t>
            </w:r>
          </w:p>
        </w:tc>
        <w:tc>
          <w:tcPr>
            <w:tcW w:type="dxa" w:w="3118"/>
          </w:tcPr>
          <w:p>
            <w:pPr>
              <w:pStyle w:val="ThesisTableText"/>
            </w:pPr>
            <w:r/>
            <w:r>
              <w:rPr>
                <w:rFonts w:ascii="Times New Roman" w:hAnsi="Times New Roman"/>
                <w:sz w:val="20"/>
              </w:rPr>
              <w:t>protectedProcedure</w:t>
            </w:r>
          </w:p>
        </w:tc>
      </w:tr>
      <w:tr>
        <w:tc>
          <w:tcPr>
            <w:tcW w:type="dxa" w:w="3118"/>
          </w:tcPr>
          <w:p>
            <w:pPr>
              <w:pStyle w:val="ThesisTableText"/>
            </w:pPr>
            <w:r/>
            <w:r>
              <w:rPr>
                <w:rFonts w:ascii="Times New Roman" w:hAnsi="Times New Roman"/>
                <w:sz w:val="20"/>
              </w:rPr>
              <w:t>account</w:t>
            </w:r>
          </w:p>
        </w:tc>
        <w:tc>
          <w:tcPr>
            <w:tcW w:type="dxa" w:w="3118"/>
          </w:tcPr>
          <w:p>
            <w:pPr>
              <w:pStyle w:val="ThesisTableText"/>
            </w:pPr>
            <w:r/>
            <w:r>
              <w:rPr>
                <w:rFonts w:ascii="Times New Roman" w:hAnsi="Times New Roman"/>
                <w:sz w:val="20"/>
              </w:rPr>
              <w:t>get, updateProfile, updateNotifications</w:t>
            </w:r>
          </w:p>
        </w:tc>
        <w:tc>
          <w:tcPr>
            <w:tcW w:type="dxa" w:w="3118"/>
          </w:tcPr>
          <w:p>
            <w:pPr>
              <w:pStyle w:val="ThesisTableText"/>
            </w:pPr>
            <w:r/>
            <w:r>
              <w:rPr>
                <w:rFonts w:ascii="Times New Roman" w:hAnsi="Times New Roman"/>
                <w:sz w:val="20"/>
              </w:rPr>
              <w:t>protectedProcedure</w:t>
            </w:r>
          </w:p>
        </w:tc>
      </w:tr>
      <w:tr>
        <w:tc>
          <w:tcPr>
            <w:tcW w:type="dxa" w:w="3118"/>
          </w:tcPr>
          <w:p>
            <w:pPr>
              <w:pStyle w:val="ThesisTableText"/>
            </w:pPr>
            <w:r/>
            <w:r>
              <w:rPr>
                <w:rFonts w:ascii="Times New Roman" w:hAnsi="Times New Roman"/>
                <w:sz w:val="20"/>
              </w:rPr>
              <w:t>servers</w:t>
            </w:r>
          </w:p>
        </w:tc>
        <w:tc>
          <w:tcPr>
            <w:tcW w:type="dxa" w:w="3118"/>
          </w:tcPr>
          <w:p>
            <w:pPr>
              <w:pStyle w:val="ThesisTableText"/>
            </w:pPr>
            <w:r/>
            <w:r>
              <w:rPr>
                <w:rFonts w:ascii="Times New Roman" w:hAnsi="Times New Roman"/>
                <w:sz w:val="20"/>
              </w:rPr>
              <w:t>list</w:t>
            </w:r>
          </w:p>
        </w:tc>
        <w:tc>
          <w:tcPr>
            <w:tcW w:type="dxa" w:w="3118"/>
          </w:tcPr>
          <w:p>
            <w:pPr>
              <w:pStyle w:val="ThesisTableText"/>
            </w:pPr>
            <w:r/>
            <w:r>
              <w:rPr>
                <w:rFonts w:ascii="Times New Roman" w:hAnsi="Times New Roman"/>
                <w:sz w:val="20"/>
              </w:rPr>
              <w:t>paidProcedure</w:t>
            </w:r>
          </w:p>
        </w:tc>
      </w:tr>
      <w:tr>
        <w:tc>
          <w:tcPr>
            <w:tcW w:type="dxa" w:w="3118"/>
          </w:tcPr>
          <w:p>
            <w:pPr>
              <w:pStyle w:val="ThesisTableText"/>
            </w:pPr>
            <w:r/>
            <w:r>
              <w:rPr>
                <w:rFonts w:ascii="Times New Roman" w:hAnsi="Times New Roman"/>
                <w:sz w:val="20"/>
              </w:rPr>
              <w:t>proxies</w:t>
            </w:r>
          </w:p>
        </w:tc>
        <w:tc>
          <w:tcPr>
            <w:tcW w:type="dxa" w:w="3118"/>
          </w:tcPr>
          <w:p>
            <w:pPr>
              <w:pStyle w:val="ThesisTableText"/>
            </w:pPr>
            <w:r/>
            <w:r>
              <w:rPr>
                <w:rFonts w:ascii="Times New Roman" w:hAnsi="Times New Roman"/>
                <w:sz w:val="20"/>
              </w:rPr>
              <w:t>list</w:t>
            </w:r>
          </w:p>
        </w:tc>
        <w:tc>
          <w:tcPr>
            <w:tcW w:type="dxa" w:w="3118"/>
          </w:tcPr>
          <w:p>
            <w:pPr>
              <w:pStyle w:val="ThesisTableText"/>
            </w:pPr>
            <w:r/>
            <w:r>
              <w:rPr>
                <w:rFonts w:ascii="Times New Roman" w:hAnsi="Times New Roman"/>
                <w:sz w:val="20"/>
              </w:rPr>
              <w:t>paidProcedure</w:t>
            </w:r>
          </w:p>
        </w:tc>
      </w:tr>
      <w:tr>
        <w:tc>
          <w:tcPr>
            <w:tcW w:type="dxa" w:w="3118"/>
          </w:tcPr>
          <w:p>
            <w:pPr>
              <w:pStyle w:val="ThesisTableText"/>
            </w:pPr>
            <w:r/>
            <w:r>
              <w:rPr>
                <w:rFonts w:ascii="Times New Roman" w:hAnsi="Times New Roman"/>
                <w:sz w:val="20"/>
              </w:rPr>
              <w:t>admin</w:t>
            </w:r>
          </w:p>
        </w:tc>
        <w:tc>
          <w:tcPr>
            <w:tcW w:type="dxa" w:w="3118"/>
          </w:tcPr>
          <w:p>
            <w:pPr>
              <w:pStyle w:val="ThesisTableText"/>
            </w:pPr>
            <w:r/>
            <w:r>
              <w:rPr>
                <w:rFonts w:ascii="Times New Roman" w:hAnsi="Times New Roman"/>
                <w:sz w:val="20"/>
              </w:rPr>
              <w:t>listServers, deleteServer, listTokens, createToken, revokeToken</w:t>
            </w:r>
          </w:p>
        </w:tc>
        <w:tc>
          <w:tcPr>
            <w:tcW w:type="dxa" w:w="3118"/>
          </w:tcPr>
          <w:p>
            <w:pPr>
              <w:pStyle w:val="ThesisTableText"/>
            </w:pPr>
            <w:r/>
            <w:r>
              <w:rPr>
                <w:rFonts w:ascii="Times New Roman" w:hAnsi="Times New Roman"/>
                <w:sz w:val="20"/>
              </w:rPr>
              <w:t>adminProcedure</w:t>
            </w:r>
          </w:p>
        </w:tc>
      </w:tr>
      <w:tr>
        <w:tc>
          <w:tcPr>
            <w:tcW w:type="dxa" w:w="3118"/>
          </w:tcPr>
          <w:p>
            <w:pPr>
              <w:pStyle w:val="ThesisTableText"/>
            </w:pPr>
            <w:r/>
            <w:r>
              <w:rPr>
                <w:rFonts w:ascii="Times New Roman" w:hAnsi="Times New Roman"/>
                <w:sz w:val="20"/>
              </w:rPr>
              <w:t>analytics</w:t>
            </w:r>
          </w:p>
        </w:tc>
        <w:tc>
          <w:tcPr>
            <w:tcW w:type="dxa" w:w="3118"/>
          </w:tcPr>
          <w:p>
            <w:pPr>
              <w:pStyle w:val="ThesisTableText"/>
            </w:pPr>
            <w:r/>
            <w:r>
              <w:rPr>
                <w:rFonts w:ascii="Times New Roman" w:hAnsi="Times New Roman"/>
                <w:sz w:val="20"/>
              </w:rPr>
              <w:t>summary, historicalMetrics, geoDistribution, serverHealth, recentActivity</w:t>
            </w:r>
          </w:p>
        </w:tc>
        <w:tc>
          <w:tcPr>
            <w:tcW w:type="dxa" w:w="3118"/>
          </w:tcPr>
          <w:p>
            <w:pPr>
              <w:pStyle w:val="ThesisTableText"/>
            </w:pPr>
            <w:r/>
            <w:r>
              <w:rPr>
                <w:rFonts w:ascii="Times New Roman" w:hAnsi="Times New Roman"/>
                <w:sz w:val="20"/>
              </w:rPr>
              <w:t>adminProcedure</w:t>
            </w:r>
          </w:p>
        </w:tc>
      </w:tr>
      <w:tr>
        <w:tc>
          <w:tcPr>
            <w:tcW w:type="dxa" w:w="3118"/>
          </w:tcPr>
          <w:p>
            <w:pPr>
              <w:pStyle w:val="ThesisTableText"/>
            </w:pPr>
            <w:r/>
            <w:r>
              <w:rPr>
                <w:rFonts w:ascii="Times New Roman" w:hAnsi="Times New Roman"/>
                <w:sz w:val="20"/>
              </w:rPr>
              <w:t>desktop</w:t>
            </w:r>
          </w:p>
        </w:tc>
        <w:tc>
          <w:tcPr>
            <w:tcW w:type="dxa" w:w="3118"/>
          </w:tcPr>
          <w:p>
            <w:pPr>
              <w:pStyle w:val="ThesisTableText"/>
            </w:pPr>
            <w:r/>
            <w:r>
              <w:rPr>
                <w:rFonts w:ascii="Times New Roman" w:hAnsi="Times New Roman"/>
                <w:sz w:val="20"/>
              </w:rPr>
              <w:t>resolveCode</w:t>
            </w:r>
          </w:p>
        </w:tc>
        <w:tc>
          <w:tcPr>
            <w:tcW w:type="dxa" w:w="3118"/>
          </w:tcPr>
          <w:p>
            <w:pPr>
              <w:pStyle w:val="ThesisTableText"/>
            </w:pPr>
            <w:r/>
            <w:r>
              <w:rPr>
                <w:rFonts w:ascii="Times New Roman" w:hAnsi="Times New Roman"/>
                <w:sz w:val="20"/>
              </w:rPr>
              <w:t>publicProcedure</w:t>
            </w:r>
          </w:p>
        </w:tc>
      </w:tr>
    </w:tbl>
    <w:p>
      <w:pPr>
        <w:pStyle w:val="ThesisBody"/>
      </w:pPr>
    </w:p>
    <w:p>
      <w:pPr>
        <w:pStyle w:val="ThesisHeading2"/>
      </w:pPr>
      <w:r>
        <w:t>3.6. Porównanie wybranych technologii</w:t>
      </w:r>
    </w:p>
    <w:p>
      <w:pPr>
        <w:pStyle w:val="ThesisBody"/>
      </w:pPr>
      <w:r>
        <w:t>W trakcie projektowania systemu vpnVPN przeanalizowano i porównano różne technologie i narzędzia pod kątem wymagań projektu. Poniższe tabele prezentują kluczowe porównania, które wpłynęły na decyzje projektowe.</w:t>
      </w:r>
    </w:p>
    <w:p>
      <w:pPr>
        <w:pStyle w:val="ThesisHeading3"/>
      </w:pPr>
      <w:r>
        <w:t>3.6.1. Języki programowania serwera VPN</w:t>
      </w:r>
    </w:p>
    <w:p>
      <w:pPr>
        <w:pStyle w:val="ThesisTableCaption"/>
      </w:pPr>
      <w:r>
        <w:rPr>
          <w:rFonts w:ascii="Times New Roman" w:hAnsi="Times New Roman"/>
          <w:b/>
          <w:sz w:val="20"/>
        </w:rPr>
        <w:t>Tabela 6: Porównanie języków implementacji serwera VPN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val="clear"/>
          </w:tcPr>
          <w:p>
            <w:pPr>
              <w:pStyle w:val="ThesisTableText"/>
              <w:jc w:val="center"/>
            </w:pPr>
            <w:r/>
            <w:r>
              <w:rPr>
                <w:rFonts w:ascii="Times New Roman" w:hAnsi="Times New Roman"/>
                <w:b/>
                <w:sz w:val="20"/>
              </w:rPr>
              <w:t>Język</w:t>
            </w:r>
          </w:p>
        </w:tc>
        <w:tc>
          <w:tcPr>
            <w:tcW w:type="dxa" w:w="2339"/>
            <w:shd w:fill="D9E2F3" w:val="clear"/>
          </w:tcPr>
          <w:p>
            <w:pPr>
              <w:pStyle w:val="ThesisTableText"/>
              <w:jc w:val="center"/>
            </w:pPr>
            <w:r/>
            <w:r>
              <w:rPr>
                <w:rFonts w:ascii="Times New Roman" w:hAnsi="Times New Roman"/>
                <w:b/>
                <w:sz w:val="20"/>
              </w:rPr>
              <w:t>Zalety w kontekście VPN</w:t>
            </w:r>
          </w:p>
        </w:tc>
        <w:tc>
          <w:tcPr>
            <w:tcW w:type="dxa" w:w="2339"/>
            <w:shd w:fill="D9E2F3" w:val="clear"/>
          </w:tcPr>
          <w:p>
            <w:pPr>
              <w:pStyle w:val="ThesisTableText"/>
              <w:jc w:val="center"/>
            </w:pPr>
            <w:r/>
            <w:r>
              <w:rPr>
                <w:rFonts w:ascii="Times New Roman" w:hAnsi="Times New Roman"/>
                <w:b/>
                <w:sz w:val="20"/>
              </w:rPr>
              <w:t>Wady</w:t>
            </w:r>
          </w:p>
        </w:tc>
        <w:tc>
          <w:tcPr>
            <w:tcW w:type="dxa" w:w="2339"/>
            <w:shd w:fill="D9E2F3" w:val="clear"/>
          </w:tcPr>
          <w:p>
            <w:pPr>
              <w:pStyle w:val="ThesisTableText"/>
              <w:jc w:val="center"/>
            </w:pPr>
            <w:r/>
            <w:r>
              <w:rPr>
                <w:rFonts w:ascii="Times New Roman" w:hAnsi="Times New Roman"/>
                <w:b/>
                <w:sz w:val="20"/>
              </w:rPr>
              <w:t>Użycie w projekcie</w:t>
            </w:r>
          </w:p>
        </w:tc>
      </w:tr>
      <w:tr>
        <w:tc>
          <w:tcPr>
            <w:tcW w:type="dxa" w:w="2339"/>
          </w:tcPr>
          <w:p>
            <w:pPr>
              <w:pStyle w:val="ThesisTableText"/>
            </w:pPr>
            <w:r/>
            <w:r>
              <w:rPr>
                <w:rFonts w:ascii="Times New Roman" w:hAnsi="Times New Roman"/>
                <w:sz w:val="20"/>
              </w:rPr>
              <w:t>Rust</w:t>
            </w:r>
          </w:p>
        </w:tc>
        <w:tc>
          <w:tcPr>
            <w:tcW w:type="dxa" w:w="2339"/>
          </w:tcPr>
          <w:p>
            <w:pPr>
              <w:pStyle w:val="ThesisTableText"/>
            </w:pPr>
            <w:r/>
            <w:r>
              <w:rPr>
                <w:rFonts w:ascii="Times New Roman" w:hAnsi="Times New Roman"/>
                <w:sz w:val="20"/>
              </w:rPr>
              <w:t>Bezpieczeństwo pamięci, brak GC, wydajność C/C++</w:t>
            </w:r>
          </w:p>
        </w:tc>
        <w:tc>
          <w:tcPr>
            <w:tcW w:type="dxa" w:w="2339"/>
          </w:tcPr>
          <w:p>
            <w:pPr>
              <w:pStyle w:val="ThesisTableText"/>
            </w:pPr>
            <w:r/>
            <w:r>
              <w:rPr>
                <w:rFonts w:ascii="Times New Roman" w:hAnsi="Times New Roman"/>
                <w:sz w:val="20"/>
              </w:rPr>
              <w:t>Stroma krzywa uczenia</w:t>
            </w:r>
          </w:p>
        </w:tc>
        <w:tc>
          <w:tcPr>
            <w:tcW w:type="dxa" w:w="2339"/>
          </w:tcPr>
          <w:p>
            <w:pPr>
              <w:pStyle w:val="ThesisTableText"/>
            </w:pPr>
            <w:r/>
            <w:r>
              <w:rPr>
                <w:rFonts w:ascii="Times New Roman" w:hAnsi="Times New Roman"/>
                <w:sz w:val="20"/>
              </w:rPr>
              <w:t>Główny język serwera VPN</w:t>
            </w:r>
          </w:p>
        </w:tc>
      </w:tr>
      <w:tr>
        <w:tc>
          <w:tcPr>
            <w:tcW w:type="dxa" w:w="2339"/>
          </w:tcPr>
          <w:p>
            <w:pPr>
              <w:pStyle w:val="ThesisTableText"/>
            </w:pPr>
            <w:r/>
            <w:r>
              <w:rPr>
                <w:rFonts w:ascii="Times New Roman" w:hAnsi="Times New Roman"/>
                <w:sz w:val="20"/>
              </w:rPr>
              <w:t>Go</w:t>
            </w:r>
          </w:p>
        </w:tc>
        <w:tc>
          <w:tcPr>
            <w:tcW w:type="dxa" w:w="2339"/>
          </w:tcPr>
          <w:p>
            <w:pPr>
              <w:pStyle w:val="ThesisTableText"/>
            </w:pPr>
            <w:r/>
            <w:r>
              <w:rPr>
                <w:rFonts w:ascii="Times New Roman" w:hAnsi="Times New Roman"/>
                <w:sz w:val="20"/>
              </w:rPr>
              <w:t>Prosty model współbieżności, bogaty ekosystem sieciowy</w:t>
            </w:r>
          </w:p>
        </w:tc>
        <w:tc>
          <w:tcPr>
            <w:tcW w:type="dxa" w:w="2339"/>
          </w:tcPr>
          <w:p>
            <w:pPr>
              <w:pStyle w:val="ThesisTableText"/>
            </w:pPr>
            <w:r/>
            <w:r>
              <w:rPr>
                <w:rFonts w:ascii="Times New Roman" w:hAnsi="Times New Roman"/>
                <w:sz w:val="20"/>
              </w:rPr>
              <w:t>GC, mniejsza kontrola niskopoziomowa</w:t>
            </w:r>
          </w:p>
        </w:tc>
        <w:tc>
          <w:tcPr>
            <w:tcW w:type="dxa" w:w="2339"/>
          </w:tcPr>
          <w:p>
            <w:pPr>
              <w:pStyle w:val="ThesisTableText"/>
            </w:pPr>
            <w:r/>
            <w:r>
              <w:rPr>
                <w:rFonts w:ascii="Times New Roman" w:hAnsi="Times New Roman"/>
                <w:sz w:val="20"/>
              </w:rPr>
              <w:t>Rozważany jako alternatywa</w:t>
            </w:r>
          </w:p>
        </w:tc>
      </w:tr>
      <w:tr>
        <w:tc>
          <w:tcPr>
            <w:tcW w:type="dxa" w:w="2339"/>
          </w:tcPr>
          <w:p>
            <w:pPr>
              <w:pStyle w:val="ThesisTableText"/>
            </w:pPr>
            <w:r/>
            <w:r>
              <w:rPr>
                <w:rFonts w:ascii="Times New Roman" w:hAnsi="Times New Roman"/>
                <w:sz w:val="20"/>
              </w:rPr>
              <w:t>C</w:t>
            </w:r>
          </w:p>
        </w:tc>
        <w:tc>
          <w:tcPr>
            <w:tcW w:type="dxa" w:w="2339"/>
          </w:tcPr>
          <w:p>
            <w:pPr>
              <w:pStyle w:val="ThesisTableText"/>
            </w:pPr>
            <w:r/>
            <w:r>
              <w:rPr>
                <w:rFonts w:ascii="Times New Roman" w:hAnsi="Times New Roman"/>
                <w:sz w:val="20"/>
              </w:rPr>
              <w:t>Maksymalna kontrola, najwyższa wydajność</w:t>
            </w:r>
          </w:p>
        </w:tc>
        <w:tc>
          <w:tcPr>
            <w:tcW w:type="dxa" w:w="2339"/>
          </w:tcPr>
          <w:p>
            <w:pPr>
              <w:pStyle w:val="ThesisTableText"/>
            </w:pPr>
            <w:r/>
            <w:r>
              <w:rPr>
                <w:rFonts w:ascii="Times New Roman" w:hAnsi="Times New Roman"/>
                <w:sz w:val="20"/>
              </w:rPr>
              <w:t>Brak bezpieczeństwa pamięci, podatność na błędy</w:t>
            </w:r>
          </w:p>
        </w:tc>
        <w:tc>
          <w:tcPr>
            <w:tcW w:type="dxa" w:w="2339"/>
          </w:tcPr>
          <w:p>
            <w:pPr>
              <w:pStyle w:val="ThesisTableText"/>
            </w:pPr>
            <w:r/>
            <w:r>
              <w:rPr>
                <w:rFonts w:ascii="Times New Roman" w:hAnsi="Times New Roman"/>
                <w:sz w:val="20"/>
              </w:rPr>
              <w:t>Tylko w komponentach zewnętrznych</w:t>
            </w:r>
          </w:p>
        </w:tc>
      </w:tr>
    </w:tbl>
    <w:p>
      <w:pPr>
        <w:pStyle w:val="ThesisBody"/>
      </w:pPr>
    </w:p>
    <w:p>
      <w:pPr>
        <w:pStyle w:val="ThesisHeading3"/>
      </w:pPr>
      <w:r>
        <w:t>3.6.2. Frameworky warstwy webowej</w:t>
      </w:r>
    </w:p>
    <w:p>
      <w:pPr>
        <w:pStyle w:val="ThesisTableCaption"/>
      </w:pPr>
      <w:r>
        <w:rPr>
          <w:rFonts w:ascii="Times New Roman" w:hAnsi="Times New Roman"/>
          <w:b/>
          <w:sz w:val="20"/>
        </w:rPr>
        <w:t>Tabela 7: Porównanie frameworków frontendowych</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val="clear"/>
          </w:tcPr>
          <w:p>
            <w:pPr>
              <w:pStyle w:val="ThesisTableText"/>
              <w:jc w:val="center"/>
            </w:pPr>
            <w:r/>
            <w:r>
              <w:rPr>
                <w:rFonts w:ascii="Times New Roman" w:hAnsi="Times New Roman"/>
                <w:b/>
                <w:sz w:val="20"/>
              </w:rPr>
              <w:t>Framework</w:t>
            </w:r>
          </w:p>
        </w:tc>
        <w:tc>
          <w:tcPr>
            <w:tcW w:type="dxa" w:w="2339"/>
            <w:shd w:fill="D9E2F3" w:val="clear"/>
          </w:tcPr>
          <w:p>
            <w:pPr>
              <w:pStyle w:val="ThesisTableText"/>
              <w:jc w:val="center"/>
            </w:pPr>
            <w:r/>
            <w:r>
              <w:rPr>
                <w:rFonts w:ascii="Times New Roman" w:hAnsi="Times New Roman"/>
                <w:b/>
                <w:sz w:val="20"/>
              </w:rPr>
              <w:t>Zalety</w:t>
            </w:r>
          </w:p>
        </w:tc>
        <w:tc>
          <w:tcPr>
            <w:tcW w:type="dxa" w:w="2339"/>
            <w:shd w:fill="D9E2F3" w:val="clear"/>
          </w:tcPr>
          <w:p>
            <w:pPr>
              <w:pStyle w:val="ThesisTableText"/>
              <w:jc w:val="center"/>
            </w:pPr>
            <w:r/>
            <w:r>
              <w:rPr>
                <w:rFonts w:ascii="Times New Roman" w:hAnsi="Times New Roman"/>
                <w:b/>
                <w:sz w:val="20"/>
              </w:rPr>
              <w:t>Wady</w:t>
            </w:r>
          </w:p>
        </w:tc>
        <w:tc>
          <w:tcPr>
            <w:tcW w:type="dxa" w:w="2339"/>
            <w:shd w:fill="D9E2F3" w:val="clear"/>
          </w:tcPr>
          <w:p>
            <w:pPr>
              <w:pStyle w:val="ThesisTableText"/>
              <w:jc w:val="center"/>
            </w:pPr>
            <w:r/>
            <w:r>
              <w:rPr>
                <w:rFonts w:ascii="Times New Roman" w:hAnsi="Times New Roman"/>
                <w:b/>
                <w:sz w:val="20"/>
              </w:rPr>
              <w:t>Użycie</w:t>
            </w:r>
          </w:p>
        </w:tc>
      </w:tr>
      <w:tr>
        <w:tc>
          <w:tcPr>
            <w:tcW w:type="dxa" w:w="2339"/>
          </w:tcPr>
          <w:p>
            <w:pPr>
              <w:pStyle w:val="ThesisTableText"/>
            </w:pPr>
            <w:r/>
            <w:r>
              <w:rPr>
                <w:rFonts w:ascii="Times New Roman" w:hAnsi="Times New Roman"/>
                <w:sz w:val="20"/>
              </w:rPr>
              <w:t>Next.js (App Router)</w:t>
            </w:r>
          </w:p>
        </w:tc>
        <w:tc>
          <w:tcPr>
            <w:tcW w:type="dxa" w:w="2339"/>
          </w:tcPr>
          <w:p>
            <w:pPr>
              <w:pStyle w:val="ThesisTableText"/>
            </w:pPr>
            <w:r/>
            <w:r>
              <w:rPr>
                <w:rFonts w:ascii="Times New Roman" w:hAnsi="Times New Roman"/>
                <w:sz w:val="20"/>
              </w:rPr>
              <w:t>SSR/ISR, integracja z Vercel, SEO, full-stack</w:t>
            </w:r>
          </w:p>
        </w:tc>
        <w:tc>
          <w:tcPr>
            <w:tcW w:type="dxa" w:w="2339"/>
          </w:tcPr>
          <w:p>
            <w:pPr>
              <w:pStyle w:val="ThesisTableText"/>
            </w:pPr>
            <w:r/>
            <w:r>
              <w:rPr>
                <w:rFonts w:ascii="Times New Roman" w:hAnsi="Times New Roman"/>
                <w:sz w:val="20"/>
              </w:rPr>
              <w:t>Dodatkowa złożoność vs SPA</w:t>
            </w:r>
          </w:p>
        </w:tc>
        <w:tc>
          <w:tcPr>
            <w:tcW w:type="dxa" w:w="2339"/>
          </w:tcPr>
          <w:p>
            <w:pPr>
              <w:pStyle w:val="ThesisTableText"/>
            </w:pPr>
            <w:r/>
            <w:r>
              <w:rPr>
                <w:rFonts w:ascii="Times New Roman" w:hAnsi="Times New Roman"/>
                <w:sz w:val="20"/>
              </w:rPr>
              <w:t>Wybrany</w:t>
            </w:r>
          </w:p>
        </w:tc>
      </w:tr>
      <w:tr>
        <w:tc>
          <w:tcPr>
            <w:tcW w:type="dxa" w:w="2339"/>
          </w:tcPr>
          <w:p>
            <w:pPr>
              <w:pStyle w:val="ThesisTableText"/>
            </w:pPr>
            <w:r/>
            <w:r>
              <w:rPr>
                <w:rFonts w:ascii="Times New Roman" w:hAnsi="Times New Roman"/>
                <w:sz w:val="20"/>
              </w:rPr>
              <w:t>Remix</w:t>
            </w:r>
          </w:p>
        </w:tc>
        <w:tc>
          <w:tcPr>
            <w:tcW w:type="dxa" w:w="2339"/>
          </w:tcPr>
          <w:p>
            <w:pPr>
              <w:pStyle w:val="ThesisTableText"/>
            </w:pPr>
            <w:r/>
            <w:r>
              <w:rPr>
                <w:rFonts w:ascii="Times New Roman" w:hAnsi="Times New Roman"/>
                <w:sz w:val="20"/>
              </w:rPr>
              <w:t>Silny REST/HTTP focus, nowoczesny routing</w:t>
            </w:r>
          </w:p>
        </w:tc>
        <w:tc>
          <w:tcPr>
            <w:tcW w:type="dxa" w:w="2339"/>
          </w:tcPr>
          <w:p>
            <w:pPr>
              <w:pStyle w:val="ThesisTableText"/>
            </w:pPr>
            <w:r/>
            <w:r>
              <w:rPr>
                <w:rFonts w:ascii="Times New Roman" w:hAnsi="Times New Roman"/>
                <w:sz w:val="20"/>
              </w:rPr>
              <w:t>Mniejszy ekosystem</w:t>
            </w:r>
          </w:p>
        </w:tc>
        <w:tc>
          <w:tcPr>
            <w:tcW w:type="dxa" w:w="2339"/>
          </w:tcPr>
          <w:p>
            <w:pPr>
              <w:pStyle w:val="ThesisTableText"/>
            </w:pPr>
            <w:r/>
            <w:r>
              <w:rPr>
                <w:rFonts w:ascii="Times New Roman" w:hAnsi="Times New Roman"/>
                <w:sz w:val="20"/>
              </w:rPr>
              <w:t>Analizowany</w:t>
            </w:r>
          </w:p>
        </w:tc>
      </w:tr>
      <w:tr>
        <w:tc>
          <w:tcPr>
            <w:tcW w:type="dxa" w:w="2339"/>
          </w:tcPr>
          <w:p>
            <w:pPr>
              <w:pStyle w:val="ThesisTableText"/>
            </w:pPr>
            <w:r/>
            <w:r>
              <w:rPr>
                <w:rFonts w:ascii="Times New Roman" w:hAnsi="Times New Roman"/>
                <w:sz w:val="20"/>
              </w:rPr>
              <w:t>SPA (React + Vite)</w:t>
            </w:r>
          </w:p>
        </w:tc>
        <w:tc>
          <w:tcPr>
            <w:tcW w:type="dxa" w:w="2339"/>
          </w:tcPr>
          <w:p>
            <w:pPr>
              <w:pStyle w:val="ThesisTableText"/>
            </w:pPr>
            <w:r/>
            <w:r>
              <w:rPr>
                <w:rFonts w:ascii="Times New Roman" w:hAnsi="Times New Roman"/>
                <w:sz w:val="20"/>
              </w:rPr>
              <w:t>Prostota, elastyczność</w:t>
            </w:r>
          </w:p>
        </w:tc>
        <w:tc>
          <w:tcPr>
            <w:tcW w:type="dxa" w:w="2339"/>
          </w:tcPr>
          <w:p>
            <w:pPr>
              <w:pStyle w:val="ThesisTableText"/>
            </w:pPr>
            <w:r/>
            <w:r>
              <w:rPr>
                <w:rFonts w:ascii="Times New Roman" w:hAnsi="Times New Roman"/>
                <w:sz w:val="20"/>
              </w:rPr>
              <w:t>Wymaga osobnego backendu, gorsze SEO</w:t>
            </w:r>
          </w:p>
        </w:tc>
        <w:tc>
          <w:tcPr>
            <w:tcW w:type="dxa" w:w="2339"/>
          </w:tcPr>
          <w:p>
            <w:pPr>
              <w:pStyle w:val="ThesisTableText"/>
            </w:pPr>
            <w:r/>
            <w:r>
              <w:rPr>
                <w:rFonts w:ascii="Times New Roman" w:hAnsi="Times New Roman"/>
                <w:sz w:val="20"/>
              </w:rPr>
              <w:t>Użyty w desktop</w:t>
            </w:r>
          </w:p>
        </w:tc>
      </w:tr>
    </w:tbl>
    <w:p>
      <w:pPr>
        <w:pStyle w:val="ThesisBody"/>
      </w:pPr>
    </w:p>
    <w:p>
      <w:pPr>
        <w:pStyle w:val="ThesisHeading3"/>
      </w:pPr>
      <w:r>
        <w:t>3.6.3. Platformy wdrożeniowe</w:t>
      </w:r>
    </w:p>
    <w:p>
      <w:pPr>
        <w:pStyle w:val="ThesisTableCaption"/>
      </w:pPr>
      <w:r>
        <w:rPr>
          <w:rFonts w:ascii="Times New Roman" w:hAnsi="Times New Roman"/>
          <w:b/>
          <w:sz w:val="20"/>
        </w:rPr>
        <w:t>Tabela 8: Platformy wdrożeniowe komponentów vpnVPN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val="clear"/>
          </w:tcPr>
          <w:p>
            <w:pPr>
              <w:pStyle w:val="ThesisTableText"/>
              <w:jc w:val="center"/>
            </w:pPr>
            <w:r/>
            <w:r>
              <w:rPr>
                <w:rFonts w:ascii="Times New Roman" w:hAnsi="Times New Roman"/>
                <w:b/>
                <w:sz w:val="20"/>
              </w:rPr>
              <w:t>Platforma</w:t>
            </w:r>
          </w:p>
        </w:tc>
        <w:tc>
          <w:tcPr>
            <w:tcW w:type="dxa" w:w="2339"/>
            <w:shd w:fill="D9E2F3" w:val="clear"/>
          </w:tcPr>
          <w:p>
            <w:pPr>
              <w:pStyle w:val="ThesisTableText"/>
              <w:jc w:val="center"/>
            </w:pPr>
            <w:r/>
            <w:r>
              <w:rPr>
                <w:rFonts w:ascii="Times New Roman" w:hAnsi="Times New Roman"/>
                <w:b/>
                <w:sz w:val="20"/>
              </w:rPr>
              <w:t>Komponent</w:t>
            </w:r>
          </w:p>
        </w:tc>
        <w:tc>
          <w:tcPr>
            <w:tcW w:type="dxa" w:w="2339"/>
            <w:shd w:fill="D9E2F3" w:val="clear"/>
          </w:tcPr>
          <w:p>
            <w:pPr>
              <w:pStyle w:val="ThesisTableText"/>
              <w:jc w:val="center"/>
            </w:pPr>
            <w:r/>
            <w:r>
              <w:rPr>
                <w:rFonts w:ascii="Times New Roman" w:hAnsi="Times New Roman"/>
                <w:b/>
                <w:sz w:val="20"/>
              </w:rPr>
              <w:t>Zalety</w:t>
            </w:r>
          </w:p>
        </w:tc>
        <w:tc>
          <w:tcPr>
            <w:tcW w:type="dxa" w:w="2339"/>
            <w:shd w:fill="D9E2F3" w:val="clear"/>
          </w:tcPr>
          <w:p>
            <w:pPr>
              <w:pStyle w:val="ThesisTableText"/>
              <w:jc w:val="center"/>
            </w:pPr>
            <w:r/>
            <w:r>
              <w:rPr>
                <w:rFonts w:ascii="Times New Roman" w:hAnsi="Times New Roman"/>
                <w:b/>
                <w:sz w:val="20"/>
              </w:rPr>
              <w:t>Wady</w:t>
            </w:r>
          </w:p>
        </w:tc>
      </w:tr>
      <w:tr>
        <w:tc>
          <w:tcPr>
            <w:tcW w:type="dxa" w:w="2339"/>
          </w:tcPr>
          <w:p>
            <w:pPr>
              <w:pStyle w:val="ThesisTableText"/>
            </w:pPr>
            <w:r/>
            <w:r>
              <w:rPr>
                <w:rFonts w:ascii="Times New Roman" w:hAnsi="Times New Roman"/>
                <w:sz w:val="20"/>
              </w:rPr>
              <w:t>Vercel</w:t>
            </w:r>
          </w:p>
        </w:tc>
        <w:tc>
          <w:tcPr>
            <w:tcW w:type="dxa" w:w="2339"/>
          </w:tcPr>
          <w:p>
            <w:pPr>
              <w:pStyle w:val="ThesisTableText"/>
            </w:pPr>
            <w:r/>
            <w:r>
              <w:rPr>
                <w:rFonts w:ascii="Times New Roman" w:hAnsi="Times New Roman"/>
                <w:sz w:val="20"/>
              </w:rPr>
              <w:t>Frontend (Next.js)</w:t>
            </w:r>
          </w:p>
        </w:tc>
        <w:tc>
          <w:tcPr>
            <w:tcW w:type="dxa" w:w="2339"/>
          </w:tcPr>
          <w:p>
            <w:pPr>
              <w:pStyle w:val="ThesisTableText"/>
            </w:pPr>
            <w:r/>
            <w:r>
              <w:rPr>
                <w:rFonts w:ascii="Times New Roman" w:hAnsi="Times New Roman"/>
                <w:sz w:val="20"/>
              </w:rPr>
              <w:t>Automatyczne HTTPS, CDN, edge functions</w:t>
            </w:r>
          </w:p>
        </w:tc>
        <w:tc>
          <w:tcPr>
            <w:tcW w:type="dxa" w:w="2339"/>
          </w:tcPr>
          <w:p>
            <w:pPr>
              <w:pStyle w:val="ThesisTableText"/>
            </w:pPr>
            <w:r/>
            <w:r>
              <w:rPr>
                <w:rFonts w:ascii="Times New Roman" w:hAnsi="Times New Roman"/>
                <w:sz w:val="20"/>
              </w:rPr>
              <w:t>Ograniczenia serverless</w:t>
            </w:r>
          </w:p>
        </w:tc>
      </w:tr>
      <w:tr>
        <w:tc>
          <w:tcPr>
            <w:tcW w:type="dxa" w:w="2339"/>
          </w:tcPr>
          <w:p>
            <w:pPr>
              <w:pStyle w:val="ThesisTableText"/>
            </w:pPr>
            <w:r/>
            <w:r>
              <w:rPr>
                <w:rFonts w:ascii="Times New Roman" w:hAnsi="Times New Roman"/>
                <w:sz w:val="20"/>
              </w:rPr>
              <w:t>Railway</w:t>
            </w:r>
          </w:p>
        </w:tc>
        <w:tc>
          <w:tcPr>
            <w:tcW w:type="dxa" w:w="2339"/>
          </w:tcPr>
          <w:p>
            <w:pPr>
              <w:pStyle w:val="ThesisTableText"/>
            </w:pPr>
            <w:r/>
            <w:r>
              <w:rPr>
                <w:rFonts w:ascii="Times New Roman" w:hAnsi="Times New Roman"/>
                <w:sz w:val="20"/>
              </w:rPr>
              <w:t>Control Plane</w:t>
            </w:r>
          </w:p>
        </w:tc>
        <w:tc>
          <w:tcPr>
            <w:tcW w:type="dxa" w:w="2339"/>
          </w:tcPr>
          <w:p>
            <w:pPr>
              <w:pStyle w:val="ThesisTableText"/>
            </w:pPr>
            <w:r/>
            <w:r>
              <w:rPr>
                <w:rFonts w:ascii="Times New Roman" w:hAnsi="Times New Roman"/>
                <w:sz w:val="20"/>
              </w:rPr>
              <w:t>Prosty deploy Docker, auto-deploy z GitHub</w:t>
            </w:r>
          </w:p>
        </w:tc>
        <w:tc>
          <w:tcPr>
            <w:tcW w:type="dxa" w:w="2339"/>
          </w:tcPr>
          <w:p>
            <w:pPr>
              <w:pStyle w:val="ThesisTableText"/>
            </w:pPr>
            <w:r/>
            <w:r>
              <w:rPr>
                <w:rFonts w:ascii="Times New Roman" w:hAnsi="Times New Roman"/>
                <w:sz w:val="20"/>
              </w:rPr>
              <w:t>Mniejsza kontrola niż AWS</w:t>
            </w:r>
          </w:p>
        </w:tc>
      </w:tr>
      <w:tr>
        <w:tc>
          <w:tcPr>
            <w:tcW w:type="dxa" w:w="2339"/>
          </w:tcPr>
          <w:p>
            <w:pPr>
              <w:pStyle w:val="ThesisTableText"/>
            </w:pPr>
            <w:r/>
            <w:r>
              <w:rPr>
                <w:rFonts w:ascii="Times New Roman" w:hAnsi="Times New Roman"/>
                <w:sz w:val="20"/>
              </w:rPr>
              <w:t>Manualne VM</w:t>
            </w:r>
          </w:p>
        </w:tc>
        <w:tc>
          <w:tcPr>
            <w:tcW w:type="dxa" w:w="2339"/>
          </w:tcPr>
          <w:p>
            <w:pPr>
              <w:pStyle w:val="ThesisTableText"/>
            </w:pPr>
            <w:r/>
            <w:r>
              <w:rPr>
                <w:rFonts w:ascii="Times New Roman" w:hAnsi="Times New Roman"/>
                <w:sz w:val="20"/>
              </w:rPr>
              <w:t>VPN Server</w:t>
            </w:r>
          </w:p>
        </w:tc>
        <w:tc>
          <w:tcPr>
            <w:tcW w:type="dxa" w:w="2339"/>
          </w:tcPr>
          <w:p>
            <w:pPr>
              <w:pStyle w:val="ThesisTableText"/>
            </w:pPr>
            <w:r/>
            <w:r>
              <w:rPr>
                <w:rFonts w:ascii="Times New Roman" w:hAnsi="Times New Roman"/>
                <w:sz w:val="20"/>
              </w:rPr>
              <w:t>Pełna kontrola, NET_ADMIN, host networking</w:t>
            </w:r>
          </w:p>
        </w:tc>
        <w:tc>
          <w:tcPr>
            <w:tcW w:type="dxa" w:w="2339"/>
          </w:tcPr>
          <w:p>
            <w:pPr>
              <w:pStyle w:val="ThesisTableText"/>
            </w:pPr>
            <w:r/>
            <w:r>
              <w:rPr>
                <w:rFonts w:ascii="Times New Roman" w:hAnsi="Times New Roman"/>
                <w:sz w:val="20"/>
              </w:rPr>
              <w:t>Wymaga ręcznego provisioningu</w:t>
            </w:r>
          </w:p>
        </w:tc>
      </w:tr>
      <w:tr>
        <w:tc>
          <w:tcPr>
            <w:tcW w:type="dxa" w:w="2339"/>
          </w:tcPr>
          <w:p>
            <w:pPr>
              <w:pStyle w:val="ThesisTableText"/>
            </w:pPr>
            <w:r/>
            <w:r>
              <w:rPr>
                <w:rFonts w:ascii="Times New Roman" w:hAnsi="Times New Roman"/>
                <w:sz w:val="20"/>
              </w:rPr>
              <w:t>GitHub Releases</w:t>
            </w:r>
          </w:p>
        </w:tc>
        <w:tc>
          <w:tcPr>
            <w:tcW w:type="dxa" w:w="2339"/>
          </w:tcPr>
          <w:p>
            <w:pPr>
              <w:pStyle w:val="ThesisTableText"/>
            </w:pPr>
            <w:r/>
            <w:r>
              <w:rPr>
                <w:rFonts w:ascii="Times New Roman" w:hAnsi="Times New Roman"/>
                <w:sz w:val="20"/>
              </w:rPr>
              <w:t>Desktop Client</w:t>
            </w:r>
          </w:p>
        </w:tc>
        <w:tc>
          <w:tcPr>
            <w:tcW w:type="dxa" w:w="2339"/>
          </w:tcPr>
          <w:p>
            <w:pPr>
              <w:pStyle w:val="ThesisTableText"/>
            </w:pPr>
            <w:r/>
            <w:r>
              <w:rPr>
                <w:rFonts w:ascii="Times New Roman" w:hAnsi="Times New Roman"/>
                <w:sz w:val="20"/>
              </w:rPr>
              <w:t>Multi-platform builds, CI/CD</w:t>
            </w:r>
          </w:p>
        </w:tc>
        <w:tc>
          <w:tcPr>
            <w:tcW w:type="dxa" w:w="2339"/>
          </w:tcPr>
          <w:p>
            <w:pPr>
              <w:pStyle w:val="ThesisTableText"/>
            </w:pPr>
            <w:r/>
            <w:r>
              <w:rPr>
                <w:rFonts w:ascii="Times New Roman" w:hAnsi="Times New Roman"/>
                <w:sz w:val="20"/>
              </w:rPr>
              <w:t>Brak auto-update (wymaga implementacji)</w:t>
            </w:r>
          </w:p>
        </w:tc>
      </w:tr>
    </w:tbl>
    <w:p>
      <w:pPr>
        <w:pStyle w:val="ThesisBody"/>
      </w:pPr>
    </w:p>
    <w:p>
      <w:pPr>
        <w:pStyle w:val="ThesisHeading2"/>
      </w:pPr>
      <w:r>
        <w:t>3.7. Przepływy danych</w:t>
      </w:r>
    </w:p>
    <w:p>
      <w:pPr>
        <w:pStyle w:val="ThesisBody"/>
      </w:pPr>
      <w:r>
        <w:t>Poniższe diagramy sekwencji przedstawiają kluczowe przepływy danych w systemie vpnVPN.</w:t>
      </w:r>
    </w:p>
    <w:p>
      <w:pPr>
        <w:pStyle w:val="ThesisHeading3"/>
      </w:pPr>
      <w:r>
        <w:t>3.7.1. Przepływ subskrypcji</w:t>
      </w:r>
    </w:p>
    <w:p>
      <w:pPr>
        <w:pStyle w:val="ThesisBody"/>
      </w:pPr>
      <w:r>
        <w:t>Proces zakupu subskrypcji: (1) Użytkownik wybiera plan na stronie z cennikiem. (2) Frontend tworzy sesję Stripe Checkout przez tRPC. (3) Użytkownik dokonuje płatności na stronie Stripe. (4) Stripe wysyła webhook checkout.session.completed do backendu. (5) Backend aktualizuje subskrypcję w bazie danych. (6) Użytkownik otrzymuje e-mail potwierdzający.</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3: Diagram sekwencji — przepływ subskrypcji</w:t>
      </w:r>
    </w:p>
    <w:p>
      <w:pPr>
        <w:pStyle w:val="ThesisHeading3"/>
      </w:pPr>
      <w:r>
        <w:t>3.7.2. Rejestracja urządzenia i peera</w:t>
      </w:r>
    </w:p>
    <w:p>
      <w:pPr>
        <w:pStyle w:val="ThesisBody"/>
      </w:pPr>
      <w:r>
        <w:t>Dodanie urządzenia VPN: (1) Użytkownik klika 'Dodaj urządzenie' w dashboardzie. (2) Dla klienta webowego serwer generuje parę kluczy WireGuard, natomiast aplikacja desktopowa może przekazać klucz publiczny wygenerowany lokalnie. (3) Rekord Device jest zapisywany w bazie danych. (4) Control Plane jest informowany o nowym peerze (POST /peers). (5) Konfiguracja VPN (.conf) jest generowana i udostępniana do pobrania.</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4: Diagram sekwencji — provisioning peera</w:t>
      </w:r>
    </w:p>
    <w:p>
      <w:pPr>
        <w:pStyle w:val="ThesisHeading3"/>
      </w:pPr>
      <w:r>
        <w:t>3.7.3. Rejestracja węzła VPN i synchronizacja</w:t>
      </w:r>
    </w:p>
    <w:p>
      <w:pPr>
        <w:pStyle w:val="ThesisBody"/>
      </w:pPr>
      <w:r>
        <w:t>Cykl życia węzła VPN: (1) Przy starcie węzeł uruchamia backendy VPN i generuje klucze. (2) Węzeł rejestruje się w Control Plane (POST /server/register). (3) Co 2 sekundy węzeł pobiera listę peerów (GET /server/peers). (4) Peery są aplikowane do wszystkich aktywnych backendów (WireGuard: wg syncconf lub pełna rekonfiguracja, OpenVPN: aktualizacja secrets.txt, IKEv2: aktualizacja ipsec.secrets i swanctl --load-all). (5) Co 2 minuty węzeł wysyła heartbeat (ponowna rejestracja). (6) Control Plane oznacza serwery jako offline po 5 minutach bez heartbeatu.</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5: Diagram sekwencji — rejestracja węzła i synchronizacja peerów</w:t>
      </w:r>
    </w:p>
    <w:p>
      <w:r>
        <w:br w:type="page"/>
      </w:r>
    </w:p>
    <w:p>
      <w:pPr>
        <w:pStyle w:val="ThesisHeading1"/>
      </w:pPr>
      <w:r>
        <w:t>4. Implementacja platformy vpnVPN</w:t>
      </w:r>
    </w:p>
    <w:p>
      <w:pPr>
        <w:pStyle w:val="ThesisBody"/>
      </w:pPr>
      <w:r>
        <w:t>W niniejszym rozdziale przedstawiono szczegóły implementacji poszczególnych komponentów systemu vpnVPN z fragmentami kodu źródłowego. Wszystkie listingi pochodzą z rzeczywistego kodu produkcyjnego projektu.</w:t>
      </w:r>
    </w:p>
    <w:p>
      <w:pPr>
        <w:pStyle w:val="ThesisHeading2"/>
      </w:pPr>
      <w:r>
        <w:t>4.1. Aplikacja webowa (Next.js)</w:t>
      </w:r>
    </w:p>
    <w:p>
      <w:pPr>
        <w:pStyle w:val="ThesisBody"/>
      </w:pPr>
      <w:r>
        <w:t>Aplikacja webowa oparta jest na Next.js 15 z App Router i wykorzystuje TypeScript, Tailwind CSS, tRPC v11 i Prisma ORM. Wdrożona jest na platformie Vercel z automatycznym wdrażaniem z gałęzi main (produkcja) i staging (środowisko testowe).</w:t>
      </w:r>
    </w:p>
    <w:p>
      <w:pPr>
        <w:pStyle w:val="ThesisHeading3"/>
      </w:pPr>
      <w:r>
        <w:t>4.1.1. System uwierzytelniania</w:t>
      </w:r>
    </w:p>
    <w:p>
      <w:pPr>
        <w:pStyle w:val="ThesisBody"/>
      </w:pPr>
      <w:r>
        <w:t>System uwierzytelniania oparty jest o NextAuth.js z trzema dostawcami: GitHub, Google (OAuth 2.0) oraz e-mail (magic link przez Resend). Dodatkowo zaimplementowano specjalny przepływ logowania dla aplikacji desktopowej, wykorzystujący 6-cyfrowy kod OTP.</w:t>
      </w:r>
    </w:p>
    <w:p>
      <w:pPr>
        <w:pStyle w:val="ThesisBodyIndent"/>
      </w:pPr>
      <w:r>
        <w:t>Warstwa autoryzacji tRPC definiuje cztery poziomy procedur z rosnącymi wymaganiami dostępu: publicProcedure (bez autoryzacji), protectedProcedure (zalogowany użytkownik), paidProcedure (aktywna subskrypcja lub admin) oraz adminProcedure (rola admin).</w:t>
      </w:r>
    </w:p>
    <w:p>
      <w:pPr>
        <w:pStyle w:val="ThesisCodeCaption"/>
      </w:pPr>
      <w:r>
        <w:t>Listing 4.1: Warstwa autoryzacji tRPC (init.ts)</w:t>
      </w:r>
    </w:p>
    <w:p>
      <w:pPr>
        <w:pStyle w:val="ThesisSourceNote"/>
        <w:keepNext/>
      </w:pPr>
      <w:r>
        <w:t>Źródło: apps/web/lib/trpc/init.ts, lin. 67-153.</w:t>
      </w:r>
    </w:p>
    <w:p>
      <w:pPr>
        <w:pStyle w:val="ThesisCode"/>
        <w:shd w:fill="F2F2F2" w:val="clear"/>
      </w:pPr>
      <w:r>
        <w:rPr>
          <w:rFonts w:ascii="Courier New" w:hAnsi="Courier New"/>
          <w:sz w:val="15"/>
        </w:rPr>
        <w:t xml:space="preserve"> 67 export const publicProcedure = t.procedure;</w:t>
        <w:br/>
        <w:t xml:space="preserve"> 68 </w:t>
        <w:br/>
        <w:t xml:space="preserve"> 69 // Authenticated procedure</w:t>
        <w:br/>
        <w:t xml:space="preserve"> 70 export const protectedProcedure = t.procedure.use(async (opts) =&gt; {</w:t>
        <w:br/>
        <w:t xml:space="preserve"> 71   const { ctx } = opts;</w:t>
        <w:br/>
        <w:t xml:space="preserve"> 72   if (!ctx.session?.user) {</w:t>
        <w:br/>
        <w:t xml:space="preserve"> 73     throw new TRPCError({ code: "UNAUTHORIZED" });</w:t>
        <w:br/>
        <w:t xml:space="preserve"> 74   }</w:t>
        <w:br/>
        <w:t xml:space="preserve"> 75   const userId = (ctx.session.user as any).id;</w:t>
        <w:br/>
        <w:t xml:space="preserve"> 76   if (!userId) {</w:t>
        <w:br/>
        <w:t xml:space="preserve"> 77     throw new TRPCError({ code: "UNAUTHORIZED" });</w:t>
        <w:br/>
        <w:t xml:space="preserve"> 78   }</w:t>
        <w:br/>
        <w:t xml:space="preserve"> 79   return opts.next({</w:t>
        <w:br/>
        <w:t xml:space="preserve"> 80     ctx: {</w:t>
        <w:br/>
        <w:t xml:space="preserve"> 81       ...ctx,</w:t>
        <w:br/>
        <w:t xml:space="preserve"> 82       userId,</w:t>
        <w:br/>
        <w:t xml:space="preserve"> 83     },</w:t>
        <w:br/>
        <w:t xml:space="preserve"> 84   });</w:t>
        <w:br/>
        <w:t xml:space="preserve"> 85 });</w:t>
        <w:br/>
        <w:t xml:space="preserve"> 86 </w:t>
        <w:br/>
        <w:t xml:space="preserve"> 87 // Paid user procedure</w:t>
        <w:br/>
        <w:t xml:space="preserve"> 88 export const paidProcedure = protectedProcedure.use(async (opts) =&gt; {</w:t>
        <w:br/>
        <w:t xml:space="preserve"> 89   const { ctx } = opts;</w:t>
        <w:br/>
        <w:t xml:space="preserve"> 90 </w:t>
        <w:br/>
        <w:t xml:space="preserve"> 91   // Admin bypass: admins get enterprise-level access without a subscription</w:t>
        <w:br/>
        <w:t xml:space="preserve"> 92   const role = (ctx.session?.user as any)?.role;</w:t>
        <w:br/>
        <w:t xml:space="preserve"> 93   if (role === "admin") {</w:t>
        <w:br/>
        <w:t xml:space="preserve"> 94     return opts.next({</w:t>
        <w:br/>
        <w:t xml:space="preserve"> 95       ctx: {</w:t>
        <w:br/>
        <w:t xml:space="preserve"> 96         ...ctx,</w:t>
        <w:br/>
        <w:t xml:space="preserve"> 97         subscription: null,</w:t>
        <w:br/>
        <w:t xml:space="preserve"> 98         tier: "enterprise" as const,</w:t>
        <w:br/>
        <w:t xml:space="preserve"> 99       },</w:t>
        <w:br/>
        <w:t>100     });</w:t>
        <w:br/>
        <w:t>101   }</w:t>
        <w:br/>
        <w:t xml:space="preserve">102 </w:t>
        <w:br/>
        <w:t>103   const subscription = await ctx.prisma.subscription.findFirst({</w:t>
        <w:br/>
        <w:t>104     where: {</w:t>
        <w:br/>
        <w:t>105       userId: ctx.userId,</w:t>
        <w:br/>
        <w:t>106       status: { in: ["active", "trialing"] },</w:t>
        <w:br/>
        <w:t>107     },</w:t>
        <w:br/>
        <w:t>108   });</w:t>
        <w:br/>
        <w:t xml:space="preserve">109 </w:t>
        <w:br/>
        <w:t>110   // No subscription → free tier (1 device, all servers)</w:t>
        <w:br/>
        <w:t>111   if (!subscription) {</w:t>
        <w:br/>
        <w:t>112     return opts.next({</w:t>
        <w:br/>
        <w:t>113       ctx: {</w:t>
        <w:br/>
        <w:t>114         ...ctx,</w:t>
        <w:br/>
        <w:t>115         subscription: null,</w:t>
        <w:br/>
        <w:t>116         tier: "free" as const,</w:t>
        <w:br/>
        <w:t>117       },</w:t>
        <w:br/>
        <w:t>118     });</w:t>
        <w:br/>
        <w:t>119   }</w:t>
        <w:br/>
        <w:t xml:space="preserve">120 </w:t>
        <w:br/>
        <w:t>121   const tier = (subscription.tier || "basic") as "basic" | "pro" | "enterprise";</w:t>
        <w:br/>
        <w:t xml:space="preserve">122 </w:t>
        <w:br/>
        <w:t>123   return opts.next({</w:t>
        <w:br/>
        <w:t>124     ctx: {</w:t>
        <w:br/>
        <w:t>125       ...ctx,</w:t>
        <w:br/>
        <w:t>126       subscription,</w:t>
        <w:br/>
        <w:t>127       tier,</w:t>
        <w:br/>
        <w:t>128     },</w:t>
        <w:br/>
        <w:t>129   });</w:t>
        <w:br/>
        <w:t>130 });</w:t>
        <w:br/>
        <w:t xml:space="preserve">131 </w:t>
        <w:br/>
        <w:t>132 // Admin procedure</w:t>
        <w:br/>
        <w:t>133 export const adminProcedure = protectedProcedure.use(async (opts) =&gt; {</w:t>
        <w:br/>
        <w:t>134   const { ctx } = opts;</w:t>
        <w:br/>
        <w:t>135   const user = await ctx.prisma.user.findUnique({</w:t>
        <w:br/>
        <w:t>136     where: { id: ctx.userId },</w:t>
        <w:br/>
        <w:t>137     select: { role: true },</w:t>
        <w:br/>
        <w:t>138   });</w:t>
        <w:br/>
        <w:t xml:space="preserve">139 </w:t>
        <w:br/>
        <w:t>140   if (!user || user.role !== "admin") {</w:t>
        <w:br/>
        <w:t>141     throw new TRPCError({</w:t>
        <w:br/>
        <w:t>142       code: "FORBIDDEN",</w:t>
        <w:br/>
        <w:t>143       message: "Admin access required",</w:t>
        <w:br/>
        <w:t>144     });</w:t>
        <w:br/>
        <w:t>145   }</w:t>
        <w:br/>
        <w:t xml:space="preserve">146 </w:t>
        <w:br/>
        <w:t>147   return opts.next({</w:t>
        <w:br/>
        <w:t>148     ctx: {</w:t>
        <w:br/>
        <w:t>149       ...ctx,</w:t>
        <w:br/>
        <w:t>150       isAdmin: true,</w:t>
        <w:br/>
        <w:t>151     },</w:t>
        <w:br/>
        <w:t>152   });</w:t>
        <w:br/>
        <w:t>153 });</w:t>
      </w:r>
    </w:p>
    <w:p>
      <w:pPr>
        <w:pStyle w:val="ThesisBody"/>
      </w:pPr>
      <w:r>
        <w:t>Procedura paidProcedure implementuje hierarchię dostępu: administratorzy otrzymują automatycznie uprawnienia poziomu enterprise, użytkownicy bez subskrypcji otrzymują dostęp do planu free (1 urządzenie), a pozostali — zgodnie z ich aktywnym planem subskrypcyjnym.</w:t>
      </w:r>
    </w:p>
    <w:p>
      <w:pPr>
        <w:pStyle w:val="ThesisHeading3"/>
      </w:pPr>
      <w:r>
        <w:t>4.1.2. Integracja z systemem płatności Stripe</w:t>
      </w:r>
    </w:p>
    <w:p>
      <w:pPr>
        <w:pStyle w:val="ThesisBody"/>
      </w:pPr>
      <w:r>
        <w:t>Obsługa płatności realizowana jest przez Stripe z mechanizmem Checkout (tworzenie sesji płatności), Customer Portal (zarządzanie subskrypcją) i webhooków (automatyczna synchronizacja statusu).</w:t>
      </w:r>
    </w:p>
    <w:p>
      <w:pPr>
        <w:pStyle w:val="ThesisCodeCaption"/>
      </w:pPr>
      <w:r>
        <w:t>Listing 4.2: Tworzenie sesji Stripe Checkout (billing.ts)</w:t>
      </w:r>
    </w:p>
    <w:p>
      <w:pPr>
        <w:pStyle w:val="ThesisSourceNote"/>
        <w:keepNext/>
      </w:pPr>
      <w:r>
        <w:t>Źródło: apps/web/lib/trpc/routers/billing.ts, lin. 1-76.</w:t>
      </w:r>
    </w:p>
    <w:p>
      <w:pPr>
        <w:pStyle w:val="ThesisCode"/>
        <w:shd w:fill="F2F2F2" w:val="clear"/>
      </w:pPr>
      <w:r>
        <w:rPr>
          <w:rFonts w:ascii="Courier New" w:hAnsi="Courier New"/>
          <w:sz w:val="15"/>
        </w:rPr>
        <w:t xml:space="preserve"> 1 import { z } from "zod";</w:t>
        <w:br/>
        <w:t xml:space="preserve"> 2 import { router, protectedProcedure } from "../init";</w:t>
        <w:br/>
        <w:t xml:space="preserve"> 3 import { TRPCError } from "@trpc/server";</w:t>
        <w:br/>
        <w:t xml:space="preserve"> 4 import { stripe } from "@/lib/stripe";</w:t>
        <w:br/>
        <w:t xml:space="preserve"> 5 import { TIERS } from "@/lib/tiers";</w:t>
        <w:br/>
        <w:t xml:space="preserve"> 6 import { WEB_ENV } from "@/env";</w:t>
        <w:br/>
        <w:t xml:space="preserve"> 7 </w:t>
        <w:br/>
        <w:t xml:space="preserve"> 8 export const billingRouter = router({</w:t>
        <w:br/>
        <w:t xml:space="preserve"> 9   createCheckoutSession: protectedProcedure</w:t>
        <w:br/>
        <w:t>10     .input(</w:t>
        <w:br/>
        <w:t>11       z.object({</w:t>
        <w:br/>
        <w:t>12         priceId: z.string().optional(),</w:t>
        <w:br/>
        <w:t>13       }),</w:t>
        <w:br/>
        <w:t>14     )</w:t>
        <w:br/>
        <w:t>15     .mutation(async ({ ctx, input }) =&gt; {</w:t>
        <w:br/>
        <w:t>16       if (!WEB_ENV.STRIPE_SECRET_KEY) {</w:t>
        <w:br/>
        <w:t>17         throw new TRPCError({</w:t>
        <w:br/>
        <w:t>18           code: "INTERNAL_SERVER_ERROR",</w:t>
        <w:br/>
        <w:t>19           message: "Stripe not configured",</w:t>
        <w:br/>
        <w:t>20         });</w:t>
        <w:br/>
        <w:t>21       }</w:t>
        <w:br/>
        <w:t xml:space="preserve">22 </w:t>
        <w:br/>
        <w:t>23       const priceId = input.priceId || TIERS.pro.priceId;</w:t>
        <w:br/>
        <w:t xml:space="preserve">24 </w:t>
        <w:br/>
        <w:t>25       if (!priceId) {</w:t>
        <w:br/>
        <w:t>26         throw new TRPCError({</w:t>
        <w:br/>
        <w:t>27           code: "BAD_REQUEST",</w:t>
        <w:br/>
        <w:t>28           message: "No price ID provided",</w:t>
        <w:br/>
        <w:t>29         });</w:t>
        <w:br/>
        <w:t>30       }</w:t>
        <w:br/>
        <w:t xml:space="preserve">31 </w:t>
        <w:br/>
        <w:t>32       const user = await ctx.prisma.user.findUnique({</w:t>
        <w:br/>
        <w:t>33         where: { id: ctx.userId },</w:t>
        <w:br/>
        <w:t>34       });</w:t>
        <w:br/>
        <w:t xml:space="preserve">35 </w:t>
        <w:br/>
        <w:t>36       if (!user) {</w:t>
        <w:br/>
        <w:t>37         throw new TRPCError({</w:t>
        <w:br/>
        <w:t>38           code: "NOT_FOUND",</w:t>
        <w:br/>
        <w:t>39           message: "User not found",</w:t>
        <w:br/>
        <w:t>40         });</w:t>
        <w:br/>
        <w:t>41       }</w:t>
        <w:br/>
        <w:t xml:space="preserve">42 </w:t>
        <w:br/>
        <w:t>43       let customerId = user.stripeCustomerId;</w:t>
        <w:br/>
        <w:t>44       if (!customerId) {</w:t>
        <w:br/>
        <w:t>45         const customer = await stripe.customers.create({</w:t>
        <w:br/>
        <w:t>46           email: user.email ?? undefined,</w:t>
        <w:br/>
        <w:t>47           name: user.name ?? undefined,</w:t>
        <w:br/>
        <w:t>48           metadata: { userId: user.id },</w:t>
        <w:br/>
        <w:t>49         });</w:t>
        <w:br/>
        <w:t>50         await ctx.prisma.user.update({</w:t>
        <w:br/>
        <w:t>51           where: { id: user.id },</w:t>
        <w:br/>
        <w:t>52           data: { stripeCustomerId: customer.id },</w:t>
        <w:br/>
        <w:t>53         });</w:t>
        <w:br/>
        <w:t>54         customerId = customer.id;</w:t>
        <w:br/>
        <w:t>55       }</w:t>
        <w:br/>
        <w:t xml:space="preserve">56 </w:t>
        <w:br/>
        <w:t>57       const baseUrl = WEB_ENV.NEXTAUTH_URL;</w:t>
        <w:br/>
        <w:t>58       const checkout = await stripe.checkout.sessions.create({</w:t>
        <w:br/>
        <w:t>59         mode: "subscription",</w:t>
        <w:br/>
        <w:t>60         line_items: [{ price: priceId, quantity: 1 }],</w:t>
        <w:br/>
        <w:t>61         customer: customerId,</w:t>
        <w:br/>
        <w:t>62         success_url: `${baseUrl}/dashboard?checkout=success`,</w:t>
        <w:br/>
        <w:t>63         cancel_url: `${baseUrl}/pricing?checkout=cancelled`,</w:t>
        <w:br/>
        <w:t>64         allow_promotion_codes: true,</w:t>
        <w:br/>
        <w:t>65         metadata: { userId: ctx.userId },</w:t>
        <w:br/>
        <w:t>66       });</w:t>
        <w:br/>
        <w:t xml:space="preserve">67 </w:t>
        <w:br/>
        <w:t>68       if (!checkout.url) {</w:t>
        <w:br/>
        <w:t>69         throw new TRPCError({</w:t>
        <w:br/>
        <w:t>70           code: "INTERNAL_SERVER_ERROR",</w:t>
        <w:br/>
        <w:t>71           message: "No checkout URL generated",</w:t>
        <w:br/>
        <w:t>72         });</w:t>
        <w:br/>
        <w:t>73       }</w:t>
        <w:br/>
        <w:t xml:space="preserve">74 </w:t>
        <w:br/>
        <w:t>75       return { url: checkout.url };</w:t>
        <w:br/>
        <w:t>76     }),</w:t>
      </w:r>
    </w:p>
    <w:p>
      <w:pPr>
        <w:pStyle w:val="ThesisBody"/>
      </w:pPr>
      <w:r>
        <w:t>Warstwa tRPC pokazana w listingu odpowiada za tworzenie sesji Checkout i portalu klienta. Synchronizacja statusu subskrypcji odbywa się osobno w handlerze webhooków Stripe w pliku apps/web/app/api/webhooks/stripe/route.ts, który obsługuje m.in. zdarzenia checkout.session.completed, customer.subscription.updated i customer.subscription.deleted.</w:t>
      </w:r>
    </w:p>
    <w:p>
      <w:pPr>
        <w:pStyle w:val="ThesisBodyIndent"/>
      </w:pPr>
      <w:r>
        <w:t>Proces tworzenia sesji Checkout obejmuje: weryfikację konfiguracji Stripe, pobranie lub utworzenie klienta Stripe (customer) powiązanego z użytkownikiem vpnVPN, a następnie utworzenie sesji Checkout z podanym identyfikatorem ceny (priceId). Sesja konfigurowana jest z przekierowaniem na dashboard po sukcesie lub na stronę cennika po anulowaniu. Włączona jest obsługa kodów promocyjnych (allow_promotion_codes: true).</w:t>
      </w:r>
    </w:p>
    <w:p>
      <w:pPr>
        <w:pStyle w:val="ThesisHeading3"/>
      </w:pPr>
      <w:r>
        <w:t>4.1.3. Konfiguracja planów subskrypcyjnych</w:t>
      </w:r>
    </w:p>
    <w:p>
      <w:pPr>
        <w:pStyle w:val="ThesisCodeCaption"/>
      </w:pPr>
      <w:r>
        <w:t>Listing 4.3: Definicje planów subskrypcyjnych (tiers.ts)</w:t>
      </w:r>
    </w:p>
    <w:p>
      <w:pPr>
        <w:pStyle w:val="ThesisSourceNote"/>
        <w:keepNext/>
      </w:pPr>
      <w:r>
        <w:t>Źródło: apps/web/lib/tiers.ts, lin. 1-64.</w:t>
      </w:r>
    </w:p>
    <w:p>
      <w:pPr>
        <w:pStyle w:val="ThesisCode"/>
        <w:shd w:fill="F2F2F2" w:val="clear"/>
      </w:pPr>
      <w:r>
        <w:rPr>
          <w:rFonts w:ascii="Courier New" w:hAnsi="Courier New"/>
          <w:sz w:val="15"/>
        </w:rPr>
        <w:t xml:space="preserve"> 1 export type Tier = "free" | "basic" | "pro" | "enterprise";</w:t>
        <w:br/>
        <w:t xml:space="preserve"> 2 </w:t>
        <w:br/>
        <w:t xml:space="preserve"> 3 export interface TierConfig {</w:t>
        <w:br/>
        <w:t xml:space="preserve"> 4   name: string;</w:t>
        <w:br/>
        <w:t xml:space="preserve"> 5   price: number;</w:t>
        <w:br/>
        <w:t xml:space="preserve"> 6   priceId: string;</w:t>
        <w:br/>
        <w:t xml:space="preserve"> 7   deviceLimit: number;</w:t>
        <w:br/>
        <w:t xml:space="preserve"> 8   features: string[];</w:t>
        <w:br/>
        <w:t xml:space="preserve"> 9 }</w:t>
        <w:br/>
        <w:t xml:space="preserve">10 </w:t>
        <w:br/>
        <w:t>11 import { WEB_ENV } from "@/env";</w:t>
        <w:br/>
        <w:t xml:space="preserve">12 </w:t>
        <w:br/>
        <w:t>13 export const TIERS: Record&lt;Tier, TierConfig&gt; = {</w:t>
        <w:br/>
        <w:t>14   free: {</w:t>
        <w:br/>
        <w:t>15     name: "Free",</w:t>
        <w:br/>
        <w:t>16     price: 0,</w:t>
        <w:br/>
        <w:t>17     priceId: "",</w:t>
        <w:br/>
        <w:t>18     deviceLimit: 1,</w:t>
        <w:br/>
        <w:t>19     features: [</w:t>
        <w:br/>
        <w:t>20       "1 device",</w:t>
        <w:br/>
        <w:t>21       "Access to all servers",</w:t>
        <w:br/>
        <w:t>22       "Limited bandwidth",</w:t>
        <w:br/>
        <w:t>23     ],</w:t>
        <w:br/>
        <w:t>24   },</w:t>
        <w:br/>
        <w:t>25   basic: {</w:t>
        <w:br/>
        <w:t>26     name: "Basic",</w:t>
        <w:br/>
        <w:t>27     price: 10,</w:t>
        <w:br/>
        <w:t>28     priceId: WEB_ENV.STRIPE_PRICE_ID_BASIC,</w:t>
        <w:br/>
        <w:t>29     deviceLimit: 1,</w:t>
        <w:br/>
        <w:t>30     features: [</w:t>
        <w:br/>
        <w:t>31       "1 device",</w:t>
        <w:br/>
        <w:t>32       "Access to all servers",</w:t>
        <w:br/>
        <w:t>33       "Unlimited bandwidth",</w:t>
        <w:br/>
        <w:t>34       "Email support",</w:t>
        <w:br/>
        <w:t>35     ],</w:t>
        <w:br/>
        <w:t>36   },</w:t>
        <w:br/>
        <w:t>37   pro: {</w:t>
        <w:br/>
        <w:t>38     name: "Pro",</w:t>
        <w:br/>
        <w:t>39     price: 30,</w:t>
        <w:br/>
        <w:t>40     priceId: WEB_ENV.STRIPE_PRICE_ID_PRO,</w:t>
        <w:br/>
        <w:t>41     deviceLimit: 5,</w:t>
        <w:br/>
        <w:t>42     features: [</w:t>
        <w:br/>
        <w:t>43       "5 devices",</w:t>
        <w:br/>
        <w:t>44       "Access to all servers",</w:t>
        <w:br/>
        <w:t>45       "Unlimited bandwidth",</w:t>
        <w:br/>
        <w:t>46       "Priority support",</w:t>
        <w:br/>
        <w:t>47       "Advanced metrics",</w:t>
        <w:br/>
        <w:t>48     ],</w:t>
        <w:br/>
        <w:t>49   },</w:t>
        <w:br/>
        <w:t>50   enterprise: {</w:t>
        <w:br/>
        <w:t>51     name: "Enterprise",</w:t>
        <w:br/>
        <w:t>52     price: 1000,</w:t>
        <w:br/>
        <w:t>53     priceId: WEB_ENV.STRIPE_PRICE_ID_ENTERPRISE,</w:t>
        <w:br/>
        <w:t>54     deviceLimit: 999,</w:t>
        <w:br/>
        <w:t>55     features: [</w:t>
        <w:br/>
        <w:t>56       "Unlimited devices",</w:t>
        <w:br/>
        <w:t>57       "Access to all servers",</w:t>
        <w:br/>
        <w:t>58       "Unlimited bandwidth",</w:t>
        <w:br/>
        <w:t>59       "Dedicated support",</w:t>
        <w:br/>
        <w:t>60       "Advanced metrics",</w:t>
        <w:br/>
        <w:t>61       "Custom integrations",</w:t>
        <w:br/>
        <w:t>62     ],</w:t>
        <w:br/>
        <w:t>63   },</w:t>
        <w:br/>
        <w:t>64 };</w:t>
      </w:r>
    </w:p>
    <w:p>
      <w:pPr>
        <w:pStyle w:val="ThesisTableCaption"/>
      </w:pPr>
      <w:r>
        <w:rPr>
          <w:rFonts w:ascii="Times New Roman" w:hAnsi="Times New Roman"/>
          <w:b/>
          <w:sz w:val="20"/>
        </w:rPr>
        <w:t>Tabela 9: Plany subskrypcyjne vpnVPN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val="clear"/>
          </w:tcPr>
          <w:p>
            <w:pPr>
              <w:pStyle w:val="ThesisTableText"/>
              <w:jc w:val="center"/>
            </w:pPr>
            <w:r/>
            <w:r>
              <w:rPr>
                <w:rFonts w:ascii="Times New Roman" w:hAnsi="Times New Roman"/>
                <w:b/>
                <w:sz w:val="20"/>
              </w:rPr>
              <w:t>Plan</w:t>
            </w:r>
          </w:p>
        </w:tc>
        <w:tc>
          <w:tcPr>
            <w:tcW w:type="dxa" w:w="2339"/>
            <w:shd w:fill="D9E2F3" w:val="clear"/>
          </w:tcPr>
          <w:p>
            <w:pPr>
              <w:pStyle w:val="ThesisTableText"/>
              <w:jc w:val="center"/>
            </w:pPr>
            <w:r/>
            <w:r>
              <w:rPr>
                <w:rFonts w:ascii="Times New Roman" w:hAnsi="Times New Roman"/>
                <w:b/>
                <w:sz w:val="20"/>
              </w:rPr>
              <w:t>Cena (USD/mies.)</w:t>
            </w:r>
          </w:p>
        </w:tc>
        <w:tc>
          <w:tcPr>
            <w:tcW w:type="dxa" w:w="2339"/>
            <w:shd w:fill="D9E2F3" w:val="clear"/>
          </w:tcPr>
          <w:p>
            <w:pPr>
              <w:pStyle w:val="ThesisTableText"/>
              <w:jc w:val="center"/>
            </w:pPr>
            <w:r/>
            <w:r>
              <w:rPr>
                <w:rFonts w:ascii="Times New Roman" w:hAnsi="Times New Roman"/>
                <w:b/>
                <w:sz w:val="20"/>
              </w:rPr>
              <w:t>Limit urządzeń</w:t>
            </w:r>
          </w:p>
        </w:tc>
        <w:tc>
          <w:tcPr>
            <w:tcW w:type="dxa" w:w="2339"/>
            <w:shd w:fill="D9E2F3" w:val="clear"/>
          </w:tcPr>
          <w:p>
            <w:pPr>
              <w:pStyle w:val="ThesisTableText"/>
              <w:jc w:val="center"/>
            </w:pPr>
            <w:r/>
            <w:r>
              <w:rPr>
                <w:rFonts w:ascii="Times New Roman" w:hAnsi="Times New Roman"/>
                <w:b/>
                <w:sz w:val="20"/>
              </w:rPr>
              <w:t>Kluczowe funkcje</w:t>
            </w:r>
          </w:p>
        </w:tc>
      </w:tr>
      <w:tr>
        <w:tc>
          <w:tcPr>
            <w:tcW w:type="dxa" w:w="2339"/>
          </w:tcPr>
          <w:p>
            <w:pPr>
              <w:pStyle w:val="ThesisTableText"/>
            </w:pPr>
            <w:r/>
            <w:r>
              <w:rPr>
                <w:rFonts w:ascii="Times New Roman" w:hAnsi="Times New Roman"/>
                <w:sz w:val="20"/>
              </w:rPr>
              <w:t>Free</w:t>
            </w:r>
          </w:p>
        </w:tc>
        <w:tc>
          <w:tcPr>
            <w:tcW w:type="dxa" w:w="2339"/>
          </w:tcPr>
          <w:p>
            <w:pPr>
              <w:pStyle w:val="ThesisTableText"/>
            </w:pPr>
            <w:r/>
            <w:r>
              <w:rPr>
                <w:rFonts w:ascii="Times New Roman" w:hAnsi="Times New Roman"/>
                <w:sz w:val="20"/>
              </w:rPr>
              <w:t>0</w:t>
            </w:r>
          </w:p>
        </w:tc>
        <w:tc>
          <w:tcPr>
            <w:tcW w:type="dxa" w:w="2339"/>
          </w:tcPr>
          <w:p>
            <w:pPr>
              <w:pStyle w:val="ThesisTableText"/>
            </w:pPr>
            <w:r/>
            <w:r>
              <w:rPr>
                <w:rFonts w:ascii="Times New Roman" w:hAnsi="Times New Roman"/>
                <w:sz w:val="20"/>
              </w:rPr>
              <w:t>1</w:t>
            </w:r>
          </w:p>
        </w:tc>
        <w:tc>
          <w:tcPr>
            <w:tcW w:type="dxa" w:w="2339"/>
          </w:tcPr>
          <w:p>
            <w:pPr>
              <w:pStyle w:val="ThesisTableText"/>
            </w:pPr>
            <w:r/>
            <w:r>
              <w:rPr>
                <w:rFonts w:ascii="Times New Roman" w:hAnsi="Times New Roman"/>
                <w:sz w:val="20"/>
              </w:rPr>
              <w:t>Ograniczona przepustowość, dostęp do wszystkich serwerów</w:t>
            </w:r>
          </w:p>
        </w:tc>
      </w:tr>
      <w:tr>
        <w:tc>
          <w:tcPr>
            <w:tcW w:type="dxa" w:w="2339"/>
          </w:tcPr>
          <w:p>
            <w:pPr>
              <w:pStyle w:val="ThesisTableText"/>
            </w:pPr>
            <w:r/>
            <w:r>
              <w:rPr>
                <w:rFonts w:ascii="Times New Roman" w:hAnsi="Times New Roman"/>
                <w:sz w:val="20"/>
              </w:rPr>
              <w:t>Basic</w:t>
            </w:r>
          </w:p>
        </w:tc>
        <w:tc>
          <w:tcPr>
            <w:tcW w:type="dxa" w:w="2339"/>
          </w:tcPr>
          <w:p>
            <w:pPr>
              <w:pStyle w:val="ThesisTableText"/>
            </w:pPr>
            <w:r/>
            <w:r>
              <w:rPr>
                <w:rFonts w:ascii="Times New Roman" w:hAnsi="Times New Roman"/>
                <w:sz w:val="20"/>
              </w:rPr>
              <w:t>10</w:t>
            </w:r>
          </w:p>
        </w:tc>
        <w:tc>
          <w:tcPr>
            <w:tcW w:type="dxa" w:w="2339"/>
          </w:tcPr>
          <w:p>
            <w:pPr>
              <w:pStyle w:val="ThesisTableText"/>
            </w:pPr>
            <w:r/>
            <w:r>
              <w:rPr>
                <w:rFonts w:ascii="Times New Roman" w:hAnsi="Times New Roman"/>
                <w:sz w:val="20"/>
              </w:rPr>
              <w:t>1</w:t>
            </w:r>
          </w:p>
        </w:tc>
        <w:tc>
          <w:tcPr>
            <w:tcW w:type="dxa" w:w="2339"/>
          </w:tcPr>
          <w:p>
            <w:pPr>
              <w:pStyle w:val="ThesisTableText"/>
            </w:pPr>
            <w:r/>
            <w:r>
              <w:rPr>
                <w:rFonts w:ascii="Times New Roman" w:hAnsi="Times New Roman"/>
                <w:sz w:val="20"/>
              </w:rPr>
              <w:t>Nieograniczona przepustowość, wsparcie e-mail</w:t>
            </w:r>
          </w:p>
        </w:tc>
      </w:tr>
      <w:tr>
        <w:tc>
          <w:tcPr>
            <w:tcW w:type="dxa" w:w="2339"/>
          </w:tcPr>
          <w:p>
            <w:pPr>
              <w:pStyle w:val="ThesisTableText"/>
            </w:pPr>
            <w:r/>
            <w:r>
              <w:rPr>
                <w:rFonts w:ascii="Times New Roman" w:hAnsi="Times New Roman"/>
                <w:sz w:val="20"/>
              </w:rPr>
              <w:t>Pro</w:t>
            </w:r>
          </w:p>
        </w:tc>
        <w:tc>
          <w:tcPr>
            <w:tcW w:type="dxa" w:w="2339"/>
          </w:tcPr>
          <w:p>
            <w:pPr>
              <w:pStyle w:val="ThesisTableText"/>
            </w:pPr>
            <w:r/>
            <w:r>
              <w:rPr>
                <w:rFonts w:ascii="Times New Roman" w:hAnsi="Times New Roman"/>
                <w:sz w:val="20"/>
              </w:rPr>
              <w:t>30</w:t>
            </w:r>
          </w:p>
        </w:tc>
        <w:tc>
          <w:tcPr>
            <w:tcW w:type="dxa" w:w="2339"/>
          </w:tcPr>
          <w:p>
            <w:pPr>
              <w:pStyle w:val="ThesisTableText"/>
            </w:pPr>
            <w:r/>
            <w:r>
              <w:rPr>
                <w:rFonts w:ascii="Times New Roman" w:hAnsi="Times New Roman"/>
                <w:sz w:val="20"/>
              </w:rPr>
              <w:t>5</w:t>
            </w:r>
          </w:p>
        </w:tc>
        <w:tc>
          <w:tcPr>
            <w:tcW w:type="dxa" w:w="2339"/>
          </w:tcPr>
          <w:p>
            <w:pPr>
              <w:pStyle w:val="ThesisTableText"/>
            </w:pPr>
            <w:r/>
            <w:r>
              <w:rPr>
                <w:rFonts w:ascii="Times New Roman" w:hAnsi="Times New Roman"/>
                <w:sz w:val="20"/>
              </w:rPr>
              <w:t>5 urządzeń, priorytetowe wsparcie, zaawansowane metryki</w:t>
            </w:r>
          </w:p>
        </w:tc>
      </w:tr>
      <w:tr>
        <w:tc>
          <w:tcPr>
            <w:tcW w:type="dxa" w:w="2339"/>
          </w:tcPr>
          <w:p>
            <w:pPr>
              <w:pStyle w:val="ThesisTableText"/>
            </w:pPr>
            <w:r/>
            <w:r>
              <w:rPr>
                <w:rFonts w:ascii="Times New Roman" w:hAnsi="Times New Roman"/>
                <w:sz w:val="20"/>
              </w:rPr>
              <w:t>Enterprise</w:t>
            </w:r>
          </w:p>
        </w:tc>
        <w:tc>
          <w:tcPr>
            <w:tcW w:type="dxa" w:w="2339"/>
          </w:tcPr>
          <w:p>
            <w:pPr>
              <w:pStyle w:val="ThesisTableText"/>
            </w:pPr>
            <w:r/>
            <w:r>
              <w:rPr>
                <w:rFonts w:ascii="Times New Roman" w:hAnsi="Times New Roman"/>
                <w:sz w:val="20"/>
              </w:rPr>
              <w:t>1000</w:t>
            </w:r>
          </w:p>
        </w:tc>
        <w:tc>
          <w:tcPr>
            <w:tcW w:type="dxa" w:w="2339"/>
          </w:tcPr>
          <w:p>
            <w:pPr>
              <w:pStyle w:val="ThesisTableText"/>
            </w:pPr>
            <w:r/>
            <w:r>
              <w:rPr>
                <w:rFonts w:ascii="Times New Roman" w:hAnsi="Times New Roman"/>
                <w:sz w:val="20"/>
              </w:rPr>
              <w:t>999</w:t>
            </w:r>
          </w:p>
        </w:tc>
        <w:tc>
          <w:tcPr>
            <w:tcW w:type="dxa" w:w="2339"/>
          </w:tcPr>
          <w:p>
            <w:pPr>
              <w:pStyle w:val="ThesisTableText"/>
            </w:pPr>
            <w:r/>
            <w:r>
              <w:rPr>
                <w:rFonts w:ascii="Times New Roman" w:hAnsi="Times New Roman"/>
                <w:sz w:val="20"/>
              </w:rPr>
              <w:t>Dedykowane wsparcie, niestandardowe integracje</w:t>
            </w:r>
          </w:p>
        </w:tc>
      </w:tr>
    </w:tbl>
    <w:p>
      <w:pPr>
        <w:pStyle w:val="ThesisBody"/>
      </w:pPr>
    </w:p>
    <w:p>
      <w:pPr>
        <w:pStyle w:val="ThesisHeading3"/>
      </w:pPr>
      <w:r>
        <w:t>4.1.4. Interfejs użytkownika</w:t>
      </w:r>
    </w:p>
    <w:p>
      <w:pPr>
        <w:pStyle w:val="ThesisBody"/>
      </w:pPr>
      <w:r>
        <w:t>Poniższe zrzuty ekranu prezentują kluczowe widoki aplikacji webowej.</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6: Strona główna vpnVPN z metrykami floty serwerów</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7: Strona z cennikiem — wybór planu subskrypcyjnego</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8: Panel użytkownika — dashboard z przeglądem konta</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9: Panel użytkownika — zarządzanie urządzeniami VPN</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10: Panel użytkownika — lista serwerów VPN z metrykami</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11: Panel administratora — zarządzanie flotą serwerów</w:t>
      </w:r>
    </w:p>
    <w:p>
      <w:pPr>
        <w:pStyle w:val="ThesisHeading2"/>
      </w:pPr>
      <w:r>
        <w:t>4.2. Warstwa sterująca (Bun/Fastify)</w:t>
      </w:r>
    </w:p>
    <w:p>
      <w:pPr>
        <w:pStyle w:val="ThesisBody"/>
      </w:pPr>
      <w:r>
        <w:t>Control Plane to centralny komponent sterujący systemu, zbudowany na Bun (szybki runtime JavaScript/TypeScript) i frameworku Fastify. Cały serwis zaimplementowany jest w jednym pliku server.ts (~576 linii) i wdrożony na platformie Railway jako kontener Docker.</w:t>
      </w:r>
    </w:p>
    <w:p>
      <w:pPr>
        <w:pStyle w:val="ThesisHeading3"/>
      </w:pPr>
      <w:r>
        <w:t>4.2.1. Walidacja danych wejściowych (Zod)</w:t>
      </w:r>
    </w:p>
    <w:p>
      <w:pPr>
        <w:pStyle w:val="ThesisBody"/>
      </w:pPr>
      <w:r>
        <w:t>Wszystkie dane wejściowe API są walidowane za pomocą biblioteki Zod, która zapewnia spójną walidację typów w czasie wykonania.</w:t>
      </w:r>
    </w:p>
    <w:p>
      <w:pPr>
        <w:pStyle w:val="ThesisCodeCaption"/>
      </w:pPr>
      <w:r>
        <w:t>Listing 4.4: Schematy walidacji Zod (server.ts)</w:t>
      </w:r>
    </w:p>
    <w:p>
      <w:pPr>
        <w:pStyle w:val="ThesisSourceNote"/>
        <w:keepNext/>
      </w:pPr>
      <w:r>
        <w:t>Źródło: services/control-plane/src/server.ts, lin. 22-44.</w:t>
      </w:r>
    </w:p>
    <w:p>
      <w:pPr>
        <w:pStyle w:val="ThesisCode"/>
        <w:shd w:fill="F2F2F2" w:val="clear"/>
      </w:pPr>
      <w:r>
        <w:rPr>
          <w:rFonts w:ascii="Courier New" w:hAnsi="Courier New"/>
          <w:sz w:val="15"/>
        </w:rPr>
        <w:t>22 const addPeerSchema = z.object({</w:t>
        <w:br/>
        <w:t>23   publicKey: z.string(),</w:t>
        <w:br/>
        <w:t>24   userId: z.string(),</w:t>
        <w:br/>
        <w:t>25   allowedIps: z.array(z.string()),</w:t>
        <w:br/>
        <w:t>26   serverId: z.string().optional(),</w:t>
        <w:br/>
        <w:t>27   country: z.string().optional(),</w:t>
        <w:br/>
        <w:t>28   region: z.string().optional(),</w:t>
        <w:br/>
        <w:t>29   username: z.string().optional(),</w:t>
        <w:br/>
        <w:t>30   password: z.string().optional(),</w:t>
        <w:br/>
        <w:t>31 });</w:t>
        <w:br/>
        <w:t xml:space="preserve">32 </w:t>
        <w:br/>
        <w:t>33 const revokeForUserSchema = z.object({</w:t>
        <w:br/>
        <w:t>34   userId: z.string(),</w:t>
        <w:br/>
        <w:t>35 });</w:t>
        <w:br/>
        <w:t xml:space="preserve">36 </w:t>
        <w:br/>
        <w:t>37 const vpnMetricSchema = z.object({</w:t>
        <w:br/>
        <w:t>38   serverId: z.string(),</w:t>
        <w:br/>
        <w:t>39   timestamp: z.string().datetime().optional(),</w:t>
        <w:br/>
        <w:t>40   cpu: z.number().optional(),</w:t>
        <w:br/>
        <w:t>41   memory: z.number().optional(),</w:t>
        <w:br/>
        <w:t>42   activePeers: z.number().optional(),</w:t>
        <w:br/>
        <w:t>43   region: z.string().optional(),</w:t>
        <w:br/>
        <w:t>44 });</w:t>
      </w:r>
    </w:p>
    <w:p>
      <w:pPr>
        <w:pStyle w:val="ThesisHeading3"/>
      </w:pPr>
      <w:r>
        <w:t>4.2.2. Rejestracja węzła VPN</w:t>
      </w:r>
    </w:p>
    <w:p>
      <w:pPr>
        <w:pStyle w:val="ThesisBody"/>
      </w:pPr>
      <w:r>
        <w:t>Endpoint POST /server/register umożliwia węzłom VPN samoobsługową rejestrację w systemie. Węzeł przesyła swój identyfikator, klucz publiczny WireGuard, port nasłuchiwania oraz metadane (region, kraj, adresy endpointów dla poszczególnych protokołów). Control Plane dokonuje operacji upsert na rekordzie serwera i zwiększa licznik użycia tokenu.</w:t>
      </w:r>
    </w:p>
    <w:p>
      <w:pPr>
        <w:pStyle w:val="ThesisCodeCaption"/>
      </w:pPr>
      <w:r>
        <w:t>Listing 4.5: Kontrakt i obsługa endpointu POST /server/register (server.ts)</w:t>
      </w:r>
    </w:p>
    <w:p>
      <w:pPr>
        <w:pStyle w:val="ThesisSourceNote"/>
        <w:keepNext/>
      </w:pPr>
      <w:r>
        <w:t>Źródło: services/control-plane/src/server.ts, lin. 71-83, 159-229.</w:t>
      </w:r>
    </w:p>
    <w:p>
      <w:pPr>
        <w:pStyle w:val="ThesisCode"/>
        <w:shd w:fill="F2F2F2" w:val="clear"/>
      </w:pPr>
      <w:r>
        <w:rPr>
          <w:rFonts w:ascii="Courier New" w:hAnsi="Courier New"/>
          <w:sz w:val="15"/>
        </w:rPr>
        <w:t xml:space="preserve"> 71 const registerServerSchema = z.object({</w:t>
        <w:br/>
        <w:t xml:space="preserve"> 72   id: z.string(),</w:t>
        <w:br/>
        <w:t xml:space="preserve"> 73   publicKey: z.string(),</w:t>
        <w:br/>
        <w:t xml:space="preserve"> 74   listenPort: z.number(),</w:t>
        <w:br/>
        <w:t xml:space="preserve"> 75   metadata: z.unknown().optional(),</w:t>
        <w:br/>
        <w:t xml:space="preserve"> 76   wgEndpoint: z.string().nullable().optional(),</w:t>
        <w:br/>
        <w:t xml:space="preserve"> 77   wgPort: z.number().nullable().optional(),</w:t>
        <w:br/>
        <w:t xml:space="preserve"> 78   ovpnEndpoint: z.string().nullable().optional(),</w:t>
        <w:br/>
        <w:t xml:space="preserve"> 79   ovpnPort: z.number().nullable().optional(),</w:t>
        <w:br/>
        <w:t xml:space="preserve"> 80   ovpnCaBundle: z.string().nullable().optional(),</w:t>
        <w:br/>
        <w:t xml:space="preserve"> 81   ovpnPeerFingerprint: z.string().nullable().optional(),</w:t>
        <w:br/>
        <w:t xml:space="preserve"> 82   ikev2Remote: z.string().nullable().optional(),</w:t>
        <w:br/>
        <w:t xml:space="preserve"> 83 });</w:t>
        <w:br/>
        <w:t xml:space="preserve">    ...</w:t>
        <w:br/>
        <w:t>159   // ----- Server registration &amp; listing -----</w:t>
        <w:br/>
        <w:t>160   fastify.post("/server/register", async (req, reply) =&gt; {</w:t>
        <w:br/>
        <w:t>161     try {</w:t>
        <w:br/>
        <w:t>162       const auth = req.headers.authorization as string | undefined;</w:t>
        <w:br/>
        <w:t>163       if (!auth || !auth.toLowerCase().startsWith("bearer ")) {</w:t>
        <w:br/>
        <w:t>164         return reply.code(401).send({ error: "Missing bearer token" });</w:t>
        <w:br/>
        <w:t>165       }</w:t>
        <w:br/>
        <w:t>166       const token = auth.slice(7).trim();</w:t>
        <w:br/>
        <w:t xml:space="preserve">167 </w:t>
        <w:br/>
        <w:t>168       const body = registerServerSchema.parse(req.body);</w:t>
        <w:br/>
        <w:t xml:space="preserve">169 </w:t>
        <w:br/>
        <w:t>170       const vpnToken = await prisma.vpnToken.findUnique({</w:t>
        <w:br/>
        <w:t>171         where: { token },</w:t>
        <w:br/>
        <w:t>172       });</w:t>
        <w:br/>
        <w:t>173       if (!vpnToken || !vpnToken.active) {</w:t>
        <w:br/>
        <w:t>174         return reply.code(401).send({ error: "Invalid or revoked token" });</w:t>
        <w:br/>
        <w:t>175       }</w:t>
        <w:br/>
        <w:t xml:space="preserve">176 </w:t>
        <w:br/>
        <w:t>177       await prisma.vpnToken.update({</w:t>
        <w:br/>
        <w:t>178         where: { token },</w:t>
        <w:br/>
        <w:t>179         data: { usageCount: { increment: 1 } },</w:t>
        <w:br/>
        <w:t>180       });</w:t>
        <w:br/>
        <w:t xml:space="preserve">181 </w:t>
        <w:br/>
        <w:t>182       const now = new Date();</w:t>
        <w:br/>
        <w:t>183       let metadata = (body.metadata as Record&lt;string, unknown&gt;) || {};</w:t>
        <w:br/>
        <w:t>184       // Persist listenPort alongside any provided metadata</w:t>
        <w:br/>
        <w:t>185       metadata = { listenPort: body.listenPort, ...metadata };</w:t>
        <w:br/>
        <w:t xml:space="preserve">186 </w:t>
        <w:br/>
        <w:t>187       const publicIp = metadata.publicIp as string | undefined;</w:t>
        <w:br/>
        <w:t xml:space="preserve">188 </w:t>
        <w:br/>
        <w:t>189       const server = await prisma.vpnServer.upsert({</w:t>
        <w:br/>
        <w:t>190         where: { id: body.id },</w:t>
        <w:br/>
        <w:t>191         update: {</w:t>
        <w:br/>
        <w:t>192           status: "online",</w:t>
        <w:br/>
        <w:t>193           lastSeen: now,</w:t>
        <w:br/>
        <w:t>194           publicIp: publicIp || undefined,</w:t>
        <w:br/>
        <w:t>195           publicKey: body.publicKey,</w:t>
        <w:br/>
        <w:t>196           metadata: body.metadata as object,</w:t>
        <w:br/>
        <w:t>197           wgEndpoint: body.wgEndpoint ?? undefined,</w:t>
        <w:br/>
        <w:t>198           wgPort: body.wgPort ?? undefined,</w:t>
        <w:br/>
        <w:t>199           ovpnEndpoint: body.ovpnEndpoint ?? undefined,</w:t>
        <w:br/>
        <w:t>200           ovpnPort: body.ovpnPort ?? undefined,</w:t>
        <w:br/>
        <w:t>201           ovpnCaBundle: body.ovpnCaBundle ?? undefined,</w:t>
        <w:br/>
        <w:t>202           ovpnPeerFingerprint: body.ovpnPeerFingerprint ?? undefined,</w:t>
        <w:br/>
        <w:t>203           ikev2Remote: body.ikev2Remote ?? undefined,</w:t>
        <w:br/>
        <w:t>204         },</w:t>
        <w:br/>
        <w:t>205         create: {</w:t>
        <w:br/>
        <w:t>206           id: body.id,</w:t>
        <w:br/>
        <w:t>207           status: "online",</w:t>
        <w:br/>
        <w:t>208           lastSeen: now,</w:t>
        <w:br/>
        <w:t>209           publicIp: publicIp || undefined,</w:t>
        <w:br/>
        <w:t>210           publicKey: body.publicKey,</w:t>
        <w:br/>
        <w:t>211           metadata: body.metadata as object,</w:t>
        <w:br/>
        <w:t>212           wgEndpoint: body.wgEndpoint ?? undefined,</w:t>
        <w:br/>
        <w:t>213           wgPort: body.wgPort ?? undefined,</w:t>
        <w:br/>
        <w:t>214           ovpnEndpoint: body.ovpnEndpoint ?? undefined,</w:t>
        <w:br/>
        <w:t>215           ovpnPort: body.ovpnPort ?? undefined,</w:t>
        <w:br/>
        <w:t>216           ovpnCaBundle: body.ovpnCaBundle ?? undefined,</w:t>
        <w:br/>
        <w:t>217           ovpnPeerFingerprint: body.ovpnPeerFingerprint ?? undefined,</w:t>
        <w:br/>
        <w:t>218           ikev2Remote: body.ikev2Remote ?? undefined,</w:t>
        <w:br/>
        <w:t>219         },</w:t>
        <w:br/>
        <w:t>220       });</w:t>
        <w:br/>
        <w:t xml:space="preserve">221 </w:t>
        <w:br/>
        <w:t>222       req.log.info({ id: server.id }, "server_registered");</w:t>
        <w:br/>
        <w:t>223       return reply.code(200).send({ status: "registered" });</w:t>
        <w:br/>
        <w:t>224     } catch (err: unknown) {</w:t>
        <w:br/>
        <w:t>225       const error = err as Error &amp; { statusCode?: number };</w:t>
        <w:br/>
        <w:t>226       req.log.error({ err }, "registerServer failed");</w:t>
        <w:br/>
        <w:t>227       const status = error.statusCode ?? 400;</w:t>
        <w:br/>
        <w:t>228       return reply.code(status).send({ error: error.message ?? "Bad Request" });</w:t>
        <w:br/>
        <w:t>229     }</w:t>
      </w:r>
    </w:p>
    <w:p>
      <w:pPr>
        <w:pStyle w:val="ThesisHeading3"/>
      </w:pPr>
      <w:r>
        <w:t>4.2.3. Synchronizacja peerów</w:t>
      </w:r>
    </w:p>
    <w:p>
      <w:pPr>
        <w:pStyle w:val="ThesisBody"/>
      </w:pPr>
      <w:r>
        <w:t>Endpoint GET /server/peers zwraca listę aktywnych peerów przypisanych do danego serwera. Węzły VPN odpytują ten endpoint co 2 sekundy, a Control Plane zwraca peery w formacie snake_case oczekiwanym przez serwer Rust. Peery filtrowane są po serverId lub są oznaczone jako 'unpinned' (serverId=null).</w:t>
      </w:r>
    </w:p>
    <w:p>
      <w:pPr>
        <w:pStyle w:val="ThesisHeading2"/>
      </w:pPr>
      <w:r>
        <w:t>4.3. Serwer VPN (Rust)</w:t>
      </w:r>
    </w:p>
    <w:p>
      <w:pPr>
        <w:pStyle w:val="ThesisBody"/>
      </w:pPr>
      <w:r>
        <w:t>Serwer VPN to program napisany w języku Rust, wykorzystujący runtime asynchroniczny Tokio i framework HTTP Axum. Kod źródłowy liczy około 3557 linii w 25 plikach i obsługuje trzy protokoły VPN przez zunifikowany interfejs cechy (trait) VpnBackend.</w:t>
      </w:r>
    </w:p>
    <w:p>
      <w:pPr>
        <w:pStyle w:val="ThesisHeading3"/>
      </w:pPr>
      <w:r>
        <w:t>4.3.1. Interfejs wiersza poleceń (CLI)</w:t>
      </w:r>
    </w:p>
    <w:p>
      <w:pPr>
        <w:pStyle w:val="ThesisBody"/>
      </w:pPr>
      <w:r>
        <w:t>Konfiguracja serwera VPN odbywa się za pomocą argumentów wiersza poleceń (biblioteka Clap) oraz zmiennych środowiskowych. Program obsługuje dwa podpolecenia: run (uruchomienie serwera) i doctor (diagnostyka zależności systemowych).</w:t>
      </w:r>
    </w:p>
    <w:p>
      <w:pPr>
        <w:pStyle w:val="ThesisCodeCaption"/>
      </w:pPr>
      <w:r>
        <w:t>Listing 4.6: Konfiguracja CLI serwera VPN (main.rs) — Clap</w:t>
      </w:r>
    </w:p>
    <w:p>
      <w:pPr>
        <w:pStyle w:val="ThesisSourceNote"/>
        <w:keepNext/>
      </w:pPr>
      <w:r>
        <w:t>Źródło: apps/vpn-server/src/main.rs, lin. 17-61.</w:t>
      </w:r>
    </w:p>
    <w:p>
      <w:pPr>
        <w:pStyle w:val="ThesisCode"/>
        <w:shd w:fill="F2F2F2" w:val="clear"/>
      </w:pPr>
      <w:r>
        <w:rPr>
          <w:rFonts w:ascii="Courier New" w:hAnsi="Courier New"/>
          <w:sz w:val="15"/>
        </w:rPr>
        <w:t>17 #[derive(Parser, Debug, Clone)]</w:t>
        <w:br/>
        <w:t>18 #[command(author, version, about, long_about = None)]</w:t>
        <w:br/>
        <w:t>19 struct Cli {</w:t>
        <w:br/>
        <w:t>20     #[command(subcommand)]</w:t>
        <w:br/>
        <w:t>21     command: Command,</w:t>
        <w:br/>
        <w:t>22 }</w:t>
        <w:br/>
        <w:t xml:space="preserve">23 </w:t>
        <w:br/>
        <w:t>24 #[derive(Subcommand, Debug, Clone)]</w:t>
        <w:br/>
        <w:t>25 enum Command {</w:t>
        <w:br/>
        <w:t>26     /// Run the VPN node agent (default mode).</w:t>
        <w:br/>
        <w:t>27     Run(RunArgs),</w:t>
        <w:br/>
        <w:t>28     /// Check prerequisites and environment without starting the server.</w:t>
        <w:br/>
        <w:t>29     Doctor,</w:t>
        <w:br/>
        <w:t>30 }</w:t>
        <w:br/>
        <w:t xml:space="preserve">31 </w:t>
        <w:br/>
        <w:t>32 #[derive(Args, Debug, Clone)]</w:t>
        <w:br/>
        <w:t>33 struct RunArgs {</w:t>
        <w:br/>
        <w:t>34     /// Control Plane API URL</w:t>
        <w:br/>
        <w:t>35     #[arg(long, env = "API_URL")]</w:t>
        <w:br/>
        <w:t>36     api_url: String,</w:t>
        <w:br/>
        <w:t xml:space="preserve">37 </w:t>
        <w:br/>
        <w:t>38     /// Authentication Token for Control Plane</w:t>
        <w:br/>
        <w:t>39     #[arg(long, env = "VPN_TOKEN")]</w:t>
        <w:br/>
        <w:t>40     token: String,</w:t>
        <w:br/>
        <w:t xml:space="preserve">41 </w:t>
        <w:br/>
        <w:t>42     /// Port for the VPN server to listen on (UDP)</w:t>
        <w:br/>
        <w:t>43     #[arg(long, env = "LISTEN_UDP_PORT", default_value_t = 51820)]</w:t>
        <w:br/>
        <w:t>44     listen_port: u16,</w:t>
        <w:br/>
        <w:t xml:space="preserve">45 </w:t>
        <w:br/>
        <w:t>46     /// Admin API port</w:t>
        <w:br/>
        <w:t>47     #[arg(long, env = "ADMIN_PORT", default_value_t = 8080)]</w:t>
        <w:br/>
        <w:t>48     admin_port: u16,</w:t>
        <w:br/>
        <w:t xml:space="preserve">49 </w:t>
        <w:br/>
        <w:t>50     /// Optional static peer public key for local/docker tests</w:t>
        <w:br/>
        <w:t>51     #[arg(long, env = "STATIC_PEER_PUBLIC_KEY")]</w:t>
        <w:br/>
        <w:t>52     static_peer_public_key: Option&lt;String&gt;,</w:t>
        <w:br/>
        <w:t xml:space="preserve">53 </w:t>
        <w:br/>
        <w:t>54     /// Optional static peer allowed IPs (comma-separated, e.g. 10.8.0.2/32,10.8.0.3/32)</w:t>
        <w:br/>
        <w:t>55     #[arg(long, env = "STATIC_PEER_ALLOWED_IPS")]</w:t>
        <w:br/>
        <w:t>56     static_peer_allowed_ips: Option&lt;String&gt;,</w:t>
        <w:br/>
        <w:t xml:space="preserve">57 </w:t>
        <w:br/>
        <w:t>58     /// Optional static peer endpoint (host:port) for local/docker tests</w:t>
        <w:br/>
        <w:t>59     #[arg(long, env = "STATIC_PEER_ENDPOINT")]</w:t>
        <w:br/>
        <w:t>60     static_peer_endpoint: Option&lt;String&gt;,</w:t>
        <w:br/>
        <w:t>61 }</w:t>
      </w:r>
    </w:p>
    <w:p>
      <w:pPr>
        <w:pStyle w:val="ThesisHeading3"/>
      </w:pPr>
      <w:r>
        <w:t>4.3.2. Cecha VpnBackend i struktura PeerSpec</w:t>
      </w:r>
    </w:p>
    <w:p>
      <w:pPr>
        <w:pStyle w:val="ThesisBody"/>
      </w:pPr>
      <w:r>
        <w:t>Kluczowym elementem architektury serwera VPN jest cecha (trait) VpnBackend, definiująca zunifikowany interfejs dla wszystkich backendów protokołów VPN. Każdy backend implementuje metody start(), stop(), status(), apply_peers() i opcjonalnie public_key().</w:t>
      </w:r>
    </w:p>
    <w:p>
      <w:pPr>
        <w:pStyle w:val="ThesisCodeCaption"/>
      </w:pPr>
      <w:r>
        <w:t>Listing 4.7: Cecha VpnBackend i struktura PeerSpec (vpn/mod.rs)</w:t>
      </w:r>
    </w:p>
    <w:p>
      <w:pPr>
        <w:pStyle w:val="ThesisSourceNote"/>
        <w:keepNext/>
      </w:pPr>
      <w:r>
        <w:t>Źródło: apps/vpn-server/src/vpn/mod.rs, lin. 29-60.</w:t>
      </w:r>
    </w:p>
    <w:p>
      <w:pPr>
        <w:pStyle w:val="ThesisCode"/>
        <w:shd w:fill="F2F2F2" w:val="clear"/>
      </w:pPr>
      <w:r>
        <w:rPr>
          <w:rFonts w:ascii="Courier New" w:hAnsi="Courier New"/>
          <w:sz w:val="15"/>
        </w:rPr>
        <w:t>29 #[derive(Debug, Clone, Default, Serialize)]</w:t>
        <w:br/>
        <w:t>30 pub struct BackendStatus {</w:t>
        <w:br/>
        <w:t>31     pub protocol: String,</w:t>
        <w:br/>
        <w:t>32     pub active_sessions: usize,</w:t>
        <w:br/>
        <w:t>33     pub egress_bytes: u64,</w:t>
        <w:br/>
        <w:t>34     pub ingress_bytes: u64,</w:t>
        <w:br/>
        <w:t>35     pub running: bool,</w:t>
        <w:br/>
        <w:t>36 }</w:t>
        <w:br/>
        <w:t xml:space="preserve">37 </w:t>
        <w:br/>
        <w:t>38 pub trait VpnBackend: Send + Sync {</w:t>
        <w:br/>
        <w:t>39     fn protocol(&amp;self) -&gt; VpnProtocol;</w:t>
        <w:br/>
        <w:t>40     fn start(&amp;self) -&gt; Result&lt;()&gt;;</w:t>
        <w:br/>
        <w:t>41     #[allow(dead_code)]</w:t>
        <w:br/>
        <w:t>42     fn stop(&amp;self) -&gt; Result&lt;()&gt;;</w:t>
        <w:br/>
        <w:t>43     fn status(&amp;self) -&gt; Result&lt;BackendStatus&gt;;</w:t>
        <w:br/>
        <w:t>44     fn apply_peers(&amp;self, _peers: &amp;[PeerSpec]) -&gt; Result&lt;()&gt; {</w:t>
        <w:br/>
        <w:t>45         Ok(())</w:t>
        <w:br/>
        <w:t>46     }</w:t>
        <w:br/>
        <w:t>47     fn public_key(&amp;self) -&gt; Option&lt;String&gt; {</w:t>
        <w:br/>
        <w:t>48         None</w:t>
        <w:br/>
        <w:t>49     }</w:t>
        <w:br/>
        <w:t>50 }</w:t>
        <w:br/>
        <w:t xml:space="preserve">51 </w:t>
        <w:br/>
        <w:t>52 #[derive(Clone, Serialize, serde::Deserialize)]</w:t>
        <w:br/>
        <w:t>53 pub struct PeerSpec {</w:t>
        <w:br/>
        <w:t>54     pub public_key: Option&lt;String&gt;,</w:t>
        <w:br/>
        <w:t>55     pub preshared_key: Option&lt;String&gt;,</w:t>
        <w:br/>
        <w:t>56     pub allowed_ips: Vec&lt;String&gt;,</w:t>
        <w:br/>
        <w:t>57     pub endpoint: Option&lt;String&gt;,</w:t>
        <w:br/>
        <w:t>58     pub username: Option&lt;String&gt;,</w:t>
        <w:br/>
        <w:t>59     pub password: Option&lt;String&gt;,</w:t>
        <w:br/>
        <w:t>60 }</w:t>
      </w:r>
    </w:p>
    <w:p>
      <w:pPr>
        <w:pStyle w:val="ThesisBody"/>
      </w:pPr>
      <w:r>
        <w:t>Struktura PeerSpec reprezentuje peera pobranego z Control Plane i zawiera klucz publiczny WireGuard, opcjonalny klucz wstępnie współdzielony (PSK), dozwolone adresy IP, oraz login i hasło dla OpenVPN/IKEv2. Ta wspólna struktura pozwala na jednolite przekazywanie konfiguracji do wszystkich backendów.</w:t>
      </w:r>
    </w:p>
    <w:p>
      <w:pPr>
        <w:pStyle w:val="ThesisHeading3"/>
      </w:pPr>
      <w:r>
        <w:t>4.3.3. Backend WireGuard</w:t>
      </w:r>
    </w:p>
    <w:p>
      <w:pPr>
        <w:pStyle w:val="ThesisBody"/>
      </w:pPr>
      <w:r>
        <w:t>Backend WireGuard zarządza interfejsem wg0 i konfiguruje go za pomocą narzędzi systemowego menedżera interfejsów oraz polecenia wg syncconf (aktualizacja peerów bez restartu). Konfiguracja obejmuje: pulę adresów 10.8.0.1/24 (IPv4) i fd42:42:42::1/64 (IPv6), MTU 1420 oraz PersistentKeepalive 25 sekund.</w:t>
      </w:r>
    </w:p>
    <w:p>
      <w:pPr>
        <w:pStyle w:val="ThesisCodeCaption"/>
      </w:pPr>
      <w:r>
        <w:t>Listing 4.8: Zastosowanie peerów WireGuard z użyciem wg syncconf (wireguard.rs)</w:t>
      </w:r>
    </w:p>
    <w:p>
      <w:pPr>
        <w:pStyle w:val="ThesisSourceNote"/>
        <w:keepNext/>
      </w:pPr>
      <w:r>
        <w:t>Źródło: apps/vpn-server/src/vpn/wireguard.rs, lin. 255-343.</w:t>
      </w:r>
    </w:p>
    <w:p>
      <w:pPr>
        <w:pStyle w:val="ThesisCode"/>
        <w:shd w:fill="F2F2F2" w:val="clear"/>
      </w:pPr>
      <w:r>
        <w:rPr>
          <w:rFonts w:ascii="Courier New" w:hAnsi="Courier New"/>
          <w:sz w:val="15"/>
        </w:rPr>
        <w:t>255     fn apply_peers(&amp;self, peers: &amp;[PeerSpec]) -&gt; Result&lt;()&gt; {</w:t>
        <w:br/>
        <w:t>256         info!(peer_count = peers.len(), "applying_wireguard_peers");</w:t>
        <w:br/>
        <w:t xml:space="preserve">257 </w:t>
        <w:br/>
        <w:t>258         let privkey = Zeroizing::new(fs::read_to_string(self.key_path())?.trim().to_string()</w:t>
        <w:br/>
        <w:t xml:space="preserve">        );</w:t>
        <w:br/>
        <w:t xml:space="preserve">259 </w:t>
        <w:br/>
        <w:t>260         let mut conf = format!(</w:t>
        <w:br/>
        <w:t>261             "[Interface]\nPrivateKey = {}\nListenPort = {}\n",</w:t>
        <w:br/>
        <w:t>262             privkey.as_str(),</w:t>
        <w:br/>
        <w:t>263             self.listen_port</w:t>
        <w:br/>
        <w:t>264         );</w:t>
        <w:br/>
        <w:t xml:space="preserve">265 </w:t>
        <w:br/>
        <w:t>266         for (i, peer) in peers.iter().enumerate() {</w:t>
        <w:br/>
        <w:t>267             if let Some(pk) = &amp;peer.public_key {</w:t>
        <w:br/>
        <w:t>268                 // Validate WireGuard public key format (44 chars base64)</w:t>
        <w:br/>
        <w:t>269                 if pk.len() != 44 || pk.contains('\n') {</w:t>
        <w:br/>
        <w:t>270                     warn!(</w:t>
        <w:br/>
        <w:t>271                         peer_index = i,</w:t>
        <w:br/>
        <w:t>272                         "skipping_peer_with_invalid_public_key_format"</w:t>
        <w:br/>
        <w:t>273                     );</w:t>
        <w:br/>
        <w:t>274                     continue;</w:t>
        <w:br/>
        <w:t>275                 }</w:t>
        <w:br/>
        <w:t>276                 debug!(</w:t>
        <w:br/>
        <w:t>277                     peer_index = i,</w:t>
        <w:br/>
        <w:t>278                     public_key_prefix = &amp;pk[..8.min(pk.len())],</w:t>
        <w:br/>
        <w:t>279                     allowed_ips = ?peer.allowed_ips,</w:t>
        <w:br/>
        <w:t>280                     endpoint = peer.endpoint.as_deref(),</w:t>
        <w:br/>
        <w:t>281                     "adding_peer_to_config"</w:t>
        <w:br/>
        <w:t>282                 );</w:t>
        <w:br/>
        <w:t>283                 conf.push_str(&amp;format!("\n[Peer]\nPublicKey = {}\n", pk));</w:t>
        <w:br/>
        <w:t>284                 if let Some(psk) = &amp;peer.preshared_key {</w:t>
        <w:br/>
        <w:t>285                     conf.push_str(&amp;format!("PresharedKey = {}\n", psk));</w:t>
        <w:br/>
        <w:t>286                 }</w:t>
        <w:br/>
        <w:t>287                 if !peer.allowed_ips.is_empty() {</w:t>
        <w:br/>
        <w:t>288                     conf.push_str(&amp;format!("AllowedIPs = {}\n", peer.allowed_ips.join(",")))</w:t>
        <w:br/>
        <w:t xml:space="preserve">        ;</w:t>
        <w:br/>
        <w:t>289                 }</w:t>
        <w:br/>
        <w:t>290                 if let Some(ep) = &amp;peer.endpoint {</w:t>
        <w:br/>
        <w:t>291                     conf.push_str(&amp;format!("Endpoint = {}\n", ep));</w:t>
        <w:br/>
        <w:t>292                 }</w:t>
        <w:br/>
        <w:t>293                 conf.push_str("PersistentKeepalive = 25\n");</w:t>
        <w:br/>
        <w:t>294             }</w:t>
        <w:br/>
        <w:t>295         }</w:t>
        <w:br/>
        <w:t xml:space="preserve">296 </w:t>
        <w:br/>
        <w:t>297         let conf_path = self.conf_path();</w:t>
        <w:br/>
        <w:t>298         let tmp_conf = format!("{}.new", conf_path);</w:t>
        <w:br/>
        <w:t>299         debug!(tmp_conf = tmp_conf.as_str(), "writing_temporary_config");</w:t>
        <w:br/>
        <w:t>300         fs::write(&amp;tmp_conf, &amp;conf)?;</w:t>
        <w:br/>
        <w:t>301         // Restrict permissions — config contains private key</w:t>
        <w:br/>
        <w:t>302         {</w:t>
        <w:br/>
        <w:t>303             use std::os::unix::fs::PermissionsExt;</w:t>
        <w:br/>
        <w:t>304             let mut perms = fs::metadata(&amp;tmp_conf)?.permissions();</w:t>
        <w:br/>
        <w:t>305             perms.set_mode(0o600);</w:t>
        <w:br/>
        <w:t>306             fs::set_permissions(&amp;tmp_conf, perms)?;</w:t>
        <w:br/>
        <w:t>307         }</w:t>
        <w:br/>
        <w:t xml:space="preserve">308 </w:t>
        <w:br/>
        <w:t>309         let nm = get_network_manager();</w:t>
        <w:br/>
        <w:t xml:space="preserve">310 </w:t>
        <w:br/>
        <w:t>311         if cfg!(target_os = "windows") {</w:t>
        <w:br/>
        <w:t>312             // Windows: replace conf and restart service (heavy)</w:t>
        <w:br/>
        <w:t>313             info!("windows_mode_full_config_replace");</w:t>
        <w:br/>
        <w:t>314             fs::rename(&amp;tmp_conf, &amp;conf_path)?;</w:t>
        <w:br/>
        <w:t>315             nm.configure_wireguard(WG_IFACE, "10.8.0.1/24", self.listen_port, &amp;conf_path)?;</w:t>
        <w:br/>
        <w:t>316         } else {</w:t>
        <w:br/>
        <w:t>317             // Linux/Mac: try syncconf</w:t>
        <w:br/>
        <w:t>318             debug!(interface = WG_IFACE, "attempting_wg_syncconf");</w:t>
        <w:br/>
        <w:t>319             let status = Command::new("wg")</w:t>
        <w:br/>
        <w:t>320                 .args(["syncconf", WG_IFACE, &amp;tmp_conf])</w:t>
        <w:br/>
        <w:t>321                 .status();</w:t>
        <w:br/>
        <w:t>322             match status {</w:t>
        <w:br/>
        <w:t>323                 Ok(s) if s.success() =&gt; {</w:t>
        <w:br/>
        <w:t>324                     info!("wg_syncconf_succeeded");</w:t>
        <w:br/>
        <w:t>325                     fs::rename(&amp;tmp_conf, &amp;conf_path)?;</w:t>
        <w:br/>
        <w:t>326                 }</w:t>
        <w:br/>
        <w:t>327                 Ok(s) =&gt; {</w:t>
        <w:br/>
        <w:t>328                     // Fallback</w:t>
        <w:br/>
        <w:t>329                     warn!(exit_code = ?s.code(), "wg_syncconf_failed_falling_back_to_full_re</w:t>
        <w:br/>
        <w:t xml:space="preserve">        configure");</w:t>
        <w:br/>
        <w:t>330                     fs::rename(&amp;tmp_conf, &amp;conf_path)?;</w:t>
        <w:br/>
        <w:t>331                     nm.configure_wireguard(WG_IFACE, "10.8.0.1/24", self.listen_port, &amp;conf_</w:t>
        <w:br/>
        <w:t xml:space="preserve">        path)?;</w:t>
        <w:br/>
        <w:t>332                 }</w:t>
        <w:br/>
        <w:t>333                 Err(e) =&gt; {</w:t>
        <w:br/>
        <w:t>334                     error!(error = ?e, "wg_syncconf_error_falling_back_to_full_reconfigure")</w:t>
        <w:br/>
        <w:t xml:space="preserve">        ;</w:t>
        <w:br/>
        <w:t>335                     fs::rename(&amp;tmp_conf, &amp;conf_path)?;</w:t>
        <w:br/>
        <w:t>336                     nm.configure_wireguard(WG_IFACE, "10.8.0.1/24", self.listen_port, &amp;conf_</w:t>
        <w:br/>
        <w:t xml:space="preserve">        path)?;</w:t>
        <w:br/>
        <w:t>337                 }</w:t>
        <w:br/>
        <w:t>338             }</w:t>
        <w:br/>
        <w:t>339         }</w:t>
        <w:br/>
        <w:t xml:space="preserve">340 </w:t>
        <w:br/>
        <w:t>341         info!(peer_count = peers.len(), "wireguard_peers_applied");</w:t>
        <w:br/>
        <w:t>342         Ok(())</w:t>
        <w:br/>
        <w:t>343     }</w:t>
      </w:r>
    </w:p>
    <w:p>
      <w:pPr>
        <w:pStyle w:val="ThesisBody"/>
      </w:pPr>
      <w:r>
        <w:t>Metoda apply_peers generuje kompletną konfigurację WireGuard (sekcje [Interface] i [Peer]) do pliku tymczasowego, ustawia restrykcyjne uprawnienia (0600), a następnie używa polecenia wg syncconf do atomowej aktualizacji konfiguracji interfejsu bez konieczności jego restartu. W przypadku niepowodzenia syncconf następuje powrót do pełnej rekonfiguracji przez warstwę zarządzającą interfejsem.</w:t>
      </w:r>
    </w:p>
    <w:p>
      <w:pPr>
        <w:pStyle w:val="ThesisHeading3"/>
      </w:pPr>
      <w:r>
        <w:t>4.3.4. Backend OpenVPN</w:t>
      </w:r>
    </w:p>
    <w:p>
      <w:pPr>
        <w:pStyle w:val="ThesisBody"/>
      </w:pPr>
      <w:r>
        <w:t>Backend OpenVPN konfiguruje serwer w trybie server mode z uwierzytelnianiem przez login/hasło. Hasła przechowywane są w formacie sól:hash (SHA-256) w pliku /etc/openvpn/secrets.txt, a weryfikacja odbywa się przez zewnętrzny skrypt verify.sh wywoływany przez mechanizm auth-user-pass-verify.</w:t>
      </w:r>
    </w:p>
    <w:p>
      <w:pPr>
        <w:pStyle w:val="ThesisCodeCaption"/>
      </w:pPr>
      <w:r>
        <w:t>Listing 4.9: Skrypt weryfikacji haseł i funkcja haszowania (openvpn.rs)</w:t>
      </w:r>
    </w:p>
    <w:p>
      <w:pPr>
        <w:pStyle w:val="ThesisSourceNote"/>
        <w:keepNext/>
      </w:pPr>
      <w:r>
        <w:t>Źródło: apps/vpn-server/src/vpn/openvpn.rs, lin. 103-147.</w:t>
      </w:r>
    </w:p>
    <w:p>
      <w:pPr>
        <w:pStyle w:val="ThesisCode"/>
        <w:shd w:fill="F2F2F2" w:val="clear"/>
      </w:pPr>
      <w:r>
        <w:rPr>
          <w:rFonts w:ascii="Courier New" w:hAnsi="Courier New"/>
          <w:sz w:val="15"/>
        </w:rPr>
        <w:t>103     fn ensure_auth_script(&amp;self) -&gt; Result&lt;()&gt; {</w:t>
        <w:br/>
        <w:t>104         // Salted SHA-256 credential verification (via-file mode).</w:t>
        <w:br/>
        <w:t>105         // OpenVPN passes a temp file as $1 with username on line 1, password on line 2.</w:t>
        <w:br/>
        <w:t>106         // secrets.txt format: "username salt:hash" per line.</w:t>
        <w:br/>
        <w:t>107         let script = r#"#!/bin/sh</w:t>
        <w:br/>
        <w:t>108 [ ! -f /etc/openvpn/secrets.txt ] &amp;&amp; exit 1</w:t>
        <w:br/>
        <w:t>109 [ -z "$1" ] &amp;&amp; exit 1</w:t>
        <w:br/>
        <w:t>110 USERNAME=$(head -1 "$1")</w:t>
        <w:br/>
        <w:t>111 PASSWORD=$(sed -n '2p' "$1")</w:t>
        <w:br/>
        <w:t>112 [ -z "$USERNAME" ] &amp;&amp; exit 1</w:t>
        <w:br/>
        <w:t>113 LINE=$(grep "^${USERNAME} " /etc/openvpn/secrets.txt)</w:t>
        <w:br/>
        <w:t>114 [ -z "$LINE" ] &amp;&amp; exit 1</w:t>
        <w:br/>
        <w:t>115 SALTHASH=$(echo "$LINE" | awk '{print $2}')</w:t>
        <w:br/>
        <w:t>116 SALT=$(echo "$SALTHASH" | cut -d: -f1)</w:t>
        <w:br/>
        <w:t>117 STORED_HASH=$(echo "$SALTHASH" | cut -d: -f2)</w:t>
        <w:br/>
        <w:t>118 COMPUTED_HASH=$(printf '%s%s' "$SALT" "$PASSWORD" | sha256sum | cut -d' ' -f1)</w:t>
        <w:br/>
        <w:t>119 [ "$STORED_HASH" = "$COMPUTED_HASH" ]</w:t>
        <w:br/>
        <w:t>120 exit $?</w:t>
        <w:br/>
        <w:t>121 "#;</w:t>
        <w:br/>
        <w:t>122         fs::write(OVPN_AUTH_SCRIPT, script).context("write verify.sh")?;</w:t>
        <w:br/>
        <w:t xml:space="preserve">123 </w:t>
        <w:br/>
        <w:t>124         use std::os::unix::fs::PermissionsExt;</w:t>
        <w:br/>
        <w:t>125         let mut perms = fs::metadata(OVPN_AUTH_SCRIPT)?.permissions();</w:t>
        <w:br/>
        <w:t>126         perms.set_mode(0o755);</w:t>
        <w:br/>
        <w:t>127         fs::set_permissions(OVPN_AUTH_SCRIPT, perms)?;</w:t>
        <w:br/>
        <w:t xml:space="preserve">128 </w:t>
        <w:br/>
        <w:t>129         if !Path::new(OVPN_SECRETS).exists() {</w:t>
        <w:br/>
        <w:t>130             fs::write(OVPN_SECRETS, "").context("create empty secrets.txt")?;</w:t>
        <w:br/>
        <w:t>131         }</w:t>
        <w:br/>
        <w:t xml:space="preserve">132 </w:t>
        <w:br/>
        <w:t>133         Ok(())</w:t>
        <w:br/>
        <w:t>134     }</w:t>
        <w:br/>
        <w:t xml:space="preserve">135 </w:t>
        <w:br/>
        <w:t>136     /// Hash a password with a random per-user salt (salt:hash format).</w:t>
        <w:br/>
        <w:t>137     /// Uses SHA-256 with a 16-byte random salt to prevent rainbow table attacks.</w:t>
        <w:br/>
        <w:t>138     fn hash_password_salted(password: &amp;str) -&gt; String {</w:t>
        <w:br/>
        <w:t>139         use sha2::{Digest, Sha256};</w:t>
        <w:br/>
        <w:t>140         let salt: [u8; 16] = rand::random();</w:t>
        <w:br/>
        <w:t>141         let salt_hex: String = salt.iter().map(|b| format!("{:02x}", b)).collect();</w:t>
        <w:br/>
        <w:t>142         let mut hasher = Sha256::new();</w:t>
        <w:br/>
        <w:t>143         hasher.update(salt_hex.as_bytes());</w:t>
        <w:br/>
        <w:t>144         hasher.update(password.as_bytes());</w:t>
        <w:br/>
        <w:t>145         let hash = format!("{:x}", hasher.finalize());</w:t>
        <w:br/>
        <w:t>146         format!("{}:{}", salt_hex, hash)</w:t>
        <w:br/>
        <w:t>147     }</w:t>
      </w:r>
    </w:p>
    <w:p>
      <w:pPr>
        <w:pStyle w:val="ThesisBody"/>
      </w:pPr>
      <w:r>
        <w:t>Mechanizm haszowania wykorzystuje 16-bajtowy losowy sól (salt) dla każdego użytkownika, co zapobiega atakom słownikowym (rainbow table). Skrypt weryfikujący otrzymuje plik tymczasowy z loginem i hasłem od OpenVPN, odczytuje odpowiedni wpis z secrets.txt, oblicza hash SHA-256 z solą i porównuje z zapisanym. Sam plik secrets.txt otrzymuje w aktualnej implementacji uprawnienia 0604, ponieważ skrypt verify.sh działa z uprawnieniami użytkownika nobody i musi mieć możliwość odczytu.</w:t>
      </w:r>
    </w:p>
    <w:p>
      <w:pPr>
        <w:pStyle w:val="ThesisHeading3"/>
      </w:pPr>
      <w:r>
        <w:t>4.3.5. Backend IKEv2/IPsec (strongSwan)</w:t>
      </w:r>
    </w:p>
    <w:p>
      <w:pPr>
        <w:pStyle w:val="ThesisBody"/>
      </w:pPr>
      <w:r>
        <w:t>Obsługa IKEv2 w repozytorium jest rozdzielona między dwa moduły: apps/vpn-server/src/ikev2.rs generuje bazową konfigurację strongSwan i uruchamia usługę, a backend apps/vpn-server/src/vpn/ipsec.rs aktualizuje plik /etc/ipsec.secrets z danymi użytkowników. Podstawowy profil klienta korzysta z EAP-MSCHAPv2 (login i hasło).</w:t>
      </w:r>
    </w:p>
    <w:p>
      <w:pPr>
        <w:pStyle w:val="ThesisCodeCaption"/>
      </w:pPr>
      <w:r>
        <w:t>Listing 4.10: Zarządzanie sekretami IKEv2/strongSwan (ipsec.rs)</w:t>
      </w:r>
    </w:p>
    <w:p>
      <w:pPr>
        <w:pStyle w:val="ThesisSourceNote"/>
        <w:keepNext/>
      </w:pPr>
      <w:r>
        <w:t>Źródło: apps/vpn-server/src/vpn/ipsec.rs, lin. 88-134.</w:t>
      </w:r>
    </w:p>
    <w:p>
      <w:pPr>
        <w:pStyle w:val="ThesisCode"/>
        <w:shd w:fill="F2F2F2" w:val="clear"/>
      </w:pPr>
      <w:r>
        <w:rPr>
          <w:rFonts w:ascii="Courier New" w:hAnsi="Courier New"/>
          <w:sz w:val="15"/>
        </w:rPr>
        <w:t xml:space="preserve"> 88     fn apply_peers(&amp;self, peers: &amp;[PeerSpec]) -&gt; Result&lt;()&gt; {</w:t>
        <w:br/>
        <w:t xml:space="preserve"> 89         // Preserve existing RSA key line from ipsec.secrets</w:t>
        <w:br/>
        <w:t xml:space="preserve"> 90         let existing = fs::read_to_string(IPSEC_SECRETS).unwrap_or_default();</w:t>
        <w:br/>
        <w:t xml:space="preserve"> 91         // Preserve existing private key line (RSA or ECDSA)</w:t>
        <w:br/>
        <w:t xml:space="preserve"> 92         let key_line = existing</w:t>
        <w:br/>
        <w:t xml:space="preserve"> 93             .lines()</w:t>
        <w:br/>
        <w:t xml:space="preserve"> 94             .find(|l| l.contains(": RSA") || l.contains(": ECDSA"))</w:t>
        <w:br/>
        <w:t xml:space="preserve"> 95             .unwrap_or("")</w:t>
        <w:br/>
        <w:t xml:space="preserve"> 96             .to_string();</w:t>
        <w:br/>
        <w:t xml:space="preserve"> 97 </w:t>
        <w:br/>
        <w:t xml:space="preserve"> 98         let mut secrets = String::new();</w:t>
        <w:br/>
        <w:t xml:space="preserve"> 99         if !key_line.is_empty() {</w:t>
        <w:br/>
        <w:t>100             secrets.push_str(&amp;key_line);</w:t>
        <w:br/>
        <w:t>101             secrets.push('\n');</w:t>
        <w:br/>
        <w:t>102         }</w:t>
        <w:br/>
        <w:t xml:space="preserve">103 </w:t>
        <w:br/>
        <w:t>104         for p in peers {</w:t>
        <w:br/>
        <w:t>105             if let (Some(u), Some(pw)) = (&amp;p.username, &amp;p.password) {</w:t>
        <w:br/>
        <w:t>106                 // Validate username/password don't contain config-breaking characters</w:t>
        <w:br/>
        <w:t>107                 if u.contains('\n') || u.contains(':') || u.contains('"') {</w:t>
        <w:br/>
        <w:t>108                     warn!(</w:t>
        <w:br/>
        <w:t>109                         username = u.as_str(),</w:t>
        <w:br/>
        <w:t>110                         "skipping_peer_with_invalid_username_chars"</w:t>
        <w:br/>
        <w:t>111                     );</w:t>
        <w:br/>
        <w:t>112                     continue;</w:t>
        <w:br/>
        <w:t>113                 }</w:t>
        <w:br/>
        <w:t>114                 if pw.contains('\n') || pw.contains('"') {</w:t>
        <w:br/>
        <w:t>115                     warn!("skipping_peer_with_invalid_password_chars");</w:t>
        <w:br/>
        <w:t>116                     continue;</w:t>
        <w:br/>
        <w:t>117                 }</w:t>
        <w:br/>
        <w:t>118                 // EAP credentials for EAP-MSCHAPv2</w:t>
        <w:br/>
        <w:t>119                 secrets.push_str(&amp;format!("{u} : EAP \"{pw}\"\n"));</w:t>
        <w:br/>
        <w:t>120             }</w:t>
        <w:br/>
        <w:t>121         }</w:t>
        <w:br/>
        <w:t xml:space="preserve">122 </w:t>
        <w:br/>
        <w:t>123         fs::write(IPSEC_SECRETS, &amp;secrets).context("write ipsec.secrets")?;</w:t>
        <w:br/>
        <w:t xml:space="preserve">124 </w:t>
        <w:br/>
        <w:t>125         // Restrict file permissions on secrets file</w:t>
        <w:br/>
        <w:t>126         let mut perms = fs::metadata(IPSEC_SECRETS)?.permissions();</w:t>
        <w:br/>
        <w:t>127         perms.set_mode(0o600);</w:t>
        <w:br/>
        <w:t>128         fs::set_permissions(IPSEC_SECRETS, perms)?;</w:t>
        <w:br/>
        <w:t xml:space="preserve">129 </w:t>
        <w:br/>
        <w:t>130         // Reload strongSwan to pick up new credentials</w:t>
        <w:br/>
        <w:t>131         let _ = Command::new("swanctl").arg("--load-all").output();</w:t>
        <w:br/>
        <w:t xml:space="preserve">132 </w:t>
        <w:br/>
        <w:t>133         info!(peer_count = peers.len(), "updated_ipsec_peers");</w:t>
        <w:br/>
        <w:t>134         Ok(())</w:t>
      </w:r>
    </w:p>
    <w:p>
      <w:pPr>
        <w:pStyle w:val="ThesisBody"/>
      </w:pPr>
      <w:r>
        <w:t>Metoda apply_peers zachowuje istniejącą linię z kluczem prywatnym serwera (RSA lub ECDSA) i dodaje wpisy EAP dla każdego peera w formacie 'użytkownik : EAP "hasło"'. Po zapisaniu pliku z uprawnieniami 0600 wywoływane jest polecenie swanctl --load-all, które przeładowuje konfigurację sekretów bez ponownego generowania całego pliku ipsec.conf.</w:t>
      </w:r>
    </w:p>
    <w:p>
      <w:pPr>
        <w:pStyle w:val="ThesisHeading3"/>
      </w:pPr>
      <w:r>
        <w:t>4.3.6. Infrastruktura klucza publicznego (PKI)</w:t>
      </w:r>
    </w:p>
    <w:p>
      <w:pPr>
        <w:pStyle w:val="ThesisBody"/>
      </w:pPr>
      <w:r>
        <w:t>System vpnVPN generuje własny urząd certyfikacji (CA) i certyfikat serwera przy pierwszym uruchomieniu węzła VPN. Certyfikaty wykorzystywane są przez OpenVPN (TLS) i IKEv2 (uwierzytelnianie serwera).</w:t>
      </w:r>
    </w:p>
    <w:p>
      <w:pPr>
        <w:pStyle w:val="ThesisCodeCaption"/>
      </w:pPr>
      <w:r>
        <w:t>Listing 4.11: Generowanie PKI — ECDSA P-256 (pki.rs)</w:t>
      </w:r>
    </w:p>
    <w:p>
      <w:pPr>
        <w:pStyle w:val="ThesisSourceNote"/>
        <w:keepNext/>
      </w:pPr>
      <w:r>
        <w:t>Źródło: apps/vpn-server/src/pki.rs, lin. 43-130.</w:t>
      </w:r>
    </w:p>
    <w:p>
      <w:pPr>
        <w:pStyle w:val="ThesisCode"/>
        <w:shd w:fill="F2F2F2" w:val="clear"/>
      </w:pPr>
      <w:r>
        <w:rPr>
          <w:rFonts w:ascii="Courier New" w:hAnsi="Courier New"/>
          <w:sz w:val="15"/>
        </w:rPr>
        <w:t xml:space="preserve"> 43 pub fn ensure_pki(public_ip: Option&lt;String&gt;) -&gt; Result&lt;PkiArtifacts&gt; {</w:t>
        <w:br/>
        <w:t xml:space="preserve"> 44     // If env already provides OVPN bundle/fingerprint, respect it and skip generation.</w:t>
        <w:br/>
        <w:t xml:space="preserve"> 45     if std::env::var("VPN_OVPN_CA_BUNDLE").is_ok()</w:t>
        <w:br/>
        <w:t xml:space="preserve"> 46         &amp;&amp; std::env::var("VPN_OVPN_PEER_FINGERPRINT").is_ok()</w:t>
        <w:br/>
        <w:t xml:space="preserve"> 47     {</w:t>
        <w:br/>
        <w:t xml:space="preserve"> 48         let ca = std::env::var("VPN_OVPN_CA_BUNDLE").unwrap_or_default();</w:t>
        <w:br/>
        <w:t xml:space="preserve"> 49         let fp = std::env::var("VPN_OVPN_PEER_FINGERPRINT").unwrap_or_default();</w:t>
        <w:br/>
        <w:t xml:space="preserve"> 50         let server_pem =</w:t>
        <w:br/>
        <w:t xml:space="preserve"> 51             fs::read_to_string(Path::new(PKI_DIR).join(SERVER_PEM)).unwrap_or_default();</w:t>
        <w:br/>
        <w:t xml:space="preserve"> 52         return Ok(PkiArtifacts {</w:t>
        <w:br/>
        <w:t xml:space="preserve"> 53             ca_pem: ca,</w:t>
        <w:br/>
        <w:t xml:space="preserve"> 54             server_pem,</w:t>
        <w:br/>
        <w:t xml:space="preserve"> 55             server_fingerprint: fp,</w:t>
        <w:br/>
        <w:t xml:space="preserve"> 56         });</w:t>
        <w:br/>
        <w:t xml:space="preserve"> 57     }</w:t>
        <w:br/>
        <w:t xml:space="preserve"> 58 </w:t>
        <w:br/>
        <w:t xml:space="preserve"> 59     fs::create_dir_all(PKI_DIR).context("create pki dir")?;</w:t>
        <w:br/>
        <w:t xml:space="preserve"> 60     restrict_dir_permissions(Path::new(PKI_DIR))?;</w:t>
        <w:br/>
        <w:t xml:space="preserve"> 61 </w:t>
        <w:br/>
        <w:t xml:space="preserve"> 62     let ca_pem_path = Path::new(PKI_DIR).join(CA_PEM);</w:t>
        <w:br/>
        <w:t xml:space="preserve"> 63     let server_pem_path = Path::new(PKI_DIR).join(SERVER_PEM);</w:t>
        <w:br/>
        <w:t xml:space="preserve"> 64     let server_key_path = Path::new(PKI_DIR).join(SERVER_KEY);</w:t>
        <w:br/>
        <w:t xml:space="preserve"> 65 </w:t>
        <w:br/>
        <w:t xml:space="preserve"> 66     // If CA and server already exist, use them</w:t>
        <w:br/>
        <w:t xml:space="preserve"> 67     if ca_pem_path.exists() &amp;&amp; server_pem_path.exists() {</w:t>
        <w:br/>
        <w:t xml:space="preserve"> 68         let ca_pem = fs::read_to_string(&amp;ca_pem_path).context("read existing ca pem")?;</w:t>
        <w:br/>
        <w:t xml:space="preserve"> 69         let server_pem =</w:t>
        <w:br/>
        <w:t xml:space="preserve"> 70             fs::read_to_string(&amp;server_pem_path).context("read existing server pem")?;</w:t>
        <w:br/>
        <w:t xml:space="preserve"> 71         let fingerprint = fingerprint_pem(&amp;server_pem)?;</w:t>
        <w:br/>
        <w:t xml:space="preserve"> 72         return Ok(PkiArtifacts {</w:t>
        <w:br/>
        <w:t xml:space="preserve"> 73             ca_pem,</w:t>
        <w:br/>
        <w:t xml:space="preserve"> 74             server_pem,</w:t>
        <w:br/>
        <w:t xml:space="preserve"> 75             server_fingerprint: fingerprint,</w:t>
        <w:br/>
        <w:t xml:space="preserve"> 76         });</w:t>
        <w:br/>
        <w:t xml:space="preserve"> 77     }</w:t>
        <w:br/>
        <w:t xml:space="preserve"> 78 </w:t>
        <w:br/>
        <w:t xml:space="preserve"> 79     // Generate fresh CA and server cert with RSA-2048</w:t>
        <w:br/>
        <w:t xml:space="preserve"> 80     // RSA is used instead of ECDSA because strongSwan's gcrypt backend</w:t>
        <w:br/>
        <w:t xml:space="preserve"> 81     // supports RSA signing but not ECDSA signing for IKE_AUTH.</w:t>
        <w:br/>
        <w:t xml:space="preserve"> 82     let mut ca_params = CertificateParams::default();</w:t>
        <w:br/>
        <w:t xml:space="preserve"> 83     ca_params.alg = &amp;PKCS_ECDSA_P256_SHA256;</w:t>
        <w:br/>
        <w:t xml:space="preserve"> 84     ca_params.is_ca = IsCa::Ca(BasicConstraints::Constrained(0));</w:t>
        <w:br/>
        <w:t xml:space="preserve"> 85     ca_params.distinguished_name = DistinguishedName::new();</w:t>
        <w:br/>
        <w:t xml:space="preserve"> 86     ca_params</w:t>
        <w:br/>
        <w:t xml:space="preserve"> 87         .distinguished_name</w:t>
        <w:br/>
        <w:t xml:space="preserve"> 88         .push(DnType::CommonName, "vpnvpn-ca");</w:t>
        <w:br/>
        <w:t xml:space="preserve"> 89     let ca_cert = Certificate::from_params(ca_params)?;</w:t>
        <w:br/>
        <w:t xml:space="preserve"> 90     let ca_pem = ca_cert.serialize_pem()?;</w:t>
        <w:br/>
        <w:t xml:space="preserve"> 91     fs::write(&amp;ca_pem_path, &amp;ca_pem).context("write ca pem")?;</w:t>
        <w:br/>
        <w:t xml:space="preserve"> 92     // CA private key is only needed during this function to sign the server cert.</w:t>
        <w:br/>
        <w:t xml:space="preserve"> 93     // Do not persist it to disk to reduce exposure surface.</w:t>
        <w:br/>
        <w:t xml:space="preserve"> 94 </w:t>
        <w:br/>
        <w:t xml:space="preserve"> 95     let mut server_params = CertificateParams::new(vec!["vpnvpn-server".into()]);</w:t>
        <w:br/>
        <w:t xml:space="preserve"> 96     server_params.alg = &amp;PKCS_ECDSA_P256_SHA256;</w:t>
        <w:br/>
        <w:t xml:space="preserve"> 97     if let Some(ip) = public_ip {</w:t>
        <w:br/>
        <w:t xml:space="preserve"> 98         if let Ok(parsed_ip) = ip.parse() {</w:t>
        <w:br/>
        <w:t xml:space="preserve"> 99             server_params</w:t>
        <w:br/>
        <w:t>100                 .subject_alt_names</w:t>
        <w:br/>
        <w:t>101                 .push(SanType::IpAddress(parsed_ip));</w:t>
        <w:br/>
        <w:t>102         }</w:t>
        <w:br/>
        <w:t>103     }</w:t>
        <w:br/>
        <w:t>104     server_params.distinguished_name = DistinguishedName::new();</w:t>
        <w:br/>
        <w:t>105     server_params</w:t>
        <w:br/>
        <w:t>106         .distinguished_name</w:t>
        <w:br/>
        <w:t>107         .push(DnType::CommonName, "vpnvpn-server");</w:t>
        <w:br/>
        <w:t>108     server_params.is_ca = IsCa::NoCa;</w:t>
        <w:br/>
        <w:t>109     server_params.use_authority_key_identifier_extension = true;</w:t>
        <w:br/>
        <w:t>110     server_params.key_usages = vec![</w:t>
        <w:br/>
        <w:t>111         KeyUsagePurpose::DigitalSignature,</w:t>
        <w:br/>
        <w:t>112         KeyUsagePurpose::KeyEncipherment,</w:t>
        <w:br/>
        <w:t>113     ];</w:t>
        <w:br/>
        <w:t>114     server_params.extended_key_usages = vec![ExtendedKeyUsagePurpose::ServerAuth];</w:t>
        <w:br/>
        <w:t>115     let server_cert = Certificate::from_params(server_params)?;</w:t>
        <w:br/>
        <w:t>116     let server_pem = server_cert.serialize_pem_with_signer(&amp;ca_cert)?;</w:t>
        <w:br/>
        <w:t>117     fs::write(&amp;server_pem_path, &amp;server_pem).context("write server pem")?;</w:t>
        <w:br/>
        <w:t>118     // Wrap server key in Zeroizing to clear from memory after write</w:t>
        <w:br/>
        <w:t>119     let server_key_pem = Zeroizing::new(server_cert.serialize_private_key_pem());</w:t>
        <w:br/>
        <w:t>120     fs::write(&amp;server_key_path, server_key_pem.as_str()).context("write server key")?;</w:t>
        <w:br/>
        <w:t>121     drop(server_key_pem);</w:t>
        <w:br/>
        <w:t>122     restrict_permissions(&amp;server_key_path)?;</w:t>
        <w:br/>
        <w:t xml:space="preserve">123 </w:t>
        <w:br/>
        <w:t>124     let fingerprint = fingerprint_pem(&amp;server_pem)?;</w:t>
        <w:br/>
        <w:t xml:space="preserve">125 </w:t>
        <w:br/>
        <w:t>126     Ok(PkiArtifacts {</w:t>
        <w:br/>
        <w:t>127         ca_pem,</w:t>
        <w:br/>
        <w:t>128         server_pem,</w:t>
        <w:br/>
        <w:t>129         server_fingerprint: fingerprint,</w:t>
        <w:br/>
        <w:t>130     })</w:t>
      </w:r>
    </w:p>
    <w:p>
      <w:pPr>
        <w:pStyle w:val="ThesisBody"/>
      </w:pPr>
      <w:r>
        <w:t>Funkcja ensure_pki generuje certyfikat CA i certyfikat serwera przy użyciu algorytmu ECDSA P-256 (PKCS_ECDSA_P256_SHA256). Certyfikat serwera zawiera publiczny adres IP jako Subject Alternative Name (SAN), co jest wymagane przez klientów IKEv2. Klucz prywatny CA nie jest zapisywany na dysku — używany jest wyłącznie do podpisania certyfikatu serwera, po czym jest usuwany z pamięci. Klucz prywatny serwera opakowywany jest w typ Zeroizing, który automatycznie zeruje pamięć przy dealokacji.</w:t>
      </w:r>
    </w:p>
    <w:p>
      <w:pPr>
        <w:pStyle w:val="ThesisHeading3"/>
      </w:pPr>
      <w:r>
        <w:t>4.3.7. Konfiguracja NAT i przekazywania pakietów</w:t>
      </w:r>
    </w:p>
    <w:p>
      <w:pPr>
        <w:pStyle w:val="ThesisBody"/>
      </w:pPr>
      <w:r>
        <w:t>Aby klienci VPN mogli korzystać z Internetu, serwer musi skonfigurować przekazywanie pakietów (IP forwarding) i translację adresów (NAT).</w:t>
      </w:r>
    </w:p>
    <w:p>
      <w:pPr>
        <w:pStyle w:val="ThesisCodeCaption"/>
      </w:pPr>
      <w:r>
        <w:t>Listing 4.12: Konfiguracja NAT i przekazywania IP (main.rs)</w:t>
      </w:r>
    </w:p>
    <w:p>
      <w:pPr>
        <w:pStyle w:val="ThesisSourceNote"/>
        <w:keepNext/>
      </w:pPr>
      <w:r>
        <w:t>Źródło: apps/vpn-server/src/main.rs, lin. 100-160, 167-255.</w:t>
      </w:r>
    </w:p>
    <w:p>
      <w:pPr>
        <w:pStyle w:val="ThesisCode"/>
        <w:shd w:fill="F2F2F2" w:val="clear"/>
      </w:pPr>
      <w:r>
        <w:rPr>
          <w:rFonts w:ascii="Courier New" w:hAnsi="Courier New"/>
          <w:sz w:val="15"/>
        </w:rPr>
        <w:t>100 /// Set up IP forwarding and NAT masquerading for VPN client traffic.</w:t>
        <w:br/>
        <w:t>101 /// This allows VPN clients to access the internet through the VPN node.</w:t>
        <w:br/>
        <w:t>102 fn setup_nat_and_forwarding() -&gt; Result&lt;(), i32&gt; {</w:t>
        <w:br/>
        <w:t>103     use std::process::Command;</w:t>
        <w:br/>
        <w:t xml:space="preserve">104 </w:t>
        <w:br/>
        <w:t>105     info!("setting_up_ip_forwarding_and_nat");</w:t>
        <w:br/>
        <w:t xml:space="preserve">106 </w:t>
        <w:br/>
        <w:t>107     // Enable IPv4 forwarding</w:t>
        <w:br/>
        <w:t>108     let forward_result = Command::new("sysctl")</w:t>
        <w:br/>
        <w:t>109         .args(["-w", "net.ipv4.ip_forward=1"])</w:t>
        <w:br/>
        <w:t>110         .output();</w:t>
        <w:br/>
        <w:t xml:space="preserve">111 </w:t>
        <w:br/>
        <w:t>112     match forward_result {</w:t>
        <w:br/>
        <w:t>113         Ok(output) if output.status.success() =&gt; {</w:t>
        <w:br/>
        <w:t>114             info!("ipv4_forwarding_enabled");</w:t>
        <w:br/>
        <w:t>115         }</w:t>
        <w:br/>
        <w:t>116         Ok(output) =&gt; {</w:t>
        <w:br/>
        <w:t>117             let stderr = String::from_utf8_lossy(&amp;output.stderr);</w:t>
        <w:br/>
        <w:t>118             warn!(stderr = stderr.as_ref(), "failed_to_enable_ipv4_forwarding");</w:t>
        <w:br/>
        <w:t>119         }</w:t>
        <w:br/>
        <w:t>120         Err(e) =&gt; {</w:t>
        <w:br/>
        <w:t>121             warn!(error = ?e, "failed_to_run_sysctl_for_ipv4_forwarding");</w:t>
        <w:br/>
        <w:t>122         }</w:t>
        <w:br/>
        <w:t>123     }</w:t>
        <w:br/>
        <w:t xml:space="preserve">124 </w:t>
        <w:br/>
        <w:t>125     // Enable IPv6 forwarding (needed for WireGuard/IKEv2 IPv6 pools)</w:t>
        <w:br/>
        <w:t>126     let forward_v6_result = Command::new("sysctl")</w:t>
        <w:br/>
        <w:t>127         .args(["-w", "net.ipv6.conf.all.forwarding=1"])</w:t>
        <w:br/>
        <w:t>128         .output();</w:t>
        <w:br/>
        <w:t xml:space="preserve">129 </w:t>
        <w:br/>
        <w:t>130     match forward_v6_result {</w:t>
        <w:br/>
        <w:t>131         Ok(output) if output.status.success() =&gt; {</w:t>
        <w:br/>
        <w:t>132             info!("ipv6_forwarding_enabled");</w:t>
        <w:br/>
        <w:t>133         }</w:t>
        <w:br/>
        <w:t>134         Ok(output) =&gt; {</w:t>
        <w:br/>
        <w:t>135             let stderr = String::from_utf8_lossy(&amp;output.stderr);</w:t>
        <w:br/>
        <w:t>136             warn!(stderr = stderr.as_ref(), "failed_to_enable_ipv6_forwarding");</w:t>
        <w:br/>
        <w:t>137         }</w:t>
        <w:br/>
        <w:t>138         Err(e) =&gt; {</w:t>
        <w:br/>
        <w:t>139             warn!(error = ?e, "failed_to_run_sysctl_for_ipv6_forwarding");</w:t>
        <w:br/>
        <w:t>140         }</w:t>
        <w:br/>
        <w:t>141     }</w:t>
        <w:br/>
        <w:t xml:space="preserve">142 </w:t>
        <w:br/>
        <w:t>143     // Find the default route interface</w:t>
        <w:br/>
        <w:t>144     // In host network mode, this will be the host's main interface (e.g., en0, eth0, wlan0)</w:t>
        <w:br/>
        <w:t>145     // In Docker bridge mode, this will be eth0</w:t>
        <w:br/>
        <w:t>146     let default_iface = find_default_interface().unwrap_or_else(|| {</w:t>
        <w:br/>
        <w:t>147         warn!("could_not_determine_default_interface_using_eth0");</w:t>
        <w:br/>
        <w:t>148         "eth0".to_string()</w:t>
        <w:br/>
        <w:t>149     });</w:t>
        <w:br/>
        <w:t xml:space="preserve">150 </w:t>
        <w:br/>
        <w:t>151     // Validate interface name to prevent iptables argument injection</w:t>
        <w:br/>
        <w:t>152     if !default_iface</w:t>
        <w:br/>
        <w:t>153         .chars()</w:t>
        <w:br/>
        <w:t>154         .all(|c| c.is_ascii_alphanumeric() || c == '_' || c == '-' || c == '.')</w:t>
        <w:br/>
        <w:t>155         || default_iface.is_empty()</w:t>
        <w:br/>
        <w:t>156         || default_iface.len() &gt; 15</w:t>
        <w:br/>
        <w:t>157     {</w:t>
        <w:br/>
        <w:t>158         error!(interface = default_iface.as_str(), "invalid_interface_name");</w:t>
        <w:br/>
        <w:t>159         return Err(1);</w:t>
        <w:br/>
        <w:t>160     }</w:t>
        <w:br/>
        <w:t xml:space="preserve">    ...</w:t>
        <w:br/>
        <w:t>167     // Set up NAT masquerading for traffic from VPN interface (wg0) going out the default in</w:t>
        <w:br/>
        <w:t xml:space="preserve">        terface</w:t>
        <w:br/>
        <w:t>168     // This allows VPN clients to access the internet</w:t>
        <w:br/>
        <w:t>169     let masq_result = Command::new("iptables")</w:t>
        <w:br/>
        <w:t>170         .args([</w:t>
        <w:br/>
        <w:t>171             "-t",</w:t>
        <w:br/>
        <w:t>172             "nat",</w:t>
        <w:br/>
        <w:t>173             "-C",</w:t>
        <w:br/>
        <w:t>174             "POSTROUTING",</w:t>
        <w:br/>
        <w:t>175             "-o",</w:t>
        <w:br/>
        <w:t>176             &amp;default_iface,</w:t>
        <w:br/>
        <w:t>177             "-j",</w:t>
        <w:br/>
        <w:t>178             "MASQUERADE",</w:t>
        <w:br/>
        <w:t>179         ])</w:t>
        <w:br/>
        <w:t>180         .output();</w:t>
        <w:br/>
        <w:t xml:space="preserve">181 </w:t>
        <w:br/>
        <w:t>182     // If rule doesn't exist, add it</w:t>
        <w:br/>
        <w:t>183     let needs_add = match masq_result {</w:t>
        <w:br/>
        <w:t>184         Ok(output) =&gt; !output.status.success(), // Rule doesn't exist if check fails</w:t>
        <w:br/>
        <w:t>185         Err(_) =&gt; true,                         // Command failed, assume we need to add</w:t>
        <w:br/>
        <w:t>186     };</w:t>
        <w:br/>
        <w:t xml:space="preserve">187 </w:t>
        <w:br/>
        <w:t>188     if needs_add {</w:t>
        <w:br/>
        <w:t>189         let add_result = Command::new("iptables")</w:t>
        <w:br/>
        <w:t>190             .args([</w:t>
        <w:br/>
        <w:t>191                 "-t",</w:t>
        <w:br/>
        <w:t>192                 "nat",</w:t>
        <w:br/>
        <w:t>193                 "-A",</w:t>
        <w:br/>
        <w:t>194                 "POSTROUTING",</w:t>
        <w:br/>
        <w:t>195                 "-o",</w:t>
        <w:br/>
        <w:t>196                 &amp;default_iface,</w:t>
        <w:br/>
        <w:t>197                 "-j",</w:t>
        <w:br/>
        <w:t>198                 "MASQUERADE",</w:t>
        <w:br/>
        <w:t>199             ])</w:t>
        <w:br/>
        <w:t>200             .output();</w:t>
        <w:br/>
        <w:t xml:space="preserve">201 </w:t>
        <w:br/>
        <w:t>202         match add_result {</w:t>
        <w:br/>
        <w:t>203             Ok(output) if output.status.success() =&gt; {</w:t>
        <w:br/>
        <w:t>204                 info!(</w:t>
        <w:br/>
        <w:t>205                     interface = default_iface.as_str(),</w:t>
        <w:br/>
        <w:t>206                     "nat_masquerading_configured"</w:t>
        <w:br/>
        <w:t>207                 );</w:t>
        <w:br/>
        <w:t>208             }</w:t>
        <w:br/>
        <w:t>209             Ok(output) =&gt; {</w:t>
        <w:br/>
        <w:t>210                 let stderr = String::from_utf8_lossy(&amp;output.stderr);</w:t>
        <w:br/>
        <w:t>211                 error!(</w:t>
        <w:br/>
        <w:t>212                     stderr = stderr.as_ref(),</w:t>
        <w:br/>
        <w:t>213                     interface = default_iface.as_str(),</w:t>
        <w:br/>
        <w:t>214                     "failed_to_setup_nat_masquerading"</w:t>
        <w:br/>
        <w:t>215                 );</w:t>
        <w:br/>
        <w:t>216                 return Err(1);</w:t>
        <w:br/>
        <w:t>217             }</w:t>
        <w:br/>
        <w:t>218             Err(e) =&gt; {</w:t>
        <w:br/>
        <w:t>219                 error!(error = ?e, interface = default_iface.as_str(), "failed_to_run_iptabl</w:t>
        <w:br/>
        <w:t xml:space="preserve">        es_for_nat");</w:t>
        <w:br/>
        <w:t>220                 return Err(1);</w:t>
        <w:br/>
        <w:t>221             }</w:t>
        <w:br/>
        <w:t>222         }</w:t>
        <w:br/>
        <w:t>223     } else {</w:t>
        <w:br/>
        <w:t>224         info!(</w:t>
        <w:br/>
        <w:t>225             interface = default_iface.as_str(),</w:t>
        <w:br/>
        <w:t>226             "nat_masquerading_already_configured"</w:t>
        <w:br/>
        <w:t>227         );</w:t>
        <w:br/>
        <w:t>228     }</w:t>
        <w:br/>
        <w:t xml:space="preserve">229 </w:t>
        <w:br/>
        <w:t>230     // Set up FORWARD rules for VPN interfaces.</w:t>
        <w:br/>
        <w:t>231     // Docker sets FORWARD policy to DROP, so we must explicitly allow VPN traffic.</w:t>
        <w:br/>
        <w:t>232     // Use -I (insert) to place rules before Docker's chains which would otherwise drop traf</w:t>
        <w:br/>
        <w:t xml:space="preserve">        fic.</w:t>
        <w:br/>
        <w:t>233     let vpn_ifaces = ["wg0", "tun0", "tun1"];</w:t>
        <w:br/>
        <w:t>234     for vpn_iface in &amp;vpn_ifaces {</w:t>
        <w:br/>
        <w:t>235         // Allow forwarding from VPN interface to the default (outbound) interface</w:t>
        <w:br/>
        <w:t>236         ensure_iptables_rule(&amp;[</w:t>
        <w:br/>
        <w:t>237             "-I", "FORWARD",</w:t>
        <w:br/>
        <w:t>238             "-i", vpn_iface,</w:t>
        <w:br/>
        <w:t>239             "-o", &amp;default_iface,</w:t>
        <w:br/>
        <w:t>240             "-j", "ACCEPT",</w:t>
        <w:br/>
        <w:t>241         ]);</w:t>
        <w:br/>
        <w:t>242         // Allow established/related return traffic back into the VPN interface</w:t>
        <w:br/>
        <w:t>243         ensure_iptables_rule(&amp;[</w:t>
        <w:br/>
        <w:t>244             "-I", "FORWARD",</w:t>
        <w:br/>
        <w:t>245             "-i", &amp;default_iface,</w:t>
        <w:br/>
        <w:t>246             "-o", vpn_iface,</w:t>
        <w:br/>
        <w:t>247             "-m", "state",</w:t>
        <w:br/>
        <w:t>248             "--state", "RELATED,ESTABLISHED",</w:t>
        <w:br/>
        <w:t>249             "-j", "ACCEPT",</w:t>
        <w:br/>
        <w:t>250         ]);</w:t>
        <w:br/>
        <w:t>251     }</w:t>
        <w:br/>
        <w:t xml:space="preserve">252 </w:t>
        <w:br/>
        <w:t>253     info!("forward_rules_configured");</w:t>
        <w:br/>
        <w:t xml:space="preserve">254 </w:t>
        <w:br/>
        <w:t>255     Ok(())</w:t>
      </w:r>
    </w:p>
    <w:p>
      <w:pPr>
        <w:pStyle w:val="ThesisBody"/>
      </w:pPr>
      <w:r>
        <w:t>Funkcja setup_nat_and_forwarding: (1) włącza przekazywanie IPv4 i IPv6 przez sysctl; (2) wykrywa domyślny interfejs sieciowy hosta; (3) waliduje nazwę interfejsu (zapobieganie iniekcji argumentów iptables); (4) konfiguruje maskaradę NAT (iptables -t nat -A POSTROUTING -o &lt;iface&gt; -j MASQUERADE); (5) zezwala na ruch VPN→Internet i powrotny w łańcuchu FORWARD.</w:t>
      </w:r>
    </w:p>
    <w:p>
      <w:pPr>
        <w:pStyle w:val="ThesisHeading2"/>
      </w:pPr>
      <w:r>
        <w:t>4.4. Aplikacja desktopowa (Tauri)</w:t>
      </w:r>
    </w:p>
    <w:p>
      <w:pPr>
        <w:pStyle w:val="ThesisBody"/>
      </w:pPr>
      <w:r>
        <w:t>Aplikacja desktopowa vpnVPN oparta jest na frameworku Tauri 2.9, który łączy natywny webview systemu operacyjnego z backendem Rust. W przeciwieństwie do Electron, Tauri nie zawiera silnika przeglądarki, co skutkuje znacząco mniejszym rozmiarem instalatora (~5 MB vs ~150 MB).</w:t>
      </w:r>
    </w:p>
    <w:p>
      <w:pPr>
        <w:pStyle w:val="ThesisHeading3"/>
      </w:pPr>
      <w:r>
        <w:t>4.4.1. Architektura GUI i daemona</w:t>
      </w:r>
    </w:p>
    <w:p>
      <w:pPr>
        <w:pStyle w:val="ThesisBody"/>
      </w:pPr>
      <w:r>
        <w:t>Kluczową decyzją architektoniczną jest podział na dwa procesy: (1) nieuprzywilejowany interfejs graficzny (Tauri GUI) renderujący widoki React/Vite, oraz (2) uprzywilejowany daemon Rust uruchomiony z prawami root/admin, zarządzający połączeniami VPN na poziomie systemowym.</w:t>
      </w:r>
    </w:p>
    <w:p>
      <w:pPr>
        <w:pStyle w:val="ThesisBody"/>
      </w:pPr>
      <w:r>
        <w:t>Daemon nasłuchuje na gnieździe Unix (/var/run/vpnvpn-daemon.sock w produkcji, /tmp/vpnvpn-daemon.sock w trybie deweloperskim) i obsługuje żądania JSON-RPC od GUI. Komunikacja obejmuje polecenia takie jak: connect (nawiązanie połączenia VPN), disconnect (rozłączenie), get_status (stan usługi) oraz get_connection_status (stan bieżącego tunelu).</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12: Aplikacja desktopowa vpnVPN — ekran połączenia</w:t>
      </w:r>
    </w:p>
    <w:p>
      <w:pPr>
        <w:pStyle w:val="ThesisHeading3"/>
      </w:pPr>
      <w:r>
        <w:t>4.4.2. Wsparcie wieloplatformowe</w:t>
      </w:r>
    </w:p>
    <w:p>
      <w:pPr>
        <w:pStyle w:val="ThesisBody"/>
      </w:pPr>
      <w:r>
        <w:t>Aplikacja desktopowa budowana jest na trzy platformy: macOS (DMG, x64 i ARM), Linux (deb, rpm, AppImage) i Windows (MSI, NSIS). Buildy realizowane są automatycznie przez GitHub Actions z macierzą platformową. Dystrybucja odbywa się przez GitHub Releases z linkami do pobrania na stronie głównej vpnVPN.</w:t>
      </w:r>
    </w:p>
    <w:p>
      <w:r>
        <w:br w:type="page"/>
      </w:r>
    </w:p>
    <w:p>
      <w:pPr>
        <w:pStyle w:val="ThesisHeading1"/>
      </w:pPr>
      <w:r>
        <w:t>5. Integracja, testowanie i wdrożenie</w:t>
      </w:r>
    </w:p>
    <w:p>
      <w:pPr>
        <w:pStyle w:val="ThesisHeading2"/>
      </w:pPr>
      <w:r>
        <w:t>5.1. Lokalne środowisko deweloperskie</w:t>
      </w:r>
    </w:p>
    <w:p>
      <w:pPr>
        <w:pStyle w:val="ThesisBody"/>
      </w:pPr>
      <w:r>
        <w:t>Rozwój systemu vpnVPN odbywa się w lokalnym środowisku opartym o Docker Compose, które uruchamia pełny stos aplikacji: bazę danych PostgreSQL, Control Plane, aplikację webową, węzeł VPN oraz testowego klienta WireGuard. Wszystkie komponenty komunikują się przez rzeczywiste API HTTP — nie stosuje się mocków.</w:t>
      </w:r>
    </w:p>
    <w:p>
      <w:pPr>
        <w:pStyle w:val="ThesisCodeCaption"/>
      </w:pPr>
      <w:r>
        <w:t>Listing 5.1: Konfiguracja Docker Compose — lokalne środowisko (compose.yaml)</w:t>
      </w:r>
    </w:p>
    <w:p>
      <w:pPr>
        <w:pStyle w:val="ThesisSourceNote"/>
        <w:keepNext/>
      </w:pPr>
      <w:r>
        <w:t>Źródło: local/compose.yaml, lin. 5-38, 47-90, 92-126, 129-176.</w:t>
      </w:r>
    </w:p>
    <w:p>
      <w:pPr>
        <w:pStyle w:val="ThesisCode"/>
        <w:shd w:fill="F2F2F2" w:val="clear"/>
      </w:pPr>
      <w:r>
        <w:rPr>
          <w:rFonts w:ascii="Courier New" w:hAnsi="Courier New"/>
          <w:sz w:val="15"/>
        </w:rPr>
        <w:t xml:space="preserve">  5   vpn-node:</w:t>
        <w:br/>
        <w:t xml:space="preserve">  6     build:</w:t>
        <w:br/>
        <w:t xml:space="preserve">  7       context: ../apps/vpn-server</w:t>
        <w:br/>
        <w:t xml:space="preserve">  8       dockerfile: Dockerfile</w:t>
        <w:br/>
        <w:t xml:space="preserve">  9     # Note: ENTRYPOINT is set in Dockerfile to ["/usr/local/bin/vpn-server", "run"]</w:t>
        <w:br/>
        <w:t xml:space="preserve"> 10     cap_add:</w:t>
        <w:br/>
        <w:t xml:space="preserve"> 11       - NET_ADMIN</w:t>
        <w:br/>
        <w:t xml:space="preserve"> 12     devices:</w:t>
        <w:br/>
        <w:t xml:space="preserve"> 13       - "/dev/net/tun:/dev/net/tun"</w:t>
        <w:br/>
        <w:t xml:space="preserve"> 14     # Use host network mode - gives VPN node host's network interface and IP</w:t>
        <w:br/>
        <w:t xml:space="preserve"> 15     # This allows proper NAT and internet access for VPN clients</w:t>
        <w:br/>
        <w:t xml:space="preserve"> 16     network_mode: host</w:t>
        <w:br/>
        <w:t xml:space="preserve"> 17     env_file:</w:t>
        <w:br/>
        <w:t xml:space="preserve"> 18       - ../.env</w:t>
        <w:br/>
        <w:t xml:space="preserve"> 19     environment:</w:t>
        <w:br/>
        <w:t xml:space="preserve"> 20       # Connect to services via localhost (they're exposed on host ports)</w:t>
        <w:br/>
        <w:t xml:space="preserve"> 21       - API_URL=http://localhost:4000</w:t>
        <w:br/>
        <w:t xml:space="preserve"> 22       - VPN_TOKEN=dummy-token</w:t>
        <w:br/>
        <w:t xml:space="preserve"> 23       - SERVER_ID=vpn-node-1</w:t>
        <w:br/>
        <w:t xml:space="preserve"> 24       - VPN_REGION=local</w:t>
        <w:br/>
        <w:t xml:space="preserve"> 25       - VPN_COUNTRY=local</w:t>
        <w:br/>
        <w:t xml:space="preserve"> 26       - METRICS_URL=http://localhost:4000/metrics/vpn</w:t>
        <w:br/>
        <w:t xml:space="preserve"> 27       - LISTEN_UDP_PORT=51820</w:t>
        <w:br/>
        <w:t xml:space="preserve"> 28       - ADMIN_PORT=9090</w:t>
        <w:br/>
        <w:t xml:space="preserve"> 29       - RUST_LOG=info</w:t>
        <w:br/>
        <w:t xml:space="preserve"> 30       - VPN_PROTOCOLS=wireguard,openvpn,ikev2</w:t>
        <w:br/>
        <w:t xml:space="preserve"> 31       - VPN_WG_ENDPOINT=127.0.0.1</w:t>
        <w:br/>
        <w:t xml:space="preserve"> 32       - VPN_OVPN_ENDPOINT=127.0.0.1</w:t>
        <w:br/>
        <w:t xml:space="preserve"> 33       - VPN_IKEV2_REMOTE=127.0.0.1:500</w:t>
        <w:br/>
        <w:t xml:space="preserve"> 34       - DISABLE_CLOUDWATCH_METRICS=1</w:t>
        <w:br/>
        <w:t xml:space="preserve"> 35       # Static peer for docker test client</w:t>
        <w:br/>
        <w:t xml:space="preserve"> 36       - STATIC_PEER_PUBLIC_KEY=${VPN_TEST_CLIENT_PUBLIC_KEY}</w:t>
        <w:br/>
        <w:t xml:space="preserve"> 37       - STATIC_PEER_ALLOWED_IPS=10.8.0.2/32</w:t>
        <w:br/>
        <w:t xml:space="preserve"> 38     # Ports not needed with host network mode (uses host's network directly)</w:t>
        <w:br/>
        <w:t xml:space="preserve">    ...</w:t>
        <w:br/>
        <w:t xml:space="preserve"> 47   postgres:</w:t>
        <w:br/>
        <w:t xml:space="preserve"> 48     image: postgres:15-alpine</w:t>
        <w:br/>
        <w:t xml:space="preserve"> 49     restart: unless-stopped</w:t>
        <w:br/>
        <w:t xml:space="preserve"> 50     environment:</w:t>
        <w:br/>
        <w:t xml:space="preserve"> 51       POSTGRES_USER: postgres</w:t>
        <w:br/>
        <w:t xml:space="preserve"> 52       POSTGRES_PASSWORD: password</w:t>
        <w:br/>
        <w:t xml:space="preserve"> 53       POSTGRES_DB: vpnvpn</w:t>
        <w:br/>
        <w:t xml:space="preserve"> 54     ports:</w:t>
        <w:br/>
        <w:t xml:space="preserve"> 55       - "5432:5432"</w:t>
        <w:br/>
        <w:t xml:space="preserve"> 56     networks:</w:t>
        <w:br/>
        <w:t xml:space="preserve"> 57       - vpn-net</w:t>
        <w:br/>
        <w:t xml:space="preserve"> 58     volumes:</w:t>
        <w:br/>
        <w:t xml:space="preserve"> 59       - postgres-data:/var/lib/postgresql/data</w:t>
        <w:br/>
        <w:t xml:space="preserve"> 60 </w:t>
        <w:br/>
        <w:t xml:space="preserve"> 61   # Control Plane Service</w:t>
        <w:br/>
        <w:t xml:space="preserve"> 62   control-plane:</w:t>
        <w:br/>
        <w:t xml:space="preserve"> 63     build:</w:t>
        <w:br/>
        <w:t xml:space="preserve"> 64       context: ..</w:t>
        <w:br/>
        <w:t xml:space="preserve"> 65       dockerfile: services/control-plane/Dockerfile</w:t>
        <w:br/>
        <w:t xml:space="preserve"> 66     env_file:</w:t>
        <w:br/>
        <w:t xml:space="preserve"> 67       - ../.env</w:t>
        <w:br/>
        <w:t xml:space="preserve"> 68     environment:</w:t>
        <w:br/>
        <w:t xml:space="preserve"> 69       - PORT=4000</w:t>
        <w:br/>
        <w:t xml:space="preserve"> 70       - DATABASE_URL=postgresql://postgres:password@postgres:5432/vpnvpn</w:t>
        <w:br/>
        <w:t xml:space="preserve"> 71       - JWT_SECRET=dev-secret</w:t>
        <w:br/>
        <w:t xml:space="preserve"> 72       - CONTROL_PLANE_API_KEY=${CONTROL_PLANE_API_KEY:-dev-control-plane-key}</w:t>
        <w:br/>
        <w:t xml:space="preserve"> 73       - PRISMA_MIGRATE_DEPLOY_ON_BOOT=1</w:t>
        <w:br/>
        <w:t xml:space="preserve"> 74       - CONTROL_PLANE_BOOTSTRAP_TOKEN=${VPN_TOKEN:-dummy-token}</w:t>
        <w:br/>
        <w:t xml:space="preserve"> 75     depends_on:</w:t>
        <w:br/>
        <w:t xml:space="preserve"> 76       - postgres</w:t>
        <w:br/>
        <w:t xml:space="preserve"> 77     # Expose on host port so VPN node (using host network) can access it</w:t>
        <w:br/>
        <w:t xml:space="preserve"> 78     ports:</w:t>
        <w:br/>
        <w:t xml:space="preserve"> 79       - "4000:4000"</w:t>
        <w:br/>
        <w:t xml:space="preserve"> 80     networks:</w:t>
        <w:br/>
        <w:t xml:space="preserve"> 81       - vpn-net</w:t>
        <w:br/>
        <w:t xml:space="preserve"> 82     develop:</w:t>
        <w:br/>
        <w:t xml:space="preserve"> 83       watch:</w:t>
        <w:br/>
        <w:t xml:space="preserve"> 84         - path: ../services/control-plane</w:t>
        <w:br/>
        <w:t xml:space="preserve"> 85           action: rebuild</w:t>
        <w:br/>
        <w:t xml:space="preserve"> 86         - path: ../packages</w:t>
        <w:br/>
        <w:t xml:space="preserve"> 87           action: rebuild</w:t>
        <w:br/>
        <w:t xml:space="preserve"> 88         - path: ../.env</w:t>
        <w:br/>
        <w:t xml:space="preserve"> 89           action: rebuild</w:t>
        <w:br/>
        <w:t xml:space="preserve"> 90 </w:t>
        <w:br/>
        <w:t xml:space="preserve">    ...</w:t>
        <w:br/>
        <w:t xml:space="preserve"> 92   web-app:</w:t>
        <w:br/>
        <w:t xml:space="preserve"> 93     build:</w:t>
        <w:br/>
        <w:t xml:space="preserve"> 94       context: ..</w:t>
        <w:br/>
        <w:t xml:space="preserve"> 95       dockerfile: apps/web/Dockerfile</w:t>
        <w:br/>
        <w:t xml:space="preserve"> 96     env_file:</w:t>
        <w:br/>
        <w:t xml:space="preserve"> 97       - ../.env</w:t>
        <w:br/>
        <w:t xml:space="preserve"> 98     environment:</w:t>
        <w:br/>
        <w:t xml:space="preserve"> 99       - DATABASE_URL=postgresql://postgres:password@postgres:5432/vpnvpn</w:t>
        <w:br/>
        <w:t>100       - NEXTAUTH_SECRET=supersecret</w:t>
        <w:br/>
        <w:t>101       - NEXTAUTH_URL=http://localhost:3000</w:t>
        <w:br/>
        <w:t>102       - NEXT_PUBLIC_API_URL=http://control-plane:4000</w:t>
        <w:br/>
        <w:t>103       - CONTROL_PLANE_API_URL=http://control-plane:4000</w:t>
        <w:br/>
        <w:t>104       - CONTROL_PLANE_API_KEY=${CONTROL_PLANE_API_KEY:-dev-control-plane-key}</w:t>
        <w:br/>
        <w:t>105       - NEXT_PUBLIC_WG_ENDPOINT=localhost:51820</w:t>
        <w:br/>
        <w:t>106       - NEXT_PUBLIC_WG_SERVER_PUBLIC_KEY=${WG_SERVER_PUBLIC_KEY:-server-public-key-here}</w:t>
        <w:br/>
        <w:t>107     ports:</w:t>
        <w:br/>
        <w:t>108       - "3000:3000"</w:t>
        <w:br/>
        <w:t>109     depends_on:</w:t>
        <w:br/>
        <w:t>110       - postgres</w:t>
        <w:br/>
        <w:t>111     networks:</w:t>
        <w:br/>
        <w:t>112       - vpn-net</w:t>
        <w:br/>
        <w:t>113     develop:</w:t>
        <w:br/>
        <w:t>114       watch:</w:t>
        <w:br/>
        <w:t>115         - path: ../apps/web/app</w:t>
        <w:br/>
        <w:t>116           action: rebuild</w:t>
        <w:br/>
        <w:t>117         - path: ../apps/web/components</w:t>
        <w:br/>
        <w:t>118           action: rebuild</w:t>
        <w:br/>
        <w:t>119         - path: ../apps/web/lib</w:t>
        <w:br/>
        <w:t>120           action: rebuild</w:t>
        <w:br/>
        <w:t>121         - path: ../apps/web/package.json</w:t>
        <w:br/>
        <w:t>122           action: rebuild</w:t>
        <w:br/>
        <w:t>123         - path: ../packages</w:t>
        <w:br/>
        <w:t>124           action: rebuild</w:t>
        <w:br/>
        <w:t>125         - path: ../.env</w:t>
        <w:br/>
        <w:t>126           action: rebuild</w:t>
        <w:br/>
        <w:t xml:space="preserve">    ...</w:t>
        <w:br/>
        <w:t>129   vpn-test-client:</w:t>
        <w:br/>
        <w:t>130     build:</w:t>
        <w:br/>
        <w:t>131       context: ../apps/vpn-server</w:t>
        <w:br/>
        <w:t>132       dockerfile: Dockerfile</w:t>
        <w:br/>
        <w:t>133     entrypoint: ["/bin/sh", "-c"]</w:t>
        <w:br/>
        <w:t>134     command: |</w:t>
        <w:br/>
        <w:t>135       set -e</w:t>
        <w:br/>
        <w:t xml:space="preserve">136       if [ -z "${VPN_TEST_CLIENT_PRIVATE_KEY}" ] || [ -z "${VPN_TEST_CLIENT_PUBLIC_KEY}" ]; </w:t>
        <w:br/>
        <w:t xml:space="preserve">        then</w:t>
        <w:br/>
        <w:t xml:space="preserve">137         echo 'VPN_TEST_CLIENT_PRIVATE_KEY and VPN_TEST_CLIENT_PUBLIC_KEY must be set in the </w:t>
        <w:br/>
        <w:t xml:space="preserve">        environment for vpn-test-client'</w:t>
        <w:br/>
        <w:t>138         exit 1</w:t>
        <w:br/>
        <w:t>139       fi</w:t>
        <w:br/>
        <w:t xml:space="preserve">140 </w:t>
        <w:br/>
        <w:t>141       echo '[vpn-test-client] Waiting for vpn-node admin endpoint...'</w:t>
        <w:br/>
        <w:t>142       until curl -sf http://vpn-node:9090/health &gt;/dev/null 2&gt;&amp;1; do</w:t>
        <w:br/>
        <w:t>143         sleep 1</w:t>
        <w:br/>
        <w:t>144       done</w:t>
        <w:br/>
        <w:t xml:space="preserve">145 </w:t>
        <w:br/>
        <w:t>146       SERVER_PUB=$(curl -sf http://vpn-node:9090/pubkey | tr -d '"')</w:t>
        <w:br/>
        <w:t>147       echo "[vpn-test-client] Server public key: $SERVER_PUB"</w:t>
        <w:br/>
        <w:t xml:space="preserve">148 </w:t>
        <w:br/>
        <w:t>149       mkdir -p /etc/wireguard</w:t>
        <w:br/>
        <w:t>150       chmod 700 /etc/wireguard</w:t>
        <w:br/>
        <w:t xml:space="preserve">151 </w:t>
        <w:br/>
        <w:t>152       cat &lt;&lt;EOF &gt;/etc/wireguard/wg0.conf</w:t>
        <w:br/>
        <w:t>153       [Interface]</w:t>
        <w:br/>
        <w:t>154       PrivateKey = ${VPN_TEST_CLIENT_PRIVATE_KEY}</w:t>
        <w:br/>
        <w:t>155       Address = 10.8.0.2/32</w:t>
        <w:br/>
        <w:t xml:space="preserve">156 </w:t>
        <w:br/>
        <w:t>157       [Peer]</w:t>
        <w:br/>
        <w:t>158       PublicKey = $SERVER_PUB</w:t>
        <w:br/>
        <w:t>159       AllowedIPs = 10.8.0.0/24</w:t>
        <w:br/>
        <w:t>160       Endpoint = vpn-node:51820</w:t>
        <w:br/>
        <w:t>161       PersistentKeepalive = 15</w:t>
        <w:br/>
        <w:t>162       EOF</w:t>
        <w:br/>
        <w:t xml:space="preserve">163 </w:t>
        <w:br/>
        <w:t>164       echo '[vpn-test-client] Bringing up WireGuard interface...'</w:t>
        <w:br/>
        <w:t>165       wg-quick up wg0</w:t>
        <w:br/>
        <w:t>166       echo '[vpn-test-client] Pinging server (10.8.0.1)...'</w:t>
        <w:br/>
        <w:t>167       ping -c 3 10.8.0.1</w:t>
        <w:br/>
        <w:t>168       echo '[vpn-test-client] VPN connectivity verified.'</w:t>
        <w:br/>
        <w:t>169     cap_add:</w:t>
        <w:br/>
        <w:t>170       - NET_ADMIN</w:t>
        <w:br/>
        <w:t>171     devices:</w:t>
        <w:br/>
        <w:t>172       - "/dev/net/tun:/dev/net/tun"</w:t>
        <w:br/>
        <w:t>173     depends_on:</w:t>
        <w:br/>
        <w:t>174       - vpn-node</w:t>
        <w:br/>
        <w:t>175     networks:</w:t>
        <w:br/>
        <w:t>176       - vpn-net</w:t>
      </w:r>
    </w:p>
    <w:p>
      <w:pPr>
        <w:pStyle w:val="ThesisBody"/>
      </w:pPr>
      <w:r>
        <w:t>Węzeł VPN uruchamiany jest w trybie host network (network_mode: host), co daje mu dostęp do interfejsu sieciowego hosta — niezbędne do prawidłowego działania NAT. Kontener wymaga uprawnień NET_ADMIN i dostępu do /dev/net/tun.</w:t>
      </w:r>
    </w:p>
    <w:p>
      <w:pPr>
        <w:pStyle w:val="ThesisHeading2"/>
      </w:pPr>
      <w:r>
        <w:t>5.2. Testy end-to-end</w:t>
      </w:r>
    </w:p>
    <w:p>
      <w:pPr>
        <w:pStyle w:val="ThesisBody"/>
      </w:pPr>
      <w:r>
        <w:t>Testy E2E weryfikują pełną ścieżkę od uruchomienia infrastruktury do nawiązania połączenia VPN. Infrastruktura testowa zdefiniowana jest w osobnym pliku compose-e2e.yaml i obejmuje scenariusze dla wszystkich trzech protokołów VPN.</w:t>
      </w:r>
    </w:p>
    <w:p>
      <w:pPr>
        <w:pStyle w:val="ThesisBody"/>
      </w:pPr>
      <w:r>
        <w:t>Testowane scenariusze obejmują:</w:t>
      </w:r>
    </w:p>
    <w:p>
      <w:pPr>
        <w:pStyle w:val="ThesisList"/>
      </w:pPr>
      <w:r>
        <w:t>- Połączenie WireGuard — uruchomienie klienta z wg-quick, ping do serwera (10.8.0.1),</w:t>
      </w:r>
    </w:p>
    <w:p>
      <w:pPr>
        <w:pStyle w:val="ThesisList"/>
      </w:pPr>
      <w:r>
        <w:t>- Połączenie OpenVPN — uwierzytelnienie login/hasło, weryfikacja tunelu,</w:t>
      </w:r>
    </w:p>
    <w:p>
      <w:pPr>
        <w:pStyle w:val="ThesisList"/>
      </w:pPr>
      <w:r>
        <w:t>- Połączenie IKEv2 — uwierzytelnienie EAP-MSCHAPv2, weryfikacja tunelu,</w:t>
      </w:r>
    </w:p>
    <w:p>
      <w:pPr>
        <w:pStyle w:val="ThesisList"/>
      </w:pPr>
      <w:r>
        <w:t>- Odwołanie peera — weryfikacja, że po odwołaniu peera ruch VPN jest blokowany,</w:t>
      </w:r>
    </w:p>
    <w:p>
      <w:pPr>
        <w:pStyle w:val="ThesisList"/>
      </w:pPr>
      <w:r>
        <w:t>- Ponowne połączenie — weryfikacja odporności na przerwy w łączności.</w:t>
      </w:r>
    </w:p>
    <w:p>
      <w:pPr>
        <w:pStyle w:val="ThesisBodyIndent"/>
      </w:pPr>
      <w:r>
        <w:t>Testy uruchamiane są automatycznie w ramach pipeline'u CI/CD (GitHub Actions) przy każdym wysłaniu zmian lub otwarciu pull requestu dla głównych gałęzi repozytorium. Środowisko testowe jest w pełni izolowane dzięki dedykowanej sieci Docker.</w:t>
      </w:r>
    </w:p>
    <w:p>
      <w:pPr>
        <w:pStyle w:val="ThesisBodyIndent"/>
      </w:pPr>
      <w:r>
        <w:t>Scenariusz IKEv2 jest uruchamiany w tym samym pipeline'ie, jednak w obecnej wersji skryptu może zakończyć się statusem SKIPPED, jeśli klient strongSwan odrzuci samopodpisany certyfikat serwera w środowisku kontenerowym. Oznacza to, że test ten potwierdza gotowość ścieżki integracyjnej, ale nie jest jeszcze tak stabilny jak scenariusze WireGuard i OpenVPN.</w:t>
      </w:r>
    </w:p>
    <w:p>
      <w:pPr>
        <w:pStyle w:val="ThesisBodyIndent"/>
      </w:pPr>
      <w:r>
        <w:t>Kluczową decyzją projektową było zastosowanie rzeczywistych komponentów w testach zamiast mocków. Klient testowy (vpn-test-client) jest pełnoprawnym kontenerem z zainstalowanym WireGuard, który zestawia tunel VPN i weryfikuje łączność przez ping do serwera (10.8.0.1). Takie podejście pozwala wykryć problemy konfiguracyjne, sieciowe i kryptograficzne, które byłyby niewidoczne w testach opartych na mockach.</w:t>
      </w:r>
    </w:p>
    <w:p>
      <w:pPr>
        <w:pStyle w:val="ThesisBodyIndent"/>
      </w:pPr>
      <w:r>
        <w:t>Dla testów OpenVPN i IKEv2 stosowane są dedykowane kontenery klienckie z odpowiednimi narzędziami (openvpn, strongswan-swanctl). Każdy scenariusz testowy obejmuje: (1) oczekiwanie na gotowość serwera VPN (polling /health), (2) pobranie konfiguracji (klucz publiczny, certyfikaty), (3) zestawienie tunelu, (4) weryfikację łączności, (5) opcjonalnie — test odwołania peera i weryfikację utraty łączności.</w:t>
      </w:r>
    </w:p>
    <w:p>
      <w:pPr>
        <w:pStyle w:val="ThesisHeading2"/>
      </w:pPr>
      <w:r>
        <w:t>5.3. Ciągła integracja i wdrażanie (CI/CD)</w:t>
      </w:r>
    </w:p>
    <w:p>
      <w:pPr>
        <w:pStyle w:val="ThesisBody"/>
      </w:pPr>
      <w:r>
        <w:t>System vpnVPN wykorzystuje GitHub Actions jako platformę CI/CD z następującymi pipeline'ami:</w:t>
      </w:r>
    </w:p>
    <w:p>
      <w:pPr>
        <w:pStyle w:val="ThesisTableCaption"/>
      </w:pPr>
      <w:r>
        <w:rPr>
          <w:rFonts w:ascii="Times New Roman" w:hAnsi="Times New Roman"/>
          <w:b/>
          <w:sz w:val="20"/>
        </w:rPr>
        <w:t>Tabela 10: Pipeline'y CI/CD (GitHub Actions)</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val="clear"/>
          </w:tcPr>
          <w:p>
            <w:pPr>
              <w:pStyle w:val="ThesisTableText"/>
              <w:jc w:val="center"/>
            </w:pPr>
            <w:r/>
            <w:r>
              <w:rPr>
                <w:rFonts w:ascii="Times New Roman" w:hAnsi="Times New Roman"/>
                <w:b/>
                <w:sz w:val="20"/>
              </w:rPr>
              <w:t>Pipeline</w:t>
            </w:r>
          </w:p>
        </w:tc>
        <w:tc>
          <w:tcPr>
            <w:tcW w:type="dxa" w:w="3118"/>
            <w:shd w:fill="D9E2F3" w:val="clear"/>
          </w:tcPr>
          <w:p>
            <w:pPr>
              <w:pStyle w:val="ThesisTableText"/>
              <w:jc w:val="center"/>
            </w:pPr>
            <w:r/>
            <w:r>
              <w:rPr>
                <w:rFonts w:ascii="Times New Roman" w:hAnsi="Times New Roman"/>
                <w:b/>
                <w:sz w:val="20"/>
              </w:rPr>
              <w:t>Wyzwalacz</w:t>
            </w:r>
          </w:p>
        </w:tc>
        <w:tc>
          <w:tcPr>
            <w:tcW w:type="dxa" w:w="3118"/>
            <w:shd w:fill="D9E2F3" w:val="clear"/>
          </w:tcPr>
          <w:p>
            <w:pPr>
              <w:pStyle w:val="ThesisTableText"/>
              <w:jc w:val="center"/>
            </w:pPr>
            <w:r/>
            <w:r>
              <w:rPr>
                <w:rFonts w:ascii="Times New Roman" w:hAnsi="Times New Roman"/>
                <w:b/>
                <w:sz w:val="20"/>
              </w:rPr>
              <w:t>Opis</w:t>
            </w:r>
          </w:p>
        </w:tc>
      </w:tr>
      <w:tr>
        <w:tc>
          <w:tcPr>
            <w:tcW w:type="dxa" w:w="3118"/>
          </w:tcPr>
          <w:p>
            <w:pPr>
              <w:pStyle w:val="ThesisTableText"/>
            </w:pPr>
            <w:r/>
            <w:r>
              <w:rPr>
                <w:rFonts w:ascii="Times New Roman" w:hAnsi="Times New Roman"/>
                <w:sz w:val="20"/>
              </w:rPr>
              <w:t>ci.yml</w:t>
            </w:r>
          </w:p>
        </w:tc>
        <w:tc>
          <w:tcPr>
            <w:tcW w:type="dxa" w:w="3118"/>
          </w:tcPr>
          <w:p>
            <w:pPr>
              <w:pStyle w:val="ThesisTableText"/>
            </w:pPr>
            <w:r/>
            <w:r>
              <w:rPr>
                <w:rFonts w:ascii="Times New Roman" w:hAnsi="Times New Roman"/>
                <w:sz w:val="20"/>
              </w:rPr>
              <w:t>Push/PR do main/staging</w:t>
            </w:r>
          </w:p>
        </w:tc>
        <w:tc>
          <w:tcPr>
            <w:tcW w:type="dxa" w:w="3118"/>
          </w:tcPr>
          <w:p>
            <w:pPr>
              <w:pStyle w:val="ThesisTableText"/>
            </w:pPr>
            <w:r/>
            <w:r>
              <w:rPr>
                <w:rFonts w:ascii="Times New Roman" w:hAnsi="Times New Roman"/>
                <w:sz w:val="20"/>
              </w:rPr>
              <w:t>Linting (Biome), testy jednostkowe, build</w:t>
            </w:r>
          </w:p>
        </w:tc>
      </w:tr>
      <w:tr>
        <w:tc>
          <w:tcPr>
            <w:tcW w:type="dxa" w:w="3118"/>
          </w:tcPr>
          <w:p>
            <w:pPr>
              <w:pStyle w:val="ThesisTableText"/>
            </w:pPr>
            <w:r/>
            <w:r>
              <w:rPr>
                <w:rFonts w:ascii="Times New Roman" w:hAnsi="Times New Roman"/>
                <w:sz w:val="20"/>
              </w:rPr>
              <w:t>deploy-backend.yml</w:t>
            </w:r>
          </w:p>
        </w:tc>
        <w:tc>
          <w:tcPr>
            <w:tcW w:type="dxa" w:w="3118"/>
          </w:tcPr>
          <w:p>
            <w:pPr>
              <w:pStyle w:val="ThesisTableText"/>
            </w:pPr>
            <w:r/>
            <w:r>
              <w:rPr>
                <w:rFonts w:ascii="Times New Roman" w:hAnsi="Times New Roman"/>
                <w:sz w:val="20"/>
              </w:rPr>
              <w:t>Push do main/staging dla apps/vpn-server/** lub workflow_dispatch</w:t>
            </w:r>
          </w:p>
        </w:tc>
        <w:tc>
          <w:tcPr>
            <w:tcW w:type="dxa" w:w="3118"/>
          </w:tcPr>
          <w:p>
            <w:pPr>
              <w:pStyle w:val="ThesisTableText"/>
            </w:pPr>
            <w:r/>
            <w:r>
              <w:rPr>
                <w:rFonts w:ascii="Times New Roman" w:hAnsi="Times New Roman"/>
                <w:sz w:val="20"/>
              </w:rPr>
              <w:t>Build obrazu Rust, push do GHCR</w:t>
            </w:r>
          </w:p>
        </w:tc>
      </w:tr>
      <w:tr>
        <w:tc>
          <w:tcPr>
            <w:tcW w:type="dxa" w:w="3118"/>
          </w:tcPr>
          <w:p>
            <w:pPr>
              <w:pStyle w:val="ThesisTableText"/>
            </w:pPr>
            <w:r/>
            <w:r>
              <w:rPr>
                <w:rFonts w:ascii="Times New Roman" w:hAnsi="Times New Roman"/>
                <w:sz w:val="20"/>
              </w:rPr>
              <w:t>desktop-build.yml</w:t>
            </w:r>
          </w:p>
        </w:tc>
        <w:tc>
          <w:tcPr>
            <w:tcW w:type="dxa" w:w="3118"/>
          </w:tcPr>
          <w:p>
            <w:pPr>
              <w:pStyle w:val="ThesisTableText"/>
            </w:pPr>
            <w:r/>
            <w:r>
              <w:rPr>
                <w:rFonts w:ascii="Times New Roman" w:hAnsi="Times New Roman"/>
                <w:sz w:val="20"/>
              </w:rPr>
              <w:t>Push do main/staging dla apps/desktop/** lub workflow_dispatch</w:t>
            </w:r>
          </w:p>
        </w:tc>
        <w:tc>
          <w:tcPr>
            <w:tcW w:type="dxa" w:w="3118"/>
          </w:tcPr>
          <w:p>
            <w:pPr>
              <w:pStyle w:val="ThesisTableText"/>
            </w:pPr>
            <w:r/>
            <w:r>
              <w:rPr>
                <w:rFonts w:ascii="Times New Roman" w:hAnsi="Times New Roman"/>
                <w:sz w:val="20"/>
              </w:rPr>
              <w:t>Macierzowy build (macOS/Linux/Windows)</w:t>
            </w:r>
          </w:p>
        </w:tc>
      </w:tr>
      <w:tr>
        <w:tc>
          <w:tcPr>
            <w:tcW w:type="dxa" w:w="3118"/>
          </w:tcPr>
          <w:p>
            <w:pPr>
              <w:pStyle w:val="ThesisTableText"/>
            </w:pPr>
            <w:r/>
            <w:r>
              <w:rPr>
                <w:rFonts w:ascii="Times New Roman" w:hAnsi="Times New Roman"/>
                <w:sz w:val="20"/>
              </w:rPr>
              <w:t>e2e.yml</w:t>
            </w:r>
          </w:p>
        </w:tc>
        <w:tc>
          <w:tcPr>
            <w:tcW w:type="dxa" w:w="3118"/>
          </w:tcPr>
          <w:p>
            <w:pPr>
              <w:pStyle w:val="ThesisTableText"/>
            </w:pPr>
            <w:r/>
            <w:r>
              <w:rPr>
                <w:rFonts w:ascii="Times New Roman" w:hAnsi="Times New Roman"/>
                <w:sz w:val="20"/>
              </w:rPr>
              <w:t>Push/PR do main/staging</w:t>
            </w:r>
          </w:p>
        </w:tc>
        <w:tc>
          <w:tcPr>
            <w:tcW w:type="dxa" w:w="3118"/>
          </w:tcPr>
          <w:p>
            <w:pPr>
              <w:pStyle w:val="ThesisTableText"/>
            </w:pPr>
            <w:r/>
            <w:r>
              <w:rPr>
                <w:rFonts w:ascii="Times New Roman" w:hAnsi="Times New Roman"/>
                <w:sz w:val="20"/>
              </w:rPr>
              <w:t>Testy E2E w Docker Compose</w:t>
            </w:r>
          </w:p>
        </w:tc>
      </w:tr>
    </w:tbl>
    <w:p>
      <w:pPr>
        <w:pStyle w:val="ThesisBody"/>
      </w:pPr>
    </w:p>
    <w:p>
      <w:pPr>
        <w:pStyle w:val="ThesisBodyIndent"/>
      </w:pPr>
      <w:r>
        <w:t>Pipeline ci.yml jest wyzwalany przy każdym push i pull request. Wykonuje kolejno: (1) instalację zależności (bun install), (2) linting kodu (Biome — alternatywa dla ESLint i Prettier, zapewniająca jednolity styl kodu), (3) testy jednostkowe (Vitest dla TypeScript, cargo test dla Rust), (4) build wszystkich pakietów (Turborepo — równoległy build z cache). Pipeline musi zakończyć się sukcesem przed możliwością mergowania pull requesta.</w:t>
      </w:r>
    </w:p>
    <w:p>
      <w:pPr>
        <w:pStyle w:val="ThesisBodyIndent"/>
      </w:pPr>
      <w:r>
        <w:t>Pipeline deploy-backend.yml odpowiada za budowę obrazu Docker serwera VPN (wieloetapowy build: Rust 1.88 builder + Debian bookworm-slim runtime) i publikację do GitHub Container Registry (GHCR). Obraz zawiera binarki WireGuard-tools, OpenVPN i strongSwan. Pipeline desktop-build.yml buduje aplikację desktopową na macierzy trzech platform (macOS, Linux, Windows) i publikuje artefakty jako GitHub Release.</w:t>
      </w:r>
    </w:p>
    <w:p>
      <w:pPr>
        <w:pStyle w:val="ThesisHeading2"/>
      </w:pPr>
      <w:r>
        <w:t>5.4. Wdrożenie produkcyjne</w:t>
      </w:r>
    </w:p>
    <w:p>
      <w:pPr>
        <w:pStyle w:val="ThesisBody"/>
      </w:pPr>
      <w:r>
        <w:t>Wdrożenie systemu vpnVPN obejmuje cztery niezależne procesy wdrożenia:</w:t>
      </w:r>
    </w:p>
    <w:p>
      <w:pPr>
        <w:pStyle w:val="ThesisHeading3"/>
      </w:pPr>
      <w:r>
        <w:t>5.4.1. Aplikacja webowa i panel administracyjny</w:t>
      </w:r>
    </w:p>
    <w:p>
      <w:pPr>
        <w:pStyle w:val="ThesisBody"/>
      </w:pPr>
      <w:r>
        <w:t>Aplikacja Next.js wdrażana jest na platformie Vercel z automatycznym wdrożeniem z gałęzi main (produkcja: vpnvpn.dev) i staging (staging.vpnvpn.dev). Vercel zapewnia CDN, automatyczne certyfikaty HTTPS, edge functions i środowiska podglądowe dla każdego pull requesta.</w:t>
      </w:r>
    </w:p>
    <w:p>
      <w:pPr>
        <w:pStyle w:val="ThesisHeading3"/>
      </w:pPr>
      <w:r>
        <w:t>5.4.2. Warstwa sterująca</w:t>
      </w:r>
    </w:p>
    <w:p>
      <w:pPr>
        <w:pStyle w:val="ThesisBody"/>
      </w:pPr>
      <w:r>
        <w:t>Control Plane wdrożony jest na platformie Railway jako kontener Docker z automatycznym wdrożeniem z GitHub. Konfiguracja zapisana jest w pliku railway.toml, który definiuje proces budowy, health check i port nasłuchiwania. Domena produkcyjna: api.vpnvpn.dev.</w:t>
      </w:r>
    </w:p>
    <w:p>
      <w:pPr>
        <w:pStyle w:val="ThesisHeading3"/>
      </w:pPr>
      <w:r>
        <w:t>5.4.3. Węzły VPN</w:t>
      </w:r>
    </w:p>
    <w:p>
      <w:pPr>
        <w:pStyle w:val="ThesisBody"/>
      </w:pPr>
      <w:r>
        <w:t>Węzły VPN wdrażane są ręcznie na maszynach wirtualnych za pomocą skryptu setup-vpn-node.sh, który: (1) instaluje Docker, (2) pobiera obraz z GHCR (ghcr.io/xnetcat/vpnvpn/vpn-server), (3) konfiguruje zmienne środowiskowe (API_URL, VPN_TOKEN, SERVER_ID), (4) uruchamia kontener z host networking i uprawnieniami NET_ADMIN. Po uruchomieniu węzeł automatycznie rejestruje się w Control Plane.</w:t>
      </w:r>
    </w:p>
    <w:p>
      <w:pPr>
        <w:pStyle w:val="ThesisHeading3"/>
      </w:pPr>
      <w:r>
        <w:t>5.4.4. Aplikacja desktopowa</w:t>
      </w:r>
    </w:p>
    <w:p>
      <w:pPr>
        <w:pStyle w:val="ThesisBody"/>
      </w:pPr>
      <w:r>
        <w:t>Buildy aplikacji desktopowej generowane są automatycznie przez GitHub Actions z macierzą platformową (macOS x64/ARM, Linux x64, Windows x64) i publikowane jako GitHub Releases. Linki do pobrania prezentowane są na stronie głównej vpnVPN z automatyczną detekcją platformy użytkownika.</w:t>
      </w:r>
    </w:p>
    <w:p>
      <w:pPr>
        <w:pStyle w:val="ThesisPlaceholder"/>
        <w:pBdr>
          <w:top w:val="single" w:sz="4" w:space="8" w:color="999999"/>
          <w:left w:val="single" w:sz="4" w:space="8" w:color="999999"/>
          <w:bottom w:val="single" w:sz="4" w:space="8" w:color="999999"/>
          <w:right w:val="single" w:sz="4" w:space="8" w:color="999999"/>
        </w:pBdr>
      </w:pPr>
      <w:r>
        <w:rPr>
          <w:rFonts w:ascii="Times New Roman" w:hAnsi="Times New Roman"/>
          <w:color w:val="808080"/>
          <w:sz w:val="22"/>
        </w:rPr>
        <w:br/>
        <w:br/>
        <w:t>[PLACEHOLDER: Wstaw zrzut ekranu lub diagram]</w:t>
        <w:br/>
        <w:br/>
      </w:r>
    </w:p>
    <w:p>
      <w:pPr>
        <w:pStyle w:val="ThesisFigureCaption"/>
      </w:pPr>
      <w:r>
        <w:rPr>
          <w:rFonts w:ascii="Times New Roman" w:hAnsi="Times New Roman"/>
          <w:i/>
          <w:sz w:val="20"/>
        </w:rPr>
        <w:t>Rysunek 13: Metryki Prometheus eksportowane przez serwer VPN</w:t>
      </w:r>
    </w:p>
    <w:p>
      <w:r>
        <w:br w:type="page"/>
      </w:r>
    </w:p>
    <w:p>
      <w:pPr>
        <w:pStyle w:val="ThesisHeading1"/>
      </w:pPr>
      <w:r>
        <w:t>6. Podsumowanie</w:t>
      </w:r>
    </w:p>
    <w:p>
      <w:pPr>
        <w:pStyle w:val="ThesisHeading2"/>
      </w:pPr>
      <w:r>
        <w:t>6.1. Ocena realizacji założeń</w:t>
      </w:r>
    </w:p>
    <w:p>
      <w:pPr>
        <w:pStyle w:val="ThesisBody"/>
      </w:pPr>
      <w:r>
        <w:t>W ramach niniejszej pracy zaprojektowano i zaimplementowano kompletną platformę vpnVPN — system SaaS do zarządzania usługą VPN. Platforma składa się z czterech głównych komponentów: aplikacji webowej (Next.js), warstwy sterującej (Bun/Fastify z PostgreSQL), serwera VPN (Rust) obsługującego trzy protokoły (WireGuard, OpenVPN, IKEv2/IPsec) oraz aplikacji desktopowej (Tauri z daemonem Rust).</w:t>
      </w:r>
    </w:p>
    <w:p>
      <w:pPr>
        <w:pStyle w:val="ThesisBodyIndent"/>
      </w:pPr>
      <w:r>
        <w:t>Cele zdefiniowane we wstępie zostały w zdecydowanej większości osiągnięte. Repozytorium zawiera działający panel webowy z autoryzacją i rozliczeniami, warstwę sterującą z kontraktami API, węzeł VPN obsługujący trzy protokoły oraz aplikację desktopową komunikującą się z lokalnym daemonem.</w:t>
      </w:r>
    </w:p>
    <w:p>
      <w:pPr>
        <w:pStyle w:val="ThesisBodyIndent"/>
      </w:pPr>
      <w:r>
        <w:t>Ocena wymagań niefunkcjonalnych wymaga bardziej ostrożnego wniosku. System nie loguje treści ruchu sieciowego i stosuje ochronę materiału kryptograficznego (m.in. ograniczenia uprawnień plików i typ Zeroizing), ale dla protokołów OpenVPN i IKEv2 przechowuje również dane uwierzytelniające potrzebne do zestawienia tunelu. Architektura typu pull upraszcza skalowanie węzłów, choć nie eliminuje całkowicie pracy operacyjnej po stronie administratora.</w:t>
      </w:r>
    </w:p>
    <w:p>
      <w:pPr>
        <w:pStyle w:val="ThesisTableCaption"/>
      </w:pPr>
      <w:r>
        <w:rPr>
          <w:rFonts w:ascii="Times New Roman" w:hAnsi="Times New Roman"/>
          <w:b/>
          <w:sz w:val="20"/>
        </w:rPr>
        <w:t>Tabela 11: Ocena realizacji celów pracy</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val="clear"/>
          </w:tcPr>
          <w:p>
            <w:pPr>
              <w:pStyle w:val="ThesisTableText"/>
              <w:jc w:val="center"/>
            </w:pPr>
            <w:r/>
            <w:r>
              <w:rPr>
                <w:rFonts w:ascii="Times New Roman" w:hAnsi="Times New Roman"/>
                <w:b/>
                <w:sz w:val="20"/>
              </w:rPr>
              <w:t>Cel szczegółowy</w:t>
            </w:r>
          </w:p>
        </w:tc>
        <w:tc>
          <w:tcPr>
            <w:tcW w:type="dxa" w:w="3118"/>
            <w:shd w:fill="D9E2F3" w:val="clear"/>
          </w:tcPr>
          <w:p>
            <w:pPr>
              <w:pStyle w:val="ThesisTableText"/>
              <w:jc w:val="center"/>
            </w:pPr>
            <w:r/>
            <w:r>
              <w:rPr>
                <w:rFonts w:ascii="Times New Roman" w:hAnsi="Times New Roman"/>
                <w:b/>
                <w:sz w:val="20"/>
              </w:rPr>
              <w:t>Ocena realizacji</w:t>
            </w:r>
          </w:p>
        </w:tc>
        <w:tc>
          <w:tcPr>
            <w:tcW w:type="dxa" w:w="3118"/>
            <w:shd w:fill="D9E2F3" w:val="clear"/>
          </w:tcPr>
          <w:p>
            <w:pPr>
              <w:pStyle w:val="ThesisTableText"/>
              <w:jc w:val="center"/>
            </w:pPr>
            <w:r/>
            <w:r>
              <w:rPr>
                <w:rFonts w:ascii="Times New Roman" w:hAnsi="Times New Roman"/>
                <w:b/>
                <w:sz w:val="20"/>
              </w:rPr>
              <w:t>Potwierdzenie w repozytorium</w:t>
            </w:r>
          </w:p>
        </w:tc>
      </w:tr>
      <w:tr>
        <w:tc>
          <w:tcPr>
            <w:tcW w:type="dxa" w:w="3118"/>
          </w:tcPr>
          <w:p>
            <w:pPr>
              <w:pStyle w:val="ThesisTableText"/>
            </w:pPr>
            <w:r/>
            <w:r>
              <w:rPr>
                <w:rFonts w:ascii="Times New Roman" w:hAnsi="Times New Roman"/>
                <w:sz w:val="20"/>
              </w:rPr>
              <w:t>Opracowanie architektury platformy SaaS dla VPN</w:t>
            </w:r>
          </w:p>
        </w:tc>
        <w:tc>
          <w:tcPr>
            <w:tcW w:type="dxa" w:w="3118"/>
          </w:tcPr>
          <w:p>
            <w:pPr>
              <w:pStyle w:val="ThesisTableText"/>
            </w:pPr>
            <w:r/>
            <w:r>
              <w:rPr>
                <w:rFonts w:ascii="Times New Roman" w:hAnsi="Times New Roman"/>
                <w:sz w:val="20"/>
              </w:rPr>
              <w:t>Zrealizowany</w:t>
            </w:r>
          </w:p>
        </w:tc>
        <w:tc>
          <w:tcPr>
            <w:tcW w:type="dxa" w:w="3118"/>
          </w:tcPr>
          <w:p>
            <w:pPr>
              <w:pStyle w:val="ThesisTableText"/>
            </w:pPr>
            <w:r/>
            <w:r>
              <w:rPr>
                <w:rFonts w:ascii="Times New Roman" w:hAnsi="Times New Roman"/>
                <w:sz w:val="20"/>
              </w:rPr>
              <w:t>Rozdziały 3 i 4 oraz moduły apps/web, services/control-plane, apps/vpn-server</w:t>
            </w:r>
          </w:p>
        </w:tc>
      </w:tr>
      <w:tr>
        <w:tc>
          <w:tcPr>
            <w:tcW w:type="dxa" w:w="3118"/>
          </w:tcPr>
          <w:p>
            <w:pPr>
              <w:pStyle w:val="ThesisTableText"/>
            </w:pPr>
            <w:r/>
            <w:r>
              <w:rPr>
                <w:rFonts w:ascii="Times New Roman" w:hAnsi="Times New Roman"/>
                <w:sz w:val="20"/>
              </w:rPr>
              <w:t>Implementacja centralnego zarządzania użytkownikami i subskrypcjami</w:t>
            </w:r>
          </w:p>
        </w:tc>
        <w:tc>
          <w:tcPr>
            <w:tcW w:type="dxa" w:w="3118"/>
          </w:tcPr>
          <w:p>
            <w:pPr>
              <w:pStyle w:val="ThesisTableText"/>
            </w:pPr>
            <w:r/>
            <w:r>
              <w:rPr>
                <w:rFonts w:ascii="Times New Roman" w:hAnsi="Times New Roman"/>
                <w:sz w:val="20"/>
              </w:rPr>
              <w:t>Zrealizowany</w:t>
            </w:r>
          </w:p>
        </w:tc>
        <w:tc>
          <w:tcPr>
            <w:tcW w:type="dxa" w:w="3118"/>
          </w:tcPr>
          <w:p>
            <w:pPr>
              <w:pStyle w:val="ThesisTableText"/>
            </w:pPr>
            <w:r/>
            <w:r>
              <w:rPr>
                <w:rFonts w:ascii="Times New Roman" w:hAnsi="Times New Roman"/>
                <w:sz w:val="20"/>
              </w:rPr>
              <w:t>NextAuth.js, Stripe, router billing, dashboard i modele Prisma</w:t>
            </w:r>
          </w:p>
        </w:tc>
      </w:tr>
      <w:tr>
        <w:tc>
          <w:tcPr>
            <w:tcW w:type="dxa" w:w="3118"/>
          </w:tcPr>
          <w:p>
            <w:pPr>
              <w:pStyle w:val="ThesisTableText"/>
            </w:pPr>
            <w:r/>
            <w:r>
              <w:rPr>
                <w:rFonts w:ascii="Times New Roman" w:hAnsi="Times New Roman"/>
                <w:sz w:val="20"/>
              </w:rPr>
              <w:t>Implementacja wieloprotokołowego węzła VPN</w:t>
            </w:r>
          </w:p>
        </w:tc>
        <w:tc>
          <w:tcPr>
            <w:tcW w:type="dxa" w:w="3118"/>
          </w:tcPr>
          <w:p>
            <w:pPr>
              <w:pStyle w:val="ThesisTableText"/>
            </w:pPr>
            <w:r/>
            <w:r>
              <w:rPr>
                <w:rFonts w:ascii="Times New Roman" w:hAnsi="Times New Roman"/>
                <w:sz w:val="20"/>
              </w:rPr>
              <w:t>Zrealizowany</w:t>
            </w:r>
          </w:p>
        </w:tc>
        <w:tc>
          <w:tcPr>
            <w:tcW w:type="dxa" w:w="3118"/>
          </w:tcPr>
          <w:p>
            <w:pPr>
              <w:pStyle w:val="ThesisTableText"/>
            </w:pPr>
            <w:r/>
            <w:r>
              <w:rPr>
                <w:rFonts w:ascii="Times New Roman" w:hAnsi="Times New Roman"/>
                <w:sz w:val="20"/>
              </w:rPr>
              <w:t>Backendy WireGuard, OpenVPN i IKEv2 oraz wspólny model PeerSpec</w:t>
            </w:r>
          </w:p>
        </w:tc>
      </w:tr>
      <w:tr>
        <w:tc>
          <w:tcPr>
            <w:tcW w:type="dxa" w:w="3118"/>
          </w:tcPr>
          <w:p>
            <w:pPr>
              <w:pStyle w:val="ThesisTableText"/>
            </w:pPr>
            <w:r/>
            <w:r>
              <w:rPr>
                <w:rFonts w:ascii="Times New Roman" w:hAnsi="Times New Roman"/>
                <w:sz w:val="20"/>
              </w:rPr>
              <w:t>Przygotowanie klienta desktopowego dla użytkownika końcowego</w:t>
            </w:r>
          </w:p>
        </w:tc>
        <w:tc>
          <w:tcPr>
            <w:tcW w:type="dxa" w:w="3118"/>
          </w:tcPr>
          <w:p>
            <w:pPr>
              <w:pStyle w:val="ThesisTableText"/>
            </w:pPr>
            <w:r/>
            <w:r>
              <w:rPr>
                <w:rFonts w:ascii="Times New Roman" w:hAnsi="Times New Roman"/>
                <w:sz w:val="20"/>
              </w:rPr>
              <w:t>Zrealizowany częściowo</w:t>
            </w:r>
          </w:p>
        </w:tc>
        <w:tc>
          <w:tcPr>
            <w:tcW w:type="dxa" w:w="3118"/>
          </w:tcPr>
          <w:p>
            <w:pPr>
              <w:pStyle w:val="ThesisTableText"/>
            </w:pPr>
            <w:r/>
            <w:r>
              <w:rPr>
                <w:rFonts w:ascii="Times New Roman" w:hAnsi="Times New Roman"/>
                <w:sz w:val="20"/>
              </w:rPr>
              <w:t>Aplikacja Tauri i daemon działają, lecz część funkcji pozostaje rozwojowa</w:t>
            </w:r>
          </w:p>
        </w:tc>
      </w:tr>
      <w:tr>
        <w:tc>
          <w:tcPr>
            <w:tcW w:type="dxa" w:w="3118"/>
          </w:tcPr>
          <w:p>
            <w:pPr>
              <w:pStyle w:val="ThesisTableText"/>
            </w:pPr>
            <w:r/>
            <w:r>
              <w:rPr>
                <w:rFonts w:ascii="Times New Roman" w:hAnsi="Times New Roman"/>
                <w:sz w:val="20"/>
              </w:rPr>
              <w:t>Weryfikacja rozwiązania w środowisku lokalnym i CI</w:t>
            </w:r>
          </w:p>
        </w:tc>
        <w:tc>
          <w:tcPr>
            <w:tcW w:type="dxa" w:w="3118"/>
          </w:tcPr>
          <w:p>
            <w:pPr>
              <w:pStyle w:val="ThesisTableText"/>
            </w:pPr>
            <w:r/>
            <w:r>
              <w:rPr>
                <w:rFonts w:ascii="Times New Roman" w:hAnsi="Times New Roman"/>
                <w:sz w:val="20"/>
              </w:rPr>
              <w:t>Zrealizowany częściowo</w:t>
            </w:r>
          </w:p>
        </w:tc>
        <w:tc>
          <w:tcPr>
            <w:tcW w:type="dxa" w:w="3118"/>
          </w:tcPr>
          <w:p>
            <w:pPr>
              <w:pStyle w:val="ThesisTableText"/>
            </w:pPr>
            <w:r/>
            <w:r>
              <w:rPr>
                <w:rFonts w:ascii="Times New Roman" w:hAnsi="Times New Roman"/>
                <w:sz w:val="20"/>
              </w:rPr>
              <w:t>Docker Compose, testy E2E i workflowy GitHub Actions; scenariusz IKEv2 bywa pomijany</w:t>
            </w:r>
          </w:p>
        </w:tc>
      </w:tr>
    </w:tbl>
    <w:p>
      <w:pPr>
        <w:pStyle w:val="ThesisBody"/>
      </w:pPr>
    </w:p>
    <w:p>
      <w:pPr>
        <w:pStyle w:val="ThesisHeading2"/>
      </w:pPr>
      <w:r>
        <w:t>6.2. Ograniczenia</w:t>
      </w:r>
    </w:p>
    <w:p>
      <w:pPr>
        <w:pStyle w:val="ThesisBody"/>
      </w:pPr>
      <w:r>
        <w:t>Zidentyfikowane ograniczenia systemu obejmują:</w:t>
      </w:r>
    </w:p>
    <w:p>
      <w:pPr>
        <w:pStyle w:val="ThesisList"/>
      </w:pPr>
      <w:r>
        <w:t>- Ręczne wdrażanie węzłów VPN — proces provisioningu wymaga ręcznego uruchomienia skryptu na maszynie wirtualnej. Automatyzacja tego procesu (np. integracja z Terraform/Pulumi) jest zaplanowana, ale nie została zrealizowana w ramach pracy.</w:t>
      </w:r>
    </w:p>
    <w:p>
      <w:pPr>
        <w:pStyle w:val="ThesisList"/>
      </w:pPr>
      <w:r>
        <w:t>- Brak klientów mobilnych — system posiada klientów web i desktop, ale nie oferuje dedykowanej aplikacji mobilnej (iOS/Android). Użytkownicy mobilni mogą korzystać z natywnego IKEv2 lub klientów WireGuard/OpenVPN.</w:t>
      </w:r>
    </w:p>
    <w:p>
      <w:pPr>
        <w:pStyle w:val="ThesisList"/>
      </w:pPr>
      <w:r>
        <w:t>- Zależność od zewnętrznych usług — platforma zależy od Vercel (frontend), Railway (Control Plane), Stripe (płatności) i Neon (baza danych), co wprowadza ryzyko vendor lock-in.</w:t>
      </w:r>
    </w:p>
    <w:p>
      <w:pPr>
        <w:pStyle w:val="ThesisList"/>
      </w:pPr>
      <w:r>
        <w:t>- Przechowywanie danych uwierzytelniających dla części protokołów — obsługa OpenVPN i IKEv2 wymaga w aktualnej architekturze przechowywania nazw użytkowników i haseł, co zwiększa wymagania dotyczące ochrony danych.</w:t>
      </w:r>
    </w:p>
    <w:p>
      <w:pPr>
        <w:pStyle w:val="ThesisHeading2"/>
      </w:pPr>
      <w:r>
        <w:t>6.3. Kierunki dalszego rozwoju</w:t>
      </w:r>
    </w:p>
    <w:p>
      <w:pPr>
        <w:pStyle w:val="ThesisBody"/>
      </w:pPr>
      <w:r>
        <w:t>Zidentyfikowane kierunki dalszego rozwoju obejmują:</w:t>
      </w:r>
    </w:p>
    <w:p>
      <w:pPr>
        <w:pStyle w:val="ThesisList"/>
      </w:pPr>
      <w:r>
        <w:t>- Klienci mobilni — natywne aplikacje iOS i Android z obsługą WireGuard i IKEv2, zintegrowane z systemem subskrypcji.</w:t>
      </w:r>
    </w:p>
    <w:p>
      <w:pPr>
        <w:pStyle w:val="ThesisList"/>
      </w:pPr>
      <w:r>
        <w:t>- Automatyczne wdrażanie węzłów — integracja z Terraform lub Pulumi umożliwiająca dodawanie nowych węzłów VPN bezpośrednio z panelu administratora.</w:t>
      </w:r>
    </w:p>
    <w:p>
      <w:pPr>
        <w:pStyle w:val="ThesisList"/>
      </w:pPr>
      <w:r>
        <w:t>- Split tunneling — selektywne kierowanie ruchu przez VPN (np. tylko określone domeny lub aplikacje).</w:t>
      </w:r>
    </w:p>
    <w:p>
      <w:pPr>
        <w:pStyle w:val="ThesisList"/>
      </w:pPr>
      <w:r>
        <w:t>- Wsparcie proxy SOCKS5/HTTP — tunelowanie ruchu TCP przez proxy, umożliwiające obejście blokad DPI.</w:t>
      </w:r>
    </w:p>
    <w:p>
      <w:pPr>
        <w:pStyle w:val="ThesisList"/>
      </w:pPr>
      <w:r>
        <w:t>- Publiczny dashboard metryk — weryfikowalny, publicznie dostępny dashboard prezentujący zagregowane metryki systemu, zwiększający transparentność usługi.</w:t>
      </w:r>
    </w:p>
    <w:p>
      <w:pPr>
        <w:pStyle w:val="ThesisList"/>
      </w:pPr>
      <w:r>
        <w:t>- Auto-update aplikacji desktopowej — mechanizm automatycznej aktualizacji w oparciu o Tauri Updater i GitHub Releases.</w:t>
      </w:r>
    </w:p>
    <w:p>
      <w:r>
        <w:br w:type="page"/>
      </w:r>
    </w:p>
    <w:p>
      <w:pPr>
        <w:pStyle w:val="ThesisHeading1"/>
      </w:pPr>
      <w:r>
        <w:t>Bibliografia</w:t>
      </w:r>
    </w:p>
    <w:p>
      <w:pPr>
        <w:pStyle w:val="ThesisBibliography"/>
      </w:pPr>
      <w:r>
        <w:t>[1] J. A. Donenfeld, "WireGuard: Next Generation Kernel Network Tunnel", Proceedings of the 2017 Network and Distributed System Security Symposium (NDSS), 2017.</w:t>
      </w:r>
    </w:p>
    <w:p>
      <w:pPr>
        <w:pStyle w:val="ThesisBibliography"/>
      </w:pPr>
      <w:r>
        <w:t>[2] RFC 7296 — C. Kaufman, P. Hoffman, Y. Nir, P. Eronen, T. Kivinen, "Internet Key Exchange Protocol Version 2 (IKEv2)", Internet Engineering Task Force, 2014.</w:t>
      </w:r>
    </w:p>
    <w:p>
      <w:pPr>
        <w:pStyle w:val="ThesisBibliography"/>
      </w:pPr>
      <w:r>
        <w:t>[3] RFC 4555 — P. Eronen, "IKEv2 Mobility and Multihoming Protocol (MOBIKE)", Internet Engineering Task Force, 2006.</w:t>
      </w:r>
    </w:p>
    <w:p>
      <w:pPr>
        <w:pStyle w:val="ThesisBibliography"/>
      </w:pPr>
      <w:r>
        <w:t>[4] RFC 7748 — A. Langley, M. Hamburg, S. Turner, "Elliptic Curves for Security", Internet Engineering Task Force, 2016.</w:t>
      </w:r>
    </w:p>
    <w:p>
      <w:pPr>
        <w:pStyle w:val="ThesisBibliography"/>
      </w:pPr>
      <w:r>
        <w:t>[5] RFC 8439 — Y. Nir, A. Langley, "ChaCha20 and Poly1305 for IETF Protocols", Internet Engineering Task Force, 2018.</w:t>
      </w:r>
    </w:p>
    <w:p>
      <w:pPr>
        <w:pStyle w:val="ThesisBibliography"/>
      </w:pPr>
      <w:r>
        <w:t>[6] RFC 7693 — J.-P. Aumasson, S. Neves, Z. Wilcox-O'Hearn, "The BLAKE2 Cryptographic Hash and Message Authentication Code (MAC)", Internet Engineering Task Force, 2015.</w:t>
      </w:r>
    </w:p>
    <w:p>
      <w:pPr>
        <w:pStyle w:val="ThesisBibliography"/>
      </w:pPr>
      <w:r>
        <w:t>[7] OpenVPN Inc., "OpenVPN 2.6 Reference Manual", https://openvpn.net/community-resources/reference-manual-for-openvpn-2-6/, dostęp: 26.03.2026.</w:t>
      </w:r>
    </w:p>
    <w:p>
      <w:pPr>
        <w:pStyle w:val="ThesisBibliography"/>
      </w:pPr>
      <w:r>
        <w:t>[8] strongSwan Project, "strongSwan Documentation", https://docs.strongswan.org/, dostęp: 26.03.2026.</w:t>
      </w:r>
    </w:p>
    <w:p>
      <w:pPr>
        <w:pStyle w:val="ThesisBibliography"/>
      </w:pPr>
      <w:r>
        <w:t>[9] Next.js, "Next.js Documentation", Vercel Inc., https://nextjs.org/docs, dostęp: 26.03.2026.</w:t>
      </w:r>
    </w:p>
    <w:p>
      <w:pPr>
        <w:pStyle w:val="ThesisBibliography"/>
      </w:pPr>
      <w:r>
        <w:t>[10] Tauri Contributors, "Tauri Documentation", https://tauri.app/start/, dostęp: 26.03.2026.</w:t>
      </w:r>
    </w:p>
    <w:p>
      <w:pPr>
        <w:pStyle w:val="ThesisBibliography"/>
      </w:pPr>
      <w:r>
        <w:t>[11] S. Klabnik, C. Nichols, "The Rust Programming Language", https://doc.rust-lang.org/book/, dostęp: 26.03.2026.</w:t>
      </w:r>
    </w:p>
    <w:p>
      <w:pPr>
        <w:pStyle w:val="ThesisBibliography"/>
      </w:pPr>
      <w:r>
        <w:t>[12] Tokio Contributors, "Tokio Documentation", https://tokio.rs/, dostęp: 26.03.2026.</w:t>
      </w:r>
    </w:p>
    <w:p>
      <w:pPr>
        <w:pStyle w:val="ThesisBibliography"/>
      </w:pPr>
      <w:r>
        <w:t>[13] Prisma, "Prisma ORM Documentation", https://www.prisma.io/docs, dostęp: 26.03.2026.</w:t>
      </w:r>
    </w:p>
    <w:p>
      <w:pPr>
        <w:pStyle w:val="ThesisBibliography"/>
      </w:pPr>
      <w:r>
        <w:t>[14] Stripe, "Subscriptions", https://stripe.com/docs/billing/subscriptions, dostęp: 26.03.2026.</w:t>
      </w:r>
    </w:p>
    <w:p>
      <w:pPr>
        <w:pStyle w:val="ThesisBibliography"/>
      </w:pPr>
      <w:r>
        <w:t>[15] T. Perrin, "The Noise Protocol Framework", https://noiseprotocol.org/noise.html, dostęp: 26.03.2026.</w:t>
      </w:r>
    </w:p>
    <w:p>
      <w:pPr>
        <w:pStyle w:val="ThesisBibliography"/>
      </w:pPr>
      <w:r>
        <w:t>[16] Rozporządzenie Parlamentu Europejskiego i Rady (UE) 2016/679 z dnia 27 kwietnia 2016 r. w sprawie ochrony osób fizycznych w związku z przetwarzaniem danych osobowych i w sprawie swobodnego przepływu takich danych.</w:t>
      </w:r>
    </w:p>
    <w:p>
      <w:pPr>
        <w:pStyle w:val="ThesisBibliography"/>
      </w:pPr>
      <w:r>
        <w:t>[17] Fastify Contributors, "Fastify Documentation", https://fastify.dev/docs/, dostęp: 26.03.2026.</w:t>
      </w:r>
    </w:p>
    <w:p>
      <w:pPr>
        <w:pStyle w:val="ThesisBibliography"/>
      </w:pPr>
      <w:r>
        <w:t>[18] Bun, "Bun Documentation", https://bun.sh/docs, dostęp: 26.03.2026.</w:t>
      </w:r>
    </w:p>
    <w:p>
      <w:pPr>
        <w:pStyle w:val="ThesisBibliography"/>
      </w:pPr>
      <w:r>
        <w:t>[19] Railway, "Railway Docs", https://docs.railway.com/, dostęp: 26.03.2026.</w:t>
      </w:r>
    </w:p>
    <w:p>
      <w:pPr>
        <w:pStyle w:val="ThesisBibliography"/>
      </w:pPr>
      <w:r>
        <w:t>[20] Vercel, "Vercel Documentation", https://vercel.com/docs, dostęp: 26.03.2026.</w:t>
      </w:r>
    </w:p>
    <w:sectPr>
      <w:footerReference xmlns:ns0="http://schemas.openxmlformats.org/officeDocument/2006/relationships" w:type="default" ns0:id="rId7"/>
      <w:pgSz w:orient="portrait" w:w="11906" w:h="16838"/>
      <w:pgMar w:top="1134" w:right="1134" w:bottom="1134" w:left="1417" w:header="709" w:footer="709"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 MERGEFORMAT">
        <w:r>
          <w:t>1</w:t>
        </w:r>
      </w:fldSimple>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tru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spacing w:after="200"/>
    </w:pPr>
    <w:rPr>
      <w:rFonts w:ascii="Times New Roman" w:hAnsi="Times New Roman" w:eastAsia="Times New Roman" w:cs="Times New Roman"/>
      <w:sz w:val="36"/>
      <w:szCs w:val="36"/>
      <w:b w:val="1"/>
      <w:bCs w:val="1"/>
    </w:rPr>
  </w:style>
  <w:style w:type="character">
    <w:name w:val="fBold"/>
    <w:rPr>
      <w:rFonts w:ascii="Times New Roman" w:hAnsi="Times New Roman" w:eastAsia="Times New Roman" w:cs="Times New Roman"/>
      <w:sz w:val="28"/>
      <w:szCs w:val="28"/>
      <w:b w:val="1"/>
      <w:bCs w:val="1"/>
    </w:rPr>
  </w:style>
  <w:style w:type="character">
    <w:name w:val="fRed"/>
    <w:rPr>
      <w:rFonts w:ascii="Times New Roman" w:hAnsi="Times New Roman" w:eastAsia="Times New Roman" w:cs="Times New Roman"/>
      <w:color w:val="#FF0000"/>
      <w:sz w:val="18"/>
      <w:szCs w:val="18"/>
    </w:rPr>
  </w:style>
  <w:style w:type="character">
    <w:name w:val="fRedBold"/>
    <w:rPr>
      <w:rFonts w:ascii="Times New Roman" w:hAnsi="Times New Roman" w:eastAsia="Times New Roman" w:cs="Times New Roman"/>
      <w:color w:val="#FF0000"/>
      <w:sz w:val="18"/>
      <w:szCs w:val="18"/>
      <w:b w:val="1"/>
      <w:bCs w:val="1"/>
    </w:rPr>
  </w:style>
  <w:style w:type="character">
    <w:name w:val="fNormal"/>
    <w:rPr>
      <w:rFonts w:ascii="Times New Roman" w:hAnsi="Times New Roman" w:eastAsia="Times New Roman" w:cs="Times New Roman"/>
      <w:sz w:val="28"/>
      <w:szCs w:val="28"/>
    </w:rPr>
  </w:style>
  <w:style w:type="paragraph" w:customStyle="1" w:styleId="pLeft">
    <w:name w:val="pLeft"/>
    <w:basedOn w:val="Normal"/>
    <w:pPr>
      <w:jc w:val="left"/>
      <w:spacing w:after="100"/>
    </w:pPr>
  </w:style>
  <w:style w:type="paragraph" w:customStyle="1" w:styleId="pCenter">
    <w:name w:val="pCenter"/>
    <w:basedOn w:val="Normal"/>
    <w:pPr>
      <w:jc w:val="center"/>
      <w:spacing w:after="100"/>
    </w:pPr>
  </w:style>
  <w:style w:type="paragraph" w:customStyle="1" w:styleId="pRight">
    <w:name w:val="pRight"/>
    <w:basedOn w:val="Normal"/>
    <w:pPr>
      <w:jc w:val="right"/>
      <w:spacing w:after="100"/>
    </w:pPr>
  </w:style>
  <w:style w:type="paragraph" w:customStyle="1" w:styleId="pSpace">
    <w:name w:val="pSpace"/>
    <w:basedOn w:val="Normal"/>
    <w:pPr>
      <w:spacing w:after="400"/>
    </w:pPr>
  </w:style>
  <w:style w:type="paragraph" w:customStyle="1" w:styleId="pSpaceBig">
    <w:name w:val="pSpaceBig"/>
    <w:basedOn w:val="Normal"/>
    <w:pPr>
      <w:spacing w:after="800"/>
    </w:pPr>
  </w:style>
  <w:style w:type="paragraph" w:customStyle="1" w:styleId="TitlePageHeading">
    <w:name w:val="TitlePageHeading"/>
    <w:basedOn w:val="Normal"/>
    <w:pPr>
      <w:spacing w:after="200"/>
      <w:jc w:val="center"/>
    </w:pPr>
    <w:rPr>
      <w:rFonts w:ascii="Times New Roman" w:hAnsi="Times New Roman"/>
      <w:b/>
      <w:sz w:val="36"/>
    </w:rPr>
  </w:style>
  <w:style w:type="paragraph" w:customStyle="1" w:styleId="ThesisTocTitle">
    <w:name w:val="ThesisTocTitle"/>
    <w:basedOn w:val="ThesisBody"/>
    <w:pPr>
      <w:spacing w:line="360" w:lineRule="auto" w:before="0" w:after="120"/>
      <w:jc w:val="center"/>
    </w:pPr>
    <w:rPr>
      <w:rFonts w:ascii="Times New Roman" w:hAnsi="Times New Roman"/>
      <w:b/>
      <w:sz w:val="28"/>
    </w:rPr>
  </w:style>
  <w:style w:type="paragraph" w:customStyle="1" w:styleId="ThesisBody">
    <w:name w:val="ThesisBody"/>
    <w:pPr>
      <w:spacing w:line="360" w:lineRule="auto" w:before="0" w:after="0"/>
      <w:jc w:val="both"/>
    </w:pPr>
    <w:rPr>
      <w:rFonts w:ascii="Times New Roman" w:hAnsi="Times New Roman"/>
      <w:color w:val="000000"/>
      <w:sz w:val="24"/>
    </w:rPr>
  </w:style>
  <w:style w:type="paragraph" w:customStyle="1" w:styleId="ThesisHeading1">
    <w:name w:val="ThesisHeading1"/>
    <w:basedOn w:val="ThesisBody"/>
    <w:pPr>
      <w:keepNext/>
      <w:spacing w:line="360" w:lineRule="auto" w:before="240" w:after="200"/>
      <w:jc w:val="left"/>
      <w:outlineLvl w:val="0"/>
    </w:pPr>
    <w:rPr>
      <w:rFonts w:ascii="Times New Roman" w:hAnsi="Times New Roman"/>
      <w:b/>
      <w:sz w:val="28"/>
    </w:rPr>
  </w:style>
  <w:style w:type="paragraph" w:customStyle="1" w:styleId="ThesisBodyIndent">
    <w:name w:val="ThesisBodyIndent"/>
    <w:basedOn w:val="ThesisBody"/>
    <w:pPr>
      <w:spacing w:line="360" w:lineRule="auto" w:before="0" w:after="0"/>
      <w:ind w:firstLine="709"/>
      <w:jc w:val="both"/>
    </w:pPr>
    <w:rPr>
      <w:rFonts w:ascii="Times New Roman" w:hAnsi="Times New Roman"/>
      <w:sz w:val="24"/>
    </w:rPr>
  </w:style>
  <w:style w:type="paragraph" w:customStyle="1" w:styleId="ThesisHeading2">
    <w:name w:val="ThesisHeading2"/>
    <w:basedOn w:val="ThesisBody"/>
    <w:pPr>
      <w:keepNext/>
      <w:spacing w:line="360" w:lineRule="auto" w:before="120" w:after="120"/>
      <w:jc w:val="left"/>
      <w:outlineLvl w:val="1"/>
    </w:pPr>
    <w:rPr>
      <w:rFonts w:ascii="Times New Roman" w:hAnsi="Times New Roman"/>
      <w:b/>
      <w:i w:val="0"/>
      <w:sz w:val="24"/>
    </w:rPr>
  </w:style>
  <w:style w:type="paragraph" w:customStyle="1" w:styleId="ThesisList">
    <w:name w:val="ThesisList"/>
    <w:basedOn w:val="ThesisBody"/>
    <w:pPr>
      <w:spacing w:line="360" w:lineRule="auto" w:before="0" w:after="0"/>
      <w:ind w:left="425" w:hanging="283"/>
      <w:jc w:val="left"/>
    </w:pPr>
    <w:rPr>
      <w:rFonts w:ascii="Times New Roman" w:hAnsi="Times New Roman"/>
      <w:sz w:val="24"/>
    </w:rPr>
  </w:style>
  <w:style w:type="paragraph" w:customStyle="1" w:styleId="ThesisHeading3">
    <w:name w:val="ThesisHeading3"/>
    <w:basedOn w:val="ThesisBody"/>
    <w:pPr>
      <w:keepNext/>
      <w:spacing w:line="360" w:lineRule="auto" w:before="120" w:after="120"/>
      <w:jc w:val="left"/>
      <w:outlineLvl w:val="2"/>
    </w:pPr>
    <w:rPr>
      <w:rFonts w:ascii="Times New Roman" w:hAnsi="Times New Roman"/>
      <w:b w:val="0"/>
      <w:i/>
      <w:sz w:val="24"/>
    </w:rPr>
  </w:style>
  <w:style w:type="paragraph" w:customStyle="1" w:styleId="ThesisTableCaption">
    <w:name w:val="ThesisTableCaption"/>
    <w:basedOn w:val="ThesisBody"/>
    <w:pPr>
      <w:spacing w:line="240" w:lineRule="auto" w:before="160" w:after="80"/>
      <w:jc w:val="center"/>
    </w:pPr>
    <w:rPr>
      <w:rFonts w:ascii="Times New Roman" w:hAnsi="Times New Roman"/>
      <w:b/>
      <w:sz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hesisTableText">
    <w:name w:val="ThesisTableText"/>
    <w:basedOn w:val="ThesisBody"/>
    <w:pPr>
      <w:spacing w:line="240" w:lineRule="auto" w:before="0" w:after="0"/>
      <w:jc w:val="left"/>
    </w:pPr>
    <w:rPr>
      <w:rFonts w:ascii="Times New Roman" w:hAnsi="Times New Roman"/>
      <w:sz w:val="20"/>
    </w:rPr>
  </w:style>
  <w:style w:type="paragraph" w:customStyle="1" w:styleId="ThesisPlaceholder">
    <w:name w:val="ThesisPlaceholder"/>
    <w:basedOn w:val="ThesisBody"/>
    <w:pPr>
      <w:spacing w:line="240" w:lineRule="auto" w:before="240" w:after="80"/>
      <w:jc w:val="center"/>
    </w:pPr>
    <w:rPr>
      <w:rFonts w:ascii="Times New Roman" w:hAnsi="Times New Roman"/>
      <w:color w:val="808080"/>
      <w:sz w:val="22"/>
    </w:rPr>
  </w:style>
  <w:style w:type="paragraph" w:customStyle="1" w:styleId="ThesisFigureCaption">
    <w:name w:val="ThesisFigureCaption"/>
    <w:basedOn w:val="ThesisBody"/>
    <w:pPr>
      <w:spacing w:line="240" w:lineRule="auto" w:before="0" w:after="160"/>
      <w:jc w:val="center"/>
    </w:pPr>
    <w:rPr>
      <w:rFonts w:ascii="Times New Roman" w:hAnsi="Times New Roman"/>
      <w:i/>
      <w:sz w:val="20"/>
    </w:rPr>
  </w:style>
  <w:style w:type="paragraph" w:customStyle="1" w:styleId="ThesisCodeCaption">
    <w:name w:val="ThesisCodeCaption"/>
    <w:basedOn w:val="ThesisBody"/>
    <w:pPr>
      <w:spacing w:line="240" w:lineRule="auto" w:before="120" w:after="40"/>
      <w:jc w:val="left"/>
    </w:pPr>
    <w:rPr>
      <w:rFonts w:ascii="Times New Roman" w:hAnsi="Times New Roman"/>
      <w:i/>
      <w:sz w:val="20"/>
    </w:rPr>
  </w:style>
  <w:style w:type="paragraph" w:customStyle="1" w:styleId="ThesisSourceNote">
    <w:name w:val="ThesisSourceNote"/>
    <w:basedOn w:val="ThesisBody"/>
    <w:pPr>
      <w:spacing w:line="240" w:lineRule="auto" w:before="0" w:after="40"/>
      <w:jc w:val="left"/>
    </w:pPr>
    <w:rPr>
      <w:rFonts w:ascii="Times New Roman" w:hAnsi="Times New Roman"/>
      <w:i/>
      <w:color w:val="606060"/>
      <w:sz w:val="18"/>
    </w:rPr>
  </w:style>
  <w:style w:type="paragraph" w:customStyle="1" w:styleId="ThesisCode">
    <w:name w:val="ThesisCode"/>
    <w:pPr>
      <w:spacing w:line="240" w:lineRule="auto" w:before="0" w:after="120"/>
      <w:ind w:left="198" w:right="198"/>
      <w:jc w:val="left"/>
    </w:pPr>
    <w:rPr>
      <w:rFonts w:ascii="Courier New" w:hAnsi="Courier New"/>
      <w:sz w:val="15"/>
    </w:rPr>
  </w:style>
  <w:style w:type="paragraph" w:customStyle="1" w:styleId="ThesisBibliography">
    <w:name w:val="ThesisBibliography"/>
    <w:basedOn w:val="ThesisBody"/>
    <w:pPr>
      <w:spacing w:line="360" w:lineRule="auto" w:before="0" w:after="80"/>
      <w:ind w:hanging="709" w:left="709"/>
      <w:jc w:val="both"/>
    </w:pPr>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2026-03-26T14:28:45+01:00</dcterms:created>
  <dcterms:modified xsi:type="dcterms:W3CDTF">2026-03-26T14:28:45+01:00</dcterms:modified>
</cp:coreProperties>
</file>

<file path=docProps/custom.xml><?xml version="1.0" encoding="utf-8"?>
<Properties xmlns="http://schemas.openxmlformats.org/officeDocument/2006/custom-properties" xmlns:vt="http://schemas.openxmlformats.org/officeDocument/2006/docPropsVTypes"/>
</file>