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color w:val="0D9488"/>
          <w:sz w:val="40"/>
        </w:rPr>
        <w:t>MMCare 毫米波双雷达端侧 AI 智能康养监护系统</w:t>
      </w:r>
    </w:p>
    <w:p>
      <w:pPr>
        <w:jc w:val="center"/>
      </w:pPr>
      <w:r>
        <w:rPr>
          <w:rFonts w:ascii="微软雅黑" w:hAnsi="微软雅黑" w:eastAsia="微软雅黑"/>
          <w:b/>
          <w:color w:val="64748B"/>
          <w:sz w:val="23"/>
        </w:rPr>
        <w:t>完整工程说明 · 日常使用手册 · 真机数据采集与 AI 训练指南 · 关键注意事项</w:t>
      </w:r>
    </w:p>
    <w:p>
      <w:pPr>
        <w:pStyle w:val="Heading1"/>
      </w:pPr>
      <w:r>
        <w:rPr>
          <w:rFonts w:ascii="微软雅黑" w:hAnsi="微软雅黑" w:eastAsia="微软雅黑"/>
          <w:b/>
          <w:color w:val="0F766E"/>
          <w:sz w:val="30"/>
        </w:rPr>
        <w:t>一、 系统总体架构与硬件外设接线表</w:t>
      </w:r>
    </w:p>
    <w:p>
      <w:pPr>
        <w:spacing w:after="80" w:line="324" w:lineRule="auto"/>
      </w:pPr>
      <w:r>
        <w:rPr>
          <w:rFonts w:ascii="微软雅黑" w:hAnsi="微软雅黑" w:eastAsia="微软雅黑"/>
          <w:b w:val="0"/>
          <w:color w:val="334155"/>
          <w:sz w:val="21"/>
        </w:rPr>
        <w:t>本系统基于瑞萨 RA6M5 (R7FA6M5BH3CFC, 200MHz Cortex-M33 内核 + 硬件单精度 FPU + 512KB SRAM) 设计，融合 HLK-LD2450 (24GHz 多目标轨迹雷达) 与 HLK-LD6002C (60GHz 三维点云跌倒雷达)，在单片机端侧运行 1024 粒子蒙特卡洛空间滤波、64 点微多普勒 STFT 频谱分析与 PINN-CfC 物理内嵌连续时间液态神经网络，并通过 ML307R 4G Cat.1 模组实现毫秒级云端大屏、微信公众号与 QQ 邮箱并发告警。</w:t>
      </w:r>
    </w:p>
    <w:p>
      <w:pPr>
        <w:pStyle w:val="Heading2"/>
      </w:pPr>
      <w:r>
        <w:rPr>
          <w:rFonts w:ascii="微软雅黑" w:hAnsi="微软雅黑" w:eastAsia="微软雅黑"/>
          <w:b/>
          <w:color w:val="115E59"/>
          <w:sz w:val="26"/>
        </w:rPr>
        <w:t>1.1 硬件外设与引脚分配一览表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微软雅黑" w:hAnsi="微软雅黑" w:eastAsia="微软雅黑"/>
                <w:b/>
                <w:color w:val="0F766E"/>
                <w:sz w:val="20"/>
              </w:rPr>
              <w:t>硬件模块</w:t>
            </w:r>
          </w:p>
        </w:tc>
        <w:tc>
          <w:tcPr>
            <w:tcW w:type="dxa" w:w="1728"/>
          </w:tcPr>
          <w:p>
            <w:r/>
            <w:r>
              <w:rPr>
                <w:rFonts w:ascii="微软雅黑" w:hAnsi="微软雅黑" w:eastAsia="微软雅黑"/>
                <w:b/>
                <w:color w:val="0F766E"/>
                <w:sz w:val="20"/>
              </w:rPr>
              <w:t>功能角色</w:t>
            </w:r>
          </w:p>
        </w:tc>
        <w:tc>
          <w:tcPr>
            <w:tcW w:type="dxa" w:w="1728"/>
          </w:tcPr>
          <w:p>
            <w:r/>
            <w:r>
              <w:rPr>
                <w:rFonts w:ascii="微软雅黑" w:hAnsi="微软雅黑" w:eastAsia="微软雅黑"/>
                <w:b/>
                <w:color w:val="0F766E"/>
                <w:sz w:val="20"/>
              </w:rPr>
              <w:t>单片机外设 / 引脚</w:t>
            </w:r>
          </w:p>
        </w:tc>
        <w:tc>
          <w:tcPr>
            <w:tcW w:type="dxa" w:w="1728"/>
          </w:tcPr>
          <w:p>
            <w:r/>
            <w:r>
              <w:rPr>
                <w:rFonts w:ascii="微软雅黑" w:hAnsi="微软雅黑" w:eastAsia="微软雅黑"/>
                <w:b/>
                <w:color w:val="0F766E"/>
                <w:sz w:val="20"/>
              </w:rPr>
              <w:t>波特率 / 参数</w:t>
            </w:r>
          </w:p>
        </w:tc>
        <w:tc>
          <w:tcPr>
            <w:tcW w:type="dxa" w:w="1728"/>
          </w:tcPr>
          <w:p>
            <w:r/>
            <w:r>
              <w:rPr>
                <w:rFonts w:ascii="微软雅黑" w:hAnsi="微软雅黑" w:eastAsia="微软雅黑"/>
                <w:b/>
                <w:color w:val="0F766E"/>
                <w:sz w:val="20"/>
              </w:rPr>
              <w:t>对应驱动源码</w:t>
            </w:r>
          </w:p>
        </w:tc>
      </w:tr>
      <w:tr>
        <w:tc>
          <w:tcPr>
            <w:tcW w:type="dxa" w:w="1728"/>
          </w:tcPr>
          <w:p>
            <w:r/>
            <w:r>
              <w:rPr>
                <w:rFonts w:ascii="微软雅黑" w:hAnsi="微软雅黑" w:eastAsia="微软雅黑"/>
                <w:b/>
                <w:color w:val="1E293B"/>
                <w:sz w:val="19"/>
              </w:rPr>
              <w:t>HLK-LD2450</w:t>
            </w:r>
          </w:p>
        </w:tc>
        <w:tc>
          <w:tcPr>
            <w:tcW w:type="dxa" w:w="1728"/>
          </w:tcPr>
          <w:p>
            <w:r/>
            <w:r>
              <w:rPr>
                <w:rFonts w:ascii="微软雅黑" w:hAnsi="微软雅黑" w:eastAsia="微软雅黑"/>
                <w:b w:val="0"/>
                <w:color w:val="1E293B"/>
                <w:sz w:val="19"/>
              </w:rPr>
              <w:t>24GHz 2D 多目标轨迹雷达（AI 通道 A）</w:t>
            </w:r>
          </w:p>
        </w:tc>
        <w:tc>
          <w:tcPr>
            <w:tcW w:type="dxa" w:w="1728"/>
          </w:tcPr>
          <w:p>
            <w:r/>
            <w:r>
              <w:rPr>
                <w:rFonts w:ascii="微软雅黑" w:hAnsi="微软雅黑" w:eastAsia="微软雅黑"/>
                <w:b w:val="0"/>
                <w:color w:val="1E293B"/>
                <w:sz w:val="19"/>
              </w:rPr>
              <w:t>UART7 (P401 TX / P402 RX)</w:t>
            </w:r>
          </w:p>
        </w:tc>
        <w:tc>
          <w:tcPr>
            <w:tcW w:type="dxa" w:w="1728"/>
          </w:tcPr>
          <w:p>
            <w:r/>
            <w:r>
              <w:rPr>
                <w:rFonts w:ascii="微软雅黑" w:hAnsi="微软雅黑" w:eastAsia="微软雅黑"/>
                <w:b w:val="0"/>
                <w:color w:val="1E293B"/>
                <w:sz w:val="19"/>
              </w:rPr>
              <w:t>256000 bps</w:t>
            </w:r>
          </w:p>
        </w:tc>
        <w:tc>
          <w:tcPr>
            <w:tcW w:type="dxa" w:w="1728"/>
          </w:tcPr>
          <w:p>
            <w:r/>
            <w:r>
              <w:rPr>
                <w:rFonts w:ascii="微软雅黑" w:hAnsi="微软雅黑" w:eastAsia="微软雅黑"/>
                <w:b w:val="0"/>
                <w:color w:val="1E293B"/>
                <w:sz w:val="19"/>
              </w:rPr>
              <w:t>API/radar_ld2450.c</w:t>
            </w:r>
          </w:p>
        </w:tc>
      </w:tr>
      <w:tr>
        <w:tc>
          <w:tcPr>
            <w:tcW w:type="dxa" w:w="1728"/>
          </w:tcPr>
          <w:p>
            <w:r/>
            <w:r>
              <w:rPr>
                <w:rFonts w:ascii="微软雅黑" w:hAnsi="微软雅黑" w:eastAsia="微软雅黑"/>
                <w:b/>
                <w:color w:val="1E293B"/>
                <w:sz w:val="19"/>
              </w:rPr>
              <w:t>HLK-LD6002C</w:t>
            </w:r>
          </w:p>
        </w:tc>
        <w:tc>
          <w:tcPr>
            <w:tcW w:type="dxa" w:w="1728"/>
          </w:tcPr>
          <w:p>
            <w:r/>
            <w:r>
              <w:rPr>
                <w:rFonts w:ascii="微软雅黑" w:hAnsi="微软雅黑" w:eastAsia="微软雅黑"/>
                <w:b w:val="0"/>
                <w:color w:val="1E293B"/>
                <w:sz w:val="19"/>
              </w:rPr>
              <w:t>60GHz 3D 点云跌倒雷达（AI 通道 B）</w:t>
            </w:r>
          </w:p>
        </w:tc>
        <w:tc>
          <w:tcPr>
            <w:tcW w:type="dxa" w:w="1728"/>
          </w:tcPr>
          <w:p>
            <w:r/>
            <w:r>
              <w:rPr>
                <w:rFonts w:ascii="微软雅黑" w:hAnsi="微软雅黑" w:eastAsia="微软雅黑"/>
                <w:b w:val="0"/>
                <w:color w:val="1E293B"/>
                <w:sz w:val="19"/>
              </w:rPr>
              <w:t>UART9 (P602 TX / P601 RX)</w:t>
            </w:r>
          </w:p>
        </w:tc>
        <w:tc>
          <w:tcPr>
            <w:tcW w:type="dxa" w:w="1728"/>
          </w:tcPr>
          <w:p>
            <w:r/>
            <w:r>
              <w:rPr>
                <w:rFonts w:ascii="微软雅黑" w:hAnsi="微软雅黑" w:eastAsia="微软雅黑"/>
                <w:b w:val="0"/>
                <w:color w:val="1E293B"/>
                <w:sz w:val="19"/>
              </w:rPr>
              <w:t>115200 bps</w:t>
            </w:r>
          </w:p>
        </w:tc>
        <w:tc>
          <w:tcPr>
            <w:tcW w:type="dxa" w:w="1728"/>
          </w:tcPr>
          <w:p>
            <w:r/>
            <w:r>
              <w:rPr>
                <w:rFonts w:ascii="微软雅黑" w:hAnsi="微软雅黑" w:eastAsia="微软雅黑"/>
                <w:b w:val="0"/>
                <w:color w:val="1E293B"/>
                <w:sz w:val="19"/>
              </w:rPr>
              <w:t>API/radar_uart.c</w:t>
            </w:r>
          </w:p>
        </w:tc>
      </w:tr>
      <w:tr>
        <w:tc>
          <w:tcPr>
            <w:tcW w:type="dxa" w:w="1728"/>
          </w:tcPr>
          <w:p>
            <w:r/>
            <w:r>
              <w:rPr>
                <w:rFonts w:ascii="微软雅黑" w:hAnsi="微软雅黑" w:eastAsia="微软雅黑"/>
                <w:b/>
                <w:color w:val="1E293B"/>
                <w:sz w:val="19"/>
              </w:rPr>
              <w:t>ML307R 4G Cat.1</w:t>
            </w:r>
          </w:p>
        </w:tc>
        <w:tc>
          <w:tcPr>
            <w:tcW w:type="dxa" w:w="1728"/>
          </w:tcPr>
          <w:p>
            <w:r/>
            <w:r>
              <w:rPr>
                <w:rFonts w:ascii="微软雅黑" w:hAnsi="微软雅黑" w:eastAsia="微软雅黑"/>
                <w:b w:val="0"/>
                <w:color w:val="1E293B"/>
                <w:sz w:val="19"/>
              </w:rPr>
              <w:t>4G 蜂窝网络物联网上云模组</w:t>
            </w:r>
          </w:p>
        </w:tc>
        <w:tc>
          <w:tcPr>
            <w:tcW w:type="dxa" w:w="1728"/>
          </w:tcPr>
          <w:p>
            <w:r/>
            <w:r>
              <w:rPr>
                <w:rFonts w:ascii="微软雅黑" w:hAnsi="微软雅黑" w:eastAsia="微软雅黑"/>
                <w:b w:val="0"/>
                <w:color w:val="1E293B"/>
                <w:sz w:val="19"/>
              </w:rPr>
              <w:t>UART4 (P502 TX / P501 RX)</w:t>
            </w:r>
          </w:p>
        </w:tc>
        <w:tc>
          <w:tcPr>
            <w:tcW w:type="dxa" w:w="1728"/>
          </w:tcPr>
          <w:p>
            <w:r/>
            <w:r>
              <w:rPr>
                <w:rFonts w:ascii="微软雅黑" w:hAnsi="微软雅黑" w:eastAsia="微软雅黑"/>
                <w:b w:val="0"/>
                <w:color w:val="1E293B"/>
                <w:sz w:val="19"/>
              </w:rPr>
              <w:t>115200 bps</w:t>
            </w:r>
          </w:p>
        </w:tc>
        <w:tc>
          <w:tcPr>
            <w:tcW w:type="dxa" w:w="1728"/>
          </w:tcPr>
          <w:p>
            <w:r/>
            <w:r>
              <w:rPr>
                <w:rFonts w:ascii="微软雅黑" w:hAnsi="微软雅黑" w:eastAsia="微软雅黑"/>
                <w:b w:val="0"/>
                <w:color w:val="1E293B"/>
                <w:sz w:val="19"/>
              </w:rPr>
              <w:t>API/ml307r.c</w:t>
            </w:r>
          </w:p>
        </w:tc>
      </w:tr>
      <w:tr>
        <w:tc>
          <w:tcPr>
            <w:tcW w:type="dxa" w:w="1728"/>
          </w:tcPr>
          <w:p>
            <w:r/>
            <w:r>
              <w:rPr>
                <w:rFonts w:ascii="微软雅黑" w:hAnsi="微软雅黑" w:eastAsia="微软雅黑"/>
                <w:b/>
                <w:color w:val="1E293B"/>
                <w:sz w:val="19"/>
              </w:rPr>
              <w:t>OLED 显示屏</w:t>
            </w:r>
          </w:p>
        </w:tc>
        <w:tc>
          <w:tcPr>
            <w:tcW w:type="dxa" w:w="1728"/>
          </w:tcPr>
          <w:p>
            <w:r/>
            <w:r>
              <w:rPr>
                <w:rFonts w:ascii="微软雅黑" w:hAnsi="微软雅黑" w:eastAsia="微软雅黑"/>
                <w:b w:val="0"/>
                <w:color w:val="1E293B"/>
                <w:sz w:val="19"/>
              </w:rPr>
              <w:t>本地实时显示距离、速度、温度与报警状态</w:t>
            </w:r>
          </w:p>
        </w:tc>
        <w:tc>
          <w:tcPr>
            <w:tcW w:type="dxa" w:w="1728"/>
          </w:tcPr>
          <w:p>
            <w:r/>
            <w:r>
              <w:rPr>
                <w:rFonts w:ascii="微软雅黑" w:hAnsi="微软雅黑" w:eastAsia="微软雅黑"/>
                <w:b w:val="0"/>
                <w:color w:val="1E293B"/>
                <w:sz w:val="19"/>
              </w:rPr>
              <w:t>I2C2 (P512 SCL / P511 SDA)</w:t>
            </w:r>
          </w:p>
        </w:tc>
        <w:tc>
          <w:tcPr>
            <w:tcW w:type="dxa" w:w="1728"/>
          </w:tcPr>
          <w:p>
            <w:r/>
            <w:r>
              <w:rPr>
                <w:rFonts w:ascii="微软雅黑" w:hAnsi="微软雅黑" w:eastAsia="微软雅黑"/>
                <w:b w:val="0"/>
                <w:color w:val="1E293B"/>
                <w:sz w:val="19"/>
              </w:rPr>
              <w:t>硬件 I2C (0x3C)</w:t>
            </w:r>
          </w:p>
        </w:tc>
        <w:tc>
          <w:tcPr>
            <w:tcW w:type="dxa" w:w="1728"/>
          </w:tcPr>
          <w:p>
            <w:r/>
            <w:r>
              <w:rPr>
                <w:rFonts w:ascii="微软雅黑" w:hAnsi="微软雅黑" w:eastAsia="微软雅黑"/>
                <w:b w:val="0"/>
                <w:color w:val="1E293B"/>
                <w:sz w:val="19"/>
              </w:rPr>
              <w:t>API/oled.c / radar_display.c</w:t>
            </w:r>
          </w:p>
        </w:tc>
      </w:tr>
      <w:tr>
        <w:tc>
          <w:tcPr>
            <w:tcW w:type="dxa" w:w="1728"/>
          </w:tcPr>
          <w:p>
            <w:r/>
            <w:r>
              <w:rPr>
                <w:rFonts w:ascii="微软雅黑" w:hAnsi="微软雅黑" w:eastAsia="微软雅黑"/>
                <w:b/>
                <w:color w:val="1E293B"/>
                <w:sz w:val="19"/>
              </w:rPr>
              <w:t>NTC 热敏电阻</w:t>
            </w:r>
          </w:p>
        </w:tc>
        <w:tc>
          <w:tcPr>
            <w:tcW w:type="dxa" w:w="1728"/>
          </w:tcPr>
          <w:p>
            <w:r/>
            <w:r>
              <w:rPr>
                <w:rFonts w:ascii="微软雅黑" w:hAnsi="微软雅黑" w:eastAsia="微软雅黑"/>
                <w:b w:val="0"/>
                <w:color w:val="1E293B"/>
                <w:sz w:val="19"/>
              </w:rPr>
              <w:t>室内环境温度采集</w:t>
            </w:r>
          </w:p>
        </w:tc>
        <w:tc>
          <w:tcPr>
            <w:tcW w:type="dxa" w:w="1728"/>
          </w:tcPr>
          <w:p>
            <w:r/>
            <w:r>
              <w:rPr>
                <w:rFonts w:ascii="微软雅黑" w:hAnsi="微软雅黑" w:eastAsia="微软雅黑"/>
                <w:b w:val="0"/>
                <w:color w:val="1E293B"/>
                <w:sz w:val="19"/>
              </w:rPr>
              <w:t>ADC0 AN000 (P000)</w:t>
            </w:r>
          </w:p>
        </w:tc>
        <w:tc>
          <w:tcPr>
            <w:tcW w:type="dxa" w:w="1728"/>
          </w:tcPr>
          <w:p>
            <w:r/>
            <w:r>
              <w:rPr>
                <w:rFonts w:ascii="微软雅黑" w:hAnsi="微软雅黑" w:eastAsia="微软雅黑"/>
                <w:b w:val="0"/>
                <w:color w:val="1E293B"/>
                <w:sz w:val="19"/>
              </w:rPr>
              <w:t>12-bit ADC</w:t>
            </w:r>
          </w:p>
        </w:tc>
        <w:tc>
          <w:tcPr>
            <w:tcW w:type="dxa" w:w="1728"/>
          </w:tcPr>
          <w:p>
            <w:r/>
            <w:r>
              <w:rPr>
                <w:rFonts w:ascii="微软雅黑" w:hAnsi="微软雅黑" w:eastAsia="微软雅黑"/>
                <w:b w:val="0"/>
                <w:color w:val="1E293B"/>
                <w:sz w:val="19"/>
              </w:rPr>
              <w:t>API/ntc_temp.c</w:t>
            </w:r>
          </w:p>
        </w:tc>
      </w:tr>
      <w:tr>
        <w:tc>
          <w:tcPr>
            <w:tcW w:type="dxa" w:w="1728"/>
          </w:tcPr>
          <w:p>
            <w:r/>
            <w:r>
              <w:rPr>
                <w:rFonts w:ascii="微软雅黑" w:hAnsi="微软雅黑" w:eastAsia="微软雅黑"/>
                <w:b/>
                <w:color w:val="1E293B"/>
                <w:sz w:val="19"/>
              </w:rPr>
              <w:t>环境光传感器</w:t>
            </w:r>
          </w:p>
        </w:tc>
        <w:tc>
          <w:tcPr>
            <w:tcW w:type="dxa" w:w="1728"/>
          </w:tcPr>
          <w:p>
            <w:r/>
            <w:r>
              <w:rPr>
                <w:rFonts w:ascii="微软雅黑" w:hAnsi="微软雅黑" w:eastAsia="微软雅黑"/>
                <w:b w:val="0"/>
                <w:color w:val="1E293B"/>
                <w:sz w:val="19"/>
              </w:rPr>
              <w:t>室内光照检测与天黑有人自动夜灯联动</w:t>
            </w:r>
          </w:p>
        </w:tc>
        <w:tc>
          <w:tcPr>
            <w:tcW w:type="dxa" w:w="1728"/>
          </w:tcPr>
          <w:p>
            <w:r/>
            <w:r>
              <w:rPr>
                <w:rFonts w:ascii="微软雅黑" w:hAnsi="微软雅黑" w:eastAsia="微软雅黑"/>
                <w:b w:val="0"/>
                <w:color w:val="1E293B"/>
                <w:sz w:val="19"/>
              </w:rPr>
              <w:t>GPIO (P014 DO / P100 LED)</w:t>
            </w:r>
          </w:p>
        </w:tc>
        <w:tc>
          <w:tcPr>
            <w:tcW w:type="dxa" w:w="1728"/>
          </w:tcPr>
          <w:p>
            <w:r/>
            <w:r>
              <w:rPr>
                <w:rFonts w:ascii="微软雅黑" w:hAnsi="微软雅黑" w:eastAsia="微软雅黑"/>
                <w:b w:val="0"/>
                <w:color w:val="1E293B"/>
                <w:sz w:val="19"/>
              </w:rPr>
              <w:t>高低电平触发</w:t>
            </w:r>
          </w:p>
        </w:tc>
        <w:tc>
          <w:tcPr>
            <w:tcW w:type="dxa" w:w="1728"/>
          </w:tcPr>
          <w:p>
            <w:r/>
            <w:r>
              <w:rPr>
                <w:rFonts w:ascii="微软雅黑" w:hAnsi="微软雅黑" w:eastAsia="微软雅黑"/>
                <w:b w:val="0"/>
                <w:color w:val="1E293B"/>
                <w:sz w:val="19"/>
              </w:rPr>
              <w:t>API/light_sensor.c</w:t>
            </w:r>
          </w:p>
        </w:tc>
      </w:tr>
      <w:tr>
        <w:tc>
          <w:tcPr>
            <w:tcW w:type="dxa" w:w="1728"/>
          </w:tcPr>
          <w:p>
            <w:r/>
            <w:r>
              <w:rPr>
                <w:rFonts w:ascii="微软雅黑" w:hAnsi="微软雅黑" w:eastAsia="微软雅黑"/>
                <w:b/>
                <w:color w:val="1E293B"/>
                <w:sz w:val="19"/>
              </w:rPr>
              <w:t>MY1680 语音模块</w:t>
            </w:r>
          </w:p>
        </w:tc>
        <w:tc>
          <w:tcPr>
            <w:tcW w:type="dxa" w:w="1728"/>
          </w:tcPr>
          <w:p>
            <w:r/>
            <w:r>
              <w:rPr>
                <w:rFonts w:ascii="微软雅黑" w:hAnsi="微软雅黑" w:eastAsia="微软雅黑"/>
                <w:b w:val="0"/>
                <w:color w:val="1E293B"/>
                <w:sz w:val="19"/>
              </w:rPr>
              <w:t>跌倒现场真人语音播报告警</w:t>
            </w:r>
          </w:p>
        </w:tc>
        <w:tc>
          <w:tcPr>
            <w:tcW w:type="dxa" w:w="1728"/>
          </w:tcPr>
          <w:p>
            <w:r/>
            <w:r>
              <w:rPr>
                <w:rFonts w:ascii="微软雅黑" w:hAnsi="微软雅黑" w:eastAsia="微软雅黑"/>
                <w:b w:val="0"/>
                <w:color w:val="1E293B"/>
                <w:sz w:val="19"/>
              </w:rPr>
              <w:t>UART 串口控制</w:t>
            </w:r>
          </w:p>
        </w:tc>
        <w:tc>
          <w:tcPr>
            <w:tcW w:type="dxa" w:w="1728"/>
          </w:tcPr>
          <w:p>
            <w:r/>
            <w:r>
              <w:rPr>
                <w:rFonts w:ascii="微软雅黑" w:hAnsi="微软雅黑" w:eastAsia="微软雅黑"/>
                <w:b w:val="0"/>
                <w:color w:val="1E293B"/>
                <w:sz w:val="19"/>
              </w:rPr>
              <w:t>语音播报</w:t>
            </w:r>
          </w:p>
        </w:tc>
        <w:tc>
          <w:tcPr>
            <w:tcW w:type="dxa" w:w="1728"/>
          </w:tcPr>
          <w:p>
            <w:r/>
            <w:r>
              <w:rPr>
                <w:rFonts w:ascii="微软雅黑" w:hAnsi="微软雅黑" w:eastAsia="微软雅黑"/>
                <w:b w:val="0"/>
                <w:color w:val="1E293B"/>
                <w:sz w:val="19"/>
              </w:rPr>
              <w:t>API/my1680.c</w:t>
            </w:r>
          </w:p>
        </w:tc>
      </w:tr>
      <w:tr>
        <w:tc>
          <w:tcPr>
            <w:tcW w:type="dxa" w:w="1728"/>
          </w:tcPr>
          <w:p>
            <w:r/>
            <w:r>
              <w:rPr>
                <w:rFonts w:ascii="微软雅黑" w:hAnsi="微软雅黑" w:eastAsia="微软雅黑"/>
                <w:b/>
                <w:color w:val="1E293B"/>
                <w:sz w:val="19"/>
              </w:rPr>
              <w:t>无源蜂鸣器+按键</w:t>
            </w:r>
          </w:p>
        </w:tc>
        <w:tc>
          <w:tcPr>
            <w:tcW w:type="dxa" w:w="1728"/>
          </w:tcPr>
          <w:p>
            <w:r/>
            <w:r>
              <w:rPr>
                <w:rFonts w:ascii="微软雅黑" w:hAnsi="微软雅黑" w:eastAsia="微软雅黑"/>
                <w:b w:val="0"/>
                <w:color w:val="1E293B"/>
                <w:sz w:val="19"/>
              </w:rPr>
              <w:t>本地 2kHz 高分贝声学报警 + 手动消警按键</w:t>
            </w:r>
          </w:p>
        </w:tc>
        <w:tc>
          <w:tcPr>
            <w:tcW w:type="dxa" w:w="1728"/>
          </w:tcPr>
          <w:p>
            <w:r/>
            <w:r>
              <w:rPr>
                <w:rFonts w:ascii="微软雅黑" w:hAnsi="微软雅黑" w:eastAsia="微软雅黑"/>
                <w:b w:val="0"/>
                <w:color w:val="1E293B"/>
                <w:sz w:val="19"/>
              </w:rPr>
              <w:t>GPT3 PWM (P403) + 按键 (P004)</w:t>
            </w:r>
          </w:p>
        </w:tc>
        <w:tc>
          <w:tcPr>
            <w:tcW w:type="dxa" w:w="1728"/>
          </w:tcPr>
          <w:p>
            <w:r/>
            <w:r>
              <w:rPr>
                <w:rFonts w:ascii="微软雅黑" w:hAnsi="微软雅黑" w:eastAsia="微软雅黑"/>
                <w:b w:val="0"/>
                <w:color w:val="1E293B"/>
                <w:sz w:val="19"/>
              </w:rPr>
              <w:t>2kHz PWM</w:t>
            </w:r>
          </w:p>
        </w:tc>
        <w:tc>
          <w:tcPr>
            <w:tcW w:type="dxa" w:w="1728"/>
          </w:tcPr>
          <w:p>
            <w:r/>
            <w:r>
              <w:rPr>
                <w:rFonts w:ascii="微软雅黑" w:hAnsi="微软雅黑" w:eastAsia="微软雅黑"/>
                <w:b w:val="0"/>
                <w:color w:val="1E293B"/>
                <w:sz w:val="19"/>
              </w:rPr>
              <w:t>API/fall_alarm.c / buzzer.c</w:t>
            </w:r>
          </w:p>
        </w:tc>
      </w:tr>
    </w:tbl>
    <w:p/>
    <w:p>
      <w:pPr>
        <w:pStyle w:val="Heading2"/>
      </w:pPr>
      <w:r>
        <w:rPr>
          <w:rFonts w:ascii="微软雅黑" w:hAnsi="微软雅黑" w:eastAsia="微软雅黑"/>
          <w:b/>
          <w:color w:val="115E59"/>
          <w:sz w:val="26"/>
        </w:rPr>
        <w:t>1.2 核心代码文件结构说明</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src/hal_entry.c：系统主入口、前后台非阻塞轮询调度、5 秒冷启动热机防误报控制、4G 上报参数组装。</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API/ai_fall_engine.c / .h：端侧双雷达 AI 跌倒检测核心引擎（1024 粒子滤波、16 维物理流形提取、64 点 STFT、PINN-CfC 液态网络前向推理、双通道 111/1/11 协同判决）。</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API/ai_weights.h：Flash 对称 INT8 量化存储的预训练神经网络权重库与类别原型矩阵（上电自动反量化至 SRAM FP32 张量池）。</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API/radar_ld2450.c / .h：HLK-LD2450 24GHz 雷达 256000bps 串口协议帧解析驱动（提取多目标二维坐标 X/Y 与径向速度 V）。</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API/radar_uart.c / .h：HLK-LD6002C 60GHz 雷达 115200bps TF 协议帧解析驱动（提取三维点云簇 X/Y/Z、垂直下坠速度、三维冲击加速度、点云宽高比及 0x0E02 跌倒帧）。</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API/ml307r.c / .h：ML307R 4G Cat.1 模组 AT 状态机驱动，支持日常 5 秒心跳与跌倒 0ms 抢占式极速上报。</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dashboard.html：智能康养监护终端实时遥测 Web 大屏（0.3s 极速轮询、雷达扫描动画、触发代码 111/1/11 显示、7 秒冷却微信与 QQ 邮箱并发推送）。</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scripts/collect_and_train.py 与 启动AI姿态采集与训练.bat：电脑端真机雷达数据采集、PINN-CfC 神经网络重训练与 C 语言 INT8 权重头文件自动生成器。</w:t>
      </w:r>
    </w:p>
    <w:p>
      <w:pPr>
        <w:pStyle w:val="Heading1"/>
      </w:pPr>
      <w:r>
        <w:rPr>
          <w:rFonts w:ascii="微软雅黑" w:hAnsi="微软雅黑" w:eastAsia="微软雅黑"/>
          <w:b/>
          <w:color w:val="0F766E"/>
          <w:sz w:val="30"/>
        </w:rPr>
        <w:t>二、 核心工程逻辑与双雷达多参数融合跌倒判决机制</w:t>
      </w:r>
    </w:p>
    <w:p>
      <w:pPr>
        <w:pStyle w:val="Heading2"/>
      </w:pPr>
      <w:r>
        <w:rPr>
          <w:rFonts w:ascii="微软雅黑" w:hAnsi="微软雅黑" w:eastAsia="微软雅黑"/>
          <w:b/>
          <w:color w:val="115E59"/>
          <w:sz w:val="26"/>
        </w:rPr>
        <w:t>2.1 主循环调度与 5 秒开机防误报机制</w:t>
      </w:r>
    </w:p>
    <w:p>
      <w:pPr>
        <w:spacing w:after="80" w:line="324" w:lineRule="auto"/>
      </w:pPr>
      <w:r>
        <w:rPr>
          <w:rFonts w:ascii="微软雅黑" w:hAnsi="微软雅黑" w:eastAsia="微软雅黑"/>
          <w:b/>
          <w:color w:val="0F172A"/>
          <w:sz w:val="21"/>
        </w:rPr>
        <w:t xml:space="preserve">1. </w:t>
      </w:r>
      <w:r>
        <w:rPr>
          <w:rFonts w:ascii="微软雅黑" w:hAnsi="微软雅黑" w:eastAsia="微软雅黑"/>
          <w:b w:val="0"/>
          <w:color w:val="334155"/>
          <w:sz w:val="21"/>
        </w:rPr>
        <w:t>上电/复位 5 秒冷启动保护：</w:t>
      </w:r>
    </w:p>
    <w:p>
      <w:pPr>
        <w:spacing w:after="80" w:line="324" w:lineRule="auto"/>
      </w:pPr>
      <w:r>
        <w:rPr>
          <w:rFonts w:ascii="微软雅黑" w:hAnsi="微软雅黑" w:eastAsia="微软雅黑"/>
          <w:b w:val="0"/>
          <w:color w:val="334155"/>
          <w:sz w:val="21"/>
        </w:rPr>
        <w:t>开机或按复位键后的前 5 秒（5000ms）为硬件冷启动热机期。在此期间：1024 粒子滤波器在收到第一帧有效人体坐标时直接将全部粒子锚定在真实位置周围（消除粒子从默认中心滑向人体产生的虚假高速收敛冲击），同时等待 16 点滑动窗口完全填满，前 5 秒内强制屏蔽一切报警输出，彻底解决开机/复位误报问题。</w:t>
      </w:r>
    </w:p>
    <w:p>
      <w:pPr>
        <w:spacing w:after="80" w:line="324" w:lineRule="auto"/>
      </w:pPr>
      <w:r>
        <w:rPr>
          <w:rFonts w:ascii="微软雅黑" w:hAnsi="微软雅黑" w:eastAsia="微软雅黑"/>
          <w:b/>
          <w:color w:val="0F172A"/>
          <w:sz w:val="21"/>
        </w:rPr>
        <w:t xml:space="preserve">2. </w:t>
      </w:r>
      <w:r>
        <w:rPr>
          <w:rFonts w:ascii="微软雅黑" w:hAnsi="微软雅黑" w:eastAsia="微软雅黑"/>
          <w:b w:val="0"/>
          <w:color w:val="334155"/>
          <w:sz w:val="21"/>
        </w:rPr>
        <w:t>每 100ms（10Hz）实时 AI 推理：</w:t>
      </w:r>
    </w:p>
    <w:p>
      <w:pPr>
        <w:spacing w:after="80" w:line="324" w:lineRule="auto"/>
      </w:pPr>
      <w:r>
        <w:rPr>
          <w:rFonts w:ascii="微软雅黑" w:hAnsi="微软雅黑" w:eastAsia="微软雅黑"/>
          <w:b w:val="0"/>
          <w:color w:val="334155"/>
          <w:sz w:val="21"/>
        </w:rPr>
        <w:t>后台通过 AGT0 硬件定时器维护 1ms 系统时基 g_system_tick，每 100ms 调用一次 AI_FallEngine_Step()，同时运行通道 A（LD2450）和通道 B（LD6002C）的 16 维物理特征提取与 PINN-CfC 液态神经网络推理。</w:t>
      </w:r>
    </w:p>
    <w:p>
      <w:pPr>
        <w:spacing w:after="80" w:line="324" w:lineRule="auto"/>
      </w:pPr>
      <w:r>
        <w:rPr>
          <w:rFonts w:ascii="微软雅黑" w:hAnsi="微软雅黑" w:eastAsia="微软雅黑"/>
          <w:b/>
          <w:color w:val="0F172A"/>
          <w:sz w:val="21"/>
        </w:rPr>
        <w:t xml:space="preserve">3. </w:t>
      </w:r>
      <w:r>
        <w:rPr>
          <w:rFonts w:ascii="微软雅黑" w:hAnsi="微软雅黑" w:eastAsia="微软雅黑"/>
          <w:b w:val="0"/>
          <w:color w:val="334155"/>
          <w:sz w:val="21"/>
        </w:rPr>
        <w:t>4G Cat.1 双速上报机制：</w:t>
      </w:r>
    </w:p>
    <w:p>
      <w:pPr>
        <w:spacing w:after="80" w:line="324" w:lineRule="auto"/>
      </w:pPr>
      <w:r>
        <w:rPr>
          <w:rFonts w:ascii="微软雅黑" w:hAnsi="微软雅黑" w:eastAsia="微软雅黑"/>
          <w:b w:val="0"/>
          <w:color w:val="334155"/>
          <w:sz w:val="21"/>
        </w:rPr>
        <w:t>平时正常状态下每 5 秒上报一次温湿度、距离、速度与姿态；一旦检测到跌倒上升沿（combined_fall_code 非 0），0ms 立即打断常规等待，抢占发送 /api/v1/fall/report 紧急跌倒事件与 /api/data 状态包。</w:t>
      </w:r>
    </w:p>
    <w:p>
      <w:pPr>
        <w:pStyle w:val="Heading2"/>
      </w:pPr>
      <w:r>
        <w:rPr>
          <w:rFonts w:ascii="微软雅黑" w:hAnsi="微软雅黑" w:eastAsia="微软雅黑"/>
          <w:b/>
          <w:color w:val="115E59"/>
          <w:sz w:val="26"/>
        </w:rPr>
        <w:t>2.2 双雷达各自内部的多参数物理融合（通道内融合）</w:t>
      </w:r>
    </w:p>
    <w:p>
      <w:pPr>
        <w:spacing w:after="80" w:line="324" w:lineRule="auto"/>
      </w:pPr>
      <w:r>
        <w:rPr>
          <w:rFonts w:ascii="微软雅黑" w:hAnsi="微软雅黑" w:eastAsia="微软雅黑"/>
          <w:b w:val="0"/>
          <w:color w:val="334155"/>
          <w:sz w:val="21"/>
        </w:rPr>
        <w:t>本系统绝非只看单一速度或单一雷达，而是将 LD2450 与 LD6002C 各自的多维物理量提取为同构的 16 维物理流形特征送入 PINN-CfC 液态神经网络（4 分类：Class 0 正常慢走、Class 1 快走/急转身、Class 2 弯腰/下蹲/坐下、Class 3 失衡跌倒报警）：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微软雅黑" w:hAnsi="微软雅黑" w:eastAsia="微软雅黑"/>
                <w:b/>
                <w:color w:val="0F766E"/>
                <w:sz w:val="20"/>
              </w:rPr>
              <w:t>特征维度</w:t>
            </w:r>
          </w:p>
        </w:tc>
        <w:tc>
          <w:tcPr>
            <w:tcW w:type="dxa" w:w="2160"/>
          </w:tcPr>
          <w:p>
            <w:r/>
            <w:r>
              <w:rPr>
                <w:rFonts w:ascii="微软雅黑" w:hAnsi="微软雅黑" w:eastAsia="微软雅黑"/>
                <w:b/>
                <w:color w:val="0F766E"/>
                <w:sz w:val="20"/>
              </w:rPr>
              <w:t>代码变量名</w:t>
            </w:r>
          </w:p>
        </w:tc>
        <w:tc>
          <w:tcPr>
            <w:tcW w:type="dxa" w:w="2160"/>
          </w:tcPr>
          <w:p>
            <w:r/>
            <w:r>
              <w:rPr>
                <w:rFonts w:ascii="微软雅黑" w:hAnsi="微软雅黑" w:eastAsia="微软雅黑"/>
                <w:b/>
                <w:color w:val="0F766E"/>
                <w:sz w:val="20"/>
              </w:rPr>
              <w:t>通道 A (LD2450 24GHz) 物理含义</w:t>
            </w:r>
          </w:p>
        </w:tc>
        <w:tc>
          <w:tcPr>
            <w:tcW w:type="dxa" w:w="2160"/>
          </w:tcPr>
          <w:p>
            <w:r/>
            <w:r>
              <w:rPr>
                <w:rFonts w:ascii="微软雅黑" w:hAnsi="微软雅黑" w:eastAsia="微软雅黑"/>
                <w:b/>
                <w:color w:val="0F766E"/>
                <w:sz w:val="20"/>
              </w:rPr>
              <w:t>通道 B (LD6002C 60GHz 3D点云) 物理融合含义</w:t>
            </w:r>
          </w:p>
        </w:tc>
      </w:tr>
      <w:tr>
        <w:tc>
          <w:tcPr>
            <w:tcW w:type="dxa" w:w="2160"/>
          </w:tcPr>
          <w:p>
            <w:r/>
            <w:r>
              <w:rPr>
                <w:rFonts w:ascii="微软雅黑" w:hAnsi="微软雅黑" w:eastAsia="微软雅黑"/>
                <w:b/>
                <w:color w:val="1E293B"/>
                <w:sz w:val="19"/>
              </w:rPr>
              <w:t>feat[0]</w:t>
            </w:r>
          </w:p>
        </w:tc>
        <w:tc>
          <w:tcPr>
            <w:tcW w:type="dxa" w:w="2160"/>
          </w:tcPr>
          <w:p>
            <w:r/>
            <w:r>
              <w:rPr>
                <w:rFonts w:ascii="微软雅黑" w:hAnsi="微软雅黑" w:eastAsia="微软雅黑"/>
                <w:b w:val="0"/>
                <w:color w:val="1E293B"/>
                <w:sz w:val="19"/>
              </w:rPr>
              <w:t>mean_r</w:t>
            </w:r>
          </w:p>
        </w:tc>
        <w:tc>
          <w:tcPr>
            <w:tcW w:type="dxa" w:w="2160"/>
          </w:tcPr>
          <w:p>
            <w:r/>
            <w:r>
              <w:rPr>
                <w:rFonts w:ascii="微软雅黑" w:hAnsi="微软雅黑" w:eastAsia="微软雅黑"/>
                <w:b w:val="0"/>
                <w:color w:val="1E293B"/>
                <w:sz w:val="19"/>
              </w:rPr>
              <w:t>16点窗口内人体距雷达平均二维径向距离 (/6.0m)</w:t>
            </w:r>
          </w:p>
        </w:tc>
        <w:tc>
          <w:tcPr>
            <w:tcW w:type="dxa" w:w="2160"/>
          </w:tcPr>
          <w:p>
            <w:r/>
            <w:r>
              <w:rPr>
                <w:rFonts w:ascii="微软雅黑" w:hAnsi="微软雅黑" w:eastAsia="微软雅黑"/>
                <w:b w:val="0"/>
                <w:color w:val="1E293B"/>
                <w:sz w:val="19"/>
              </w:rPr>
              <w:t>16点窗口内人体平均三维空间径向距离 sqrt(X²+Y²+Z²) (/6.0m)</w:t>
            </w:r>
          </w:p>
        </w:tc>
      </w:tr>
      <w:tr>
        <w:tc>
          <w:tcPr>
            <w:tcW w:type="dxa" w:w="2160"/>
          </w:tcPr>
          <w:p>
            <w:r/>
            <w:r>
              <w:rPr>
                <w:rFonts w:ascii="微软雅黑" w:hAnsi="微软雅黑" w:eastAsia="微软雅黑"/>
                <w:b/>
                <w:color w:val="1E293B"/>
                <w:sz w:val="19"/>
              </w:rPr>
              <w:t>feat[1]</w:t>
            </w:r>
          </w:p>
        </w:tc>
        <w:tc>
          <w:tcPr>
            <w:tcW w:type="dxa" w:w="2160"/>
          </w:tcPr>
          <w:p>
            <w:r/>
            <w:r>
              <w:rPr>
                <w:rFonts w:ascii="微软雅黑" w:hAnsi="微软雅黑" w:eastAsia="微软雅黑"/>
                <w:b w:val="0"/>
                <w:color w:val="1E293B"/>
                <w:sz w:val="19"/>
              </w:rPr>
              <w:t>span_r</w:t>
            </w:r>
          </w:p>
        </w:tc>
        <w:tc>
          <w:tcPr>
            <w:tcW w:type="dxa" w:w="2160"/>
          </w:tcPr>
          <w:p>
            <w:r/>
            <w:r>
              <w:rPr>
                <w:rFonts w:ascii="微软雅黑" w:hAnsi="微软雅黑" w:eastAsia="微软雅黑"/>
                <w:b w:val="0"/>
                <w:color w:val="1E293B"/>
                <w:sz w:val="19"/>
              </w:rPr>
              <w:t>窗口内水平最大位移跨度 (/2.5m)</w:t>
            </w:r>
          </w:p>
        </w:tc>
        <w:tc>
          <w:tcPr>
            <w:tcW w:type="dxa" w:w="2160"/>
          </w:tcPr>
          <w:p>
            <w:r/>
            <w:r>
              <w:rPr>
                <w:rFonts w:ascii="微软雅黑" w:hAnsi="微软雅黑" w:eastAsia="微软雅黑"/>
                <w:b w:val="0"/>
                <w:color w:val="1E293B"/>
                <w:sz w:val="19"/>
              </w:rPr>
              <w:t>三维径向跨度 + 相对自标定站立基线的垂直高度坍塌率 rel_y_shift</w:t>
            </w:r>
          </w:p>
        </w:tc>
      </w:tr>
      <w:tr>
        <w:tc>
          <w:tcPr>
            <w:tcW w:type="dxa" w:w="2160"/>
          </w:tcPr>
          <w:p>
            <w:r/>
            <w:r>
              <w:rPr>
                <w:rFonts w:ascii="微软雅黑" w:hAnsi="微软雅黑" w:eastAsia="微软雅黑"/>
                <w:b/>
                <w:color w:val="1E293B"/>
                <w:sz w:val="19"/>
              </w:rPr>
              <w:t>feat[2]</w:t>
            </w:r>
          </w:p>
        </w:tc>
        <w:tc>
          <w:tcPr>
            <w:tcW w:type="dxa" w:w="2160"/>
          </w:tcPr>
          <w:p>
            <w:r/>
            <w:r>
              <w:rPr>
                <w:rFonts w:ascii="微软雅黑" w:hAnsi="微软雅黑" w:eastAsia="微软雅黑"/>
                <w:b w:val="0"/>
                <w:color w:val="1E293B"/>
                <w:sz w:val="19"/>
              </w:rPr>
              <w:t>mean_v</w:t>
            </w:r>
          </w:p>
        </w:tc>
        <w:tc>
          <w:tcPr>
            <w:tcW w:type="dxa" w:w="2160"/>
          </w:tcPr>
          <w:p>
            <w:r/>
            <w:r>
              <w:rPr>
                <w:rFonts w:ascii="微软雅黑" w:hAnsi="微软雅黑" w:eastAsia="微软雅黑"/>
                <w:b w:val="0"/>
                <w:color w:val="1E293B"/>
                <w:sz w:val="19"/>
              </w:rPr>
              <w:t>多普勒速度(60%) + 坐标导数速度(40%) 的平均速度</w:t>
            </w:r>
          </w:p>
        </w:tc>
        <w:tc>
          <w:tcPr>
            <w:tcW w:type="dxa" w:w="2160"/>
          </w:tcPr>
          <w:p>
            <w:r/>
            <w:r>
              <w:rPr>
                <w:rFonts w:ascii="微软雅黑" w:hAnsi="微软雅黑" w:eastAsia="微软雅黑"/>
                <w:b w:val="0"/>
                <w:color w:val="1E293B"/>
                <w:sz w:val="19"/>
              </w:rPr>
              <w:t>三维移动速度(50%) + 垂直下坠速度 -dH/dt(30%) + 径向速度(20%) 均值</w:t>
            </w:r>
          </w:p>
        </w:tc>
      </w:tr>
      <w:tr>
        <w:tc>
          <w:tcPr>
            <w:tcW w:type="dxa" w:w="2160"/>
          </w:tcPr>
          <w:p>
            <w:r/>
            <w:r>
              <w:rPr>
                <w:rFonts w:ascii="微软雅黑" w:hAnsi="微软雅黑" w:eastAsia="微软雅黑"/>
                <w:b/>
                <w:color w:val="1E293B"/>
                <w:sz w:val="19"/>
              </w:rPr>
              <w:t>feat[3]</w:t>
            </w:r>
          </w:p>
        </w:tc>
        <w:tc>
          <w:tcPr>
            <w:tcW w:type="dxa" w:w="2160"/>
          </w:tcPr>
          <w:p>
            <w:r/>
            <w:r>
              <w:rPr>
                <w:rFonts w:ascii="微软雅黑" w:hAnsi="微软雅黑" w:eastAsia="微软雅黑"/>
                <w:b w:val="0"/>
                <w:color w:val="1E293B"/>
                <w:sz w:val="19"/>
              </w:rPr>
              <w:t>max_v</w:t>
            </w:r>
          </w:p>
        </w:tc>
        <w:tc>
          <w:tcPr>
            <w:tcW w:type="dxa" w:w="2160"/>
          </w:tcPr>
          <w:p>
            <w:r/>
            <w:r>
              <w:rPr>
                <w:rFonts w:ascii="微软雅黑" w:hAnsi="微软雅黑" w:eastAsia="微软雅黑"/>
                <w:b w:val="0"/>
                <w:color w:val="1E293B"/>
                <w:sz w:val="19"/>
              </w:rPr>
              <w:t>窗口内瞬时峰值径向速度 (/2.5m/s)</w:t>
            </w:r>
          </w:p>
        </w:tc>
        <w:tc>
          <w:tcPr>
            <w:tcW w:type="dxa" w:w="2160"/>
          </w:tcPr>
          <w:p>
            <w:r/>
            <w:r>
              <w:rPr>
                <w:rFonts w:ascii="微软雅黑" w:hAnsi="微软雅黑" w:eastAsia="微软雅黑"/>
                <w:b w:val="0"/>
                <w:color w:val="1E293B"/>
                <w:sz w:val="19"/>
              </w:rPr>
              <w:t>窗口内瞬时峰值三维合成下坠速度 (/2.5m/s)</w:t>
            </w:r>
          </w:p>
        </w:tc>
      </w:tr>
      <w:tr>
        <w:tc>
          <w:tcPr>
            <w:tcW w:type="dxa" w:w="2160"/>
          </w:tcPr>
          <w:p>
            <w:r/>
            <w:r>
              <w:rPr>
                <w:rFonts w:ascii="微软雅黑" w:hAnsi="微软雅黑" w:eastAsia="微软雅黑"/>
                <w:b/>
                <w:color w:val="1E293B"/>
                <w:sz w:val="19"/>
              </w:rPr>
              <w:t>feat[4]</w:t>
            </w:r>
          </w:p>
        </w:tc>
        <w:tc>
          <w:tcPr>
            <w:tcW w:type="dxa" w:w="2160"/>
          </w:tcPr>
          <w:p>
            <w:r/>
            <w:r>
              <w:rPr>
                <w:rFonts w:ascii="微软雅黑" w:hAnsi="微软雅黑" w:eastAsia="微软雅黑"/>
                <w:b w:val="0"/>
                <w:color w:val="1E293B"/>
                <w:sz w:val="19"/>
              </w:rPr>
              <w:t>mean_v_early</w:t>
            </w:r>
          </w:p>
        </w:tc>
        <w:tc>
          <w:tcPr>
            <w:tcW w:type="dxa" w:w="2160"/>
          </w:tcPr>
          <w:p>
            <w:r/>
            <w:r>
              <w:rPr>
                <w:rFonts w:ascii="微软雅黑" w:hAnsi="微软雅黑" w:eastAsia="微软雅黑"/>
                <w:b w:val="0"/>
                <w:color w:val="1E293B"/>
                <w:sz w:val="19"/>
              </w:rPr>
              <w:t>前半窗口（前 0.8 秒）平均速度</w:t>
            </w:r>
          </w:p>
        </w:tc>
        <w:tc>
          <w:tcPr>
            <w:tcW w:type="dxa" w:w="2160"/>
          </w:tcPr>
          <w:p>
            <w:r/>
            <w:r>
              <w:rPr>
                <w:rFonts w:ascii="微软雅黑" w:hAnsi="微软雅黑" w:eastAsia="微软雅黑"/>
                <w:b w:val="0"/>
                <w:color w:val="1E293B"/>
                <w:sz w:val="19"/>
              </w:rPr>
              <w:t>前半窗口（跌倒失衡阶段）平均三维合成速度</w:t>
            </w:r>
          </w:p>
        </w:tc>
      </w:tr>
      <w:tr>
        <w:tc>
          <w:tcPr>
            <w:tcW w:type="dxa" w:w="2160"/>
          </w:tcPr>
          <w:p>
            <w:r/>
            <w:r>
              <w:rPr>
                <w:rFonts w:ascii="微软雅黑" w:hAnsi="微软雅黑" w:eastAsia="微软雅黑"/>
                <w:b/>
                <w:color w:val="1E293B"/>
                <w:sz w:val="19"/>
              </w:rPr>
              <w:t>feat[5]</w:t>
            </w:r>
          </w:p>
        </w:tc>
        <w:tc>
          <w:tcPr>
            <w:tcW w:type="dxa" w:w="2160"/>
          </w:tcPr>
          <w:p>
            <w:r/>
            <w:r>
              <w:rPr>
                <w:rFonts w:ascii="微软雅黑" w:hAnsi="微软雅黑" w:eastAsia="微软雅黑"/>
                <w:b w:val="0"/>
                <w:color w:val="1E293B"/>
                <w:sz w:val="19"/>
              </w:rPr>
              <w:t>mean_v_late</w:t>
            </w:r>
          </w:p>
        </w:tc>
        <w:tc>
          <w:tcPr>
            <w:tcW w:type="dxa" w:w="2160"/>
          </w:tcPr>
          <w:p>
            <w:r/>
            <w:r>
              <w:rPr>
                <w:rFonts w:ascii="微软雅黑" w:hAnsi="微软雅黑" w:eastAsia="微软雅黑"/>
                <w:b w:val="0"/>
                <w:color w:val="1E293B"/>
                <w:sz w:val="19"/>
              </w:rPr>
              <w:t>后半窗口（后 0.8 秒）平均速度</w:t>
            </w:r>
          </w:p>
        </w:tc>
        <w:tc>
          <w:tcPr>
            <w:tcW w:type="dxa" w:w="2160"/>
          </w:tcPr>
          <w:p>
            <w:r/>
            <w:r>
              <w:rPr>
                <w:rFonts w:ascii="微软雅黑" w:hAnsi="微软雅黑" w:eastAsia="微软雅黑"/>
                <w:b w:val="0"/>
                <w:color w:val="1E293B"/>
                <w:sz w:val="19"/>
              </w:rPr>
              <w:t>后半窗口（倒地阶段）平均三维合成速度</w:t>
            </w:r>
          </w:p>
        </w:tc>
      </w:tr>
      <w:tr>
        <w:tc>
          <w:tcPr>
            <w:tcW w:type="dxa" w:w="2160"/>
          </w:tcPr>
          <w:p>
            <w:r/>
            <w:r>
              <w:rPr>
                <w:rFonts w:ascii="微软雅黑" w:hAnsi="微软雅黑" w:eastAsia="微软雅黑"/>
                <w:b/>
                <w:color w:val="1E293B"/>
                <w:sz w:val="19"/>
              </w:rPr>
              <w:t>feat[6]</w:t>
            </w:r>
          </w:p>
        </w:tc>
        <w:tc>
          <w:tcPr>
            <w:tcW w:type="dxa" w:w="2160"/>
          </w:tcPr>
          <w:p>
            <w:r/>
            <w:r>
              <w:rPr>
                <w:rFonts w:ascii="微软雅黑" w:hAnsi="微软雅黑" w:eastAsia="微软雅黑"/>
                <w:b w:val="0"/>
                <w:color w:val="1E293B"/>
                <w:sz w:val="19"/>
              </w:rPr>
              <w:t>max_acc</w:t>
            </w:r>
          </w:p>
        </w:tc>
        <w:tc>
          <w:tcPr>
            <w:tcW w:type="dxa" w:w="2160"/>
          </w:tcPr>
          <w:p>
            <w:r/>
            <w:r>
              <w:rPr>
                <w:rFonts w:ascii="微软雅黑" w:hAnsi="微软雅黑" w:eastAsia="微软雅黑"/>
                <w:b w:val="0"/>
                <w:color w:val="1E293B"/>
                <w:sz w:val="19"/>
              </w:rPr>
              <w:t>瞬时峰值加速度 max|dv/dt| (/6.0m/s²)</w:t>
            </w:r>
          </w:p>
        </w:tc>
        <w:tc>
          <w:tcPr>
            <w:tcW w:type="dxa" w:w="2160"/>
          </w:tcPr>
          <w:p>
            <w:r/>
            <w:r>
              <w:rPr>
                <w:rFonts w:ascii="微软雅黑" w:hAnsi="微软雅黑" w:eastAsia="微软雅黑"/>
                <w:b w:val="0"/>
                <w:color w:val="1E293B"/>
                <w:sz w:val="19"/>
              </w:rPr>
              <w:t>三维点云瞬时峰值冲击加速度 (/6.0m/s²)</w:t>
            </w:r>
          </w:p>
        </w:tc>
      </w:tr>
      <w:tr>
        <w:tc>
          <w:tcPr>
            <w:tcW w:type="dxa" w:w="2160"/>
          </w:tcPr>
          <w:p>
            <w:r/>
            <w:r>
              <w:rPr>
                <w:rFonts w:ascii="微软雅黑" w:hAnsi="微软雅黑" w:eastAsia="微软雅黑"/>
                <w:b/>
                <w:color w:val="1E293B"/>
                <w:sz w:val="19"/>
              </w:rPr>
              <w:t>feat[7]</w:t>
            </w:r>
          </w:p>
        </w:tc>
        <w:tc>
          <w:tcPr>
            <w:tcW w:type="dxa" w:w="2160"/>
          </w:tcPr>
          <w:p>
            <w:r/>
            <w:r>
              <w:rPr>
                <w:rFonts w:ascii="微软雅黑" w:hAnsi="微软雅黑" w:eastAsia="微软雅黑"/>
                <w:b w:val="0"/>
                <w:color w:val="1E293B"/>
                <w:sz w:val="19"/>
              </w:rPr>
              <w:t>max_jerk</w:t>
            </w:r>
          </w:p>
        </w:tc>
        <w:tc>
          <w:tcPr>
            <w:tcW w:type="dxa" w:w="2160"/>
          </w:tcPr>
          <w:p>
            <w:r/>
            <w:r>
              <w:rPr>
                <w:rFonts w:ascii="微软雅黑" w:hAnsi="微软雅黑" w:eastAsia="微软雅黑"/>
                <w:b w:val="0"/>
                <w:color w:val="1E293B"/>
                <w:sz w:val="19"/>
              </w:rPr>
              <w:t>瞬时峰值加加速度（冲击度 Jerk, /25.0m/s³）</w:t>
            </w:r>
          </w:p>
        </w:tc>
        <w:tc>
          <w:tcPr>
            <w:tcW w:type="dxa" w:w="2160"/>
          </w:tcPr>
          <w:p>
            <w:r/>
            <w:r>
              <w:rPr>
                <w:rFonts w:ascii="微软雅黑" w:hAnsi="微软雅黑" w:eastAsia="微软雅黑"/>
                <w:b w:val="0"/>
                <w:color w:val="1E293B"/>
                <w:sz w:val="19"/>
              </w:rPr>
              <w:t>三维点云瞬时峰值加加速度 Jerk (/25.0m/s³)</w:t>
            </w:r>
          </w:p>
        </w:tc>
      </w:tr>
      <w:tr>
        <w:tc>
          <w:tcPr>
            <w:tcW w:type="dxa" w:w="2160"/>
          </w:tcPr>
          <w:p>
            <w:r/>
            <w:r>
              <w:rPr>
                <w:rFonts w:ascii="微软雅黑" w:hAnsi="微软雅黑" w:eastAsia="微软雅黑"/>
                <w:b/>
                <w:color w:val="1E293B"/>
                <w:sz w:val="19"/>
              </w:rPr>
              <w:t>feat[8]</w:t>
            </w:r>
          </w:p>
        </w:tc>
        <w:tc>
          <w:tcPr>
            <w:tcW w:type="dxa" w:w="2160"/>
          </w:tcPr>
          <w:p>
            <w:r/>
            <w:r>
              <w:rPr>
                <w:rFonts w:ascii="微软雅黑" w:hAnsi="微软雅黑" w:eastAsia="微软雅黑"/>
                <w:b w:val="0"/>
                <w:color w:val="1E293B"/>
                <w:sz w:val="19"/>
              </w:rPr>
              <w:t>zero_crossings</w:t>
            </w:r>
          </w:p>
        </w:tc>
        <w:tc>
          <w:tcPr>
            <w:tcW w:type="dxa" w:w="2160"/>
          </w:tcPr>
          <w:p>
            <w:r/>
            <w:r>
              <w:rPr>
                <w:rFonts w:ascii="微软雅黑" w:hAnsi="微软雅黑" w:eastAsia="微软雅黑"/>
                <w:b w:val="0"/>
                <w:color w:val="1E293B"/>
                <w:sz w:val="19"/>
              </w:rPr>
              <w:t>速度方向过零率（区分原地晃动与单向倒地）</w:t>
            </w:r>
          </w:p>
        </w:tc>
        <w:tc>
          <w:tcPr>
            <w:tcW w:type="dxa" w:w="2160"/>
          </w:tcPr>
          <w:p>
            <w:r/>
            <w:r>
              <w:rPr>
                <w:rFonts w:ascii="微软雅黑" w:hAnsi="微软雅黑" w:eastAsia="微软雅黑"/>
                <w:b w:val="0"/>
                <w:color w:val="1E293B"/>
                <w:sz w:val="19"/>
              </w:rPr>
              <w:t>垂直下坠速度方向过零率</w:t>
            </w:r>
          </w:p>
        </w:tc>
      </w:tr>
      <w:tr>
        <w:tc>
          <w:tcPr>
            <w:tcW w:type="dxa" w:w="2160"/>
          </w:tcPr>
          <w:p>
            <w:r/>
            <w:r>
              <w:rPr>
                <w:rFonts w:ascii="微软雅黑" w:hAnsi="微软雅黑" w:eastAsia="微软雅黑"/>
                <w:b/>
                <w:color w:val="1E293B"/>
                <w:sz w:val="19"/>
              </w:rPr>
              <w:t>feat[9]</w:t>
            </w:r>
          </w:p>
        </w:tc>
        <w:tc>
          <w:tcPr>
            <w:tcW w:type="dxa" w:w="2160"/>
          </w:tcPr>
          <w:p>
            <w:r/>
            <w:r>
              <w:rPr>
                <w:rFonts w:ascii="微软雅黑" w:hAnsi="微软雅黑" w:eastAsia="微软雅黑"/>
                <w:b w:val="0"/>
                <w:color w:val="1E293B"/>
                <w:sz w:val="19"/>
              </w:rPr>
              <w:t>collapse_ratio</w:t>
            </w:r>
          </w:p>
        </w:tc>
        <w:tc>
          <w:tcPr>
            <w:tcW w:type="dxa" w:w="2160"/>
          </w:tcPr>
          <w:p>
            <w:r/>
            <w:r>
              <w:rPr>
                <w:rFonts w:ascii="微软雅黑" w:hAnsi="微软雅黑" w:eastAsia="微软雅黑"/>
                <w:b w:val="0"/>
                <w:color w:val="1E293B"/>
                <w:sz w:val="19"/>
              </w:rPr>
              <w:t>速度骤降坍塌比 (v前 - v后)/(v前 + 0.15)</w:t>
            </w:r>
          </w:p>
        </w:tc>
        <w:tc>
          <w:tcPr>
            <w:tcW w:type="dxa" w:w="2160"/>
          </w:tcPr>
          <w:p>
            <w:r/>
            <w:r>
              <w:rPr>
                <w:rFonts w:ascii="微软雅黑" w:hAnsi="微软雅黑" w:eastAsia="微软雅黑"/>
                <w:b w:val="0"/>
                <w:color w:val="1E293B"/>
                <w:sz w:val="19"/>
              </w:rPr>
              <w:t>三维下坠速度骤降坍塌比（前半段急坠 -&gt; 后半段骤停）</w:t>
            </w:r>
          </w:p>
        </w:tc>
      </w:tr>
      <w:tr>
        <w:tc>
          <w:tcPr>
            <w:tcW w:type="dxa" w:w="2160"/>
          </w:tcPr>
          <w:p>
            <w:r/>
            <w:r>
              <w:rPr>
                <w:rFonts w:ascii="微软雅黑" w:hAnsi="微软雅黑" w:eastAsia="微软雅黑"/>
                <w:b/>
                <w:color w:val="1E293B"/>
                <w:sz w:val="19"/>
              </w:rPr>
              <w:t>feat[10]</w:t>
            </w:r>
          </w:p>
        </w:tc>
        <w:tc>
          <w:tcPr>
            <w:tcW w:type="dxa" w:w="2160"/>
          </w:tcPr>
          <w:p>
            <w:r/>
            <w:r>
              <w:rPr>
                <w:rFonts w:ascii="微软雅黑" w:hAnsi="微软雅黑" w:eastAsia="微软雅黑"/>
                <w:b w:val="0"/>
                <w:color w:val="1E293B"/>
                <w:sz w:val="19"/>
              </w:rPr>
              <w:t>post_stillness</w:t>
            </w:r>
          </w:p>
        </w:tc>
        <w:tc>
          <w:tcPr>
            <w:tcW w:type="dxa" w:w="2160"/>
          </w:tcPr>
          <w:p>
            <w:r/>
            <w:r>
              <w:rPr>
                <w:rFonts w:ascii="微软雅黑" w:hAnsi="微软雅黑" w:eastAsia="微软雅黑"/>
                <w:b w:val="0"/>
                <w:color w:val="1E293B"/>
                <w:sz w:val="19"/>
              </w:rPr>
              <w:t>跌后二维位置静止度 exp(-σ_r * 8.0)</w:t>
            </w:r>
          </w:p>
        </w:tc>
        <w:tc>
          <w:tcPr>
            <w:tcW w:type="dxa" w:w="2160"/>
          </w:tcPr>
          <w:p>
            <w:r/>
            <w:r>
              <w:rPr>
                <w:rFonts w:ascii="微软雅黑" w:hAnsi="微软雅黑" w:eastAsia="微软雅黑"/>
                <w:b w:val="0"/>
                <w:color w:val="1E293B"/>
                <w:sz w:val="19"/>
              </w:rPr>
              <w:t>跌后三维点云空间静止度 exp(-σ_r3d * 8.0)</w:t>
            </w:r>
          </w:p>
        </w:tc>
      </w:tr>
      <w:tr>
        <w:tc>
          <w:tcPr>
            <w:tcW w:type="dxa" w:w="2160"/>
          </w:tcPr>
          <w:p>
            <w:r/>
            <w:r>
              <w:rPr>
                <w:rFonts w:ascii="微软雅黑" w:hAnsi="微软雅黑" w:eastAsia="微软雅黑"/>
                <w:b/>
                <w:color w:val="1E293B"/>
                <w:sz w:val="19"/>
              </w:rPr>
              <w:t>feat[11]</w:t>
            </w:r>
          </w:p>
        </w:tc>
        <w:tc>
          <w:tcPr>
            <w:tcW w:type="dxa" w:w="2160"/>
          </w:tcPr>
          <w:p>
            <w:r/>
            <w:r>
              <w:rPr>
                <w:rFonts w:ascii="微软雅黑" w:hAnsi="微软雅黑" w:eastAsia="微软雅黑"/>
                <w:b w:val="0"/>
                <w:color w:val="1E293B"/>
                <w:sz w:val="19"/>
              </w:rPr>
              <w:t>pinn_impact</w:t>
            </w:r>
          </w:p>
        </w:tc>
        <w:tc>
          <w:tcPr>
            <w:tcW w:type="dxa" w:w="2160"/>
          </w:tcPr>
          <w:p>
            <w:r/>
            <w:r>
              <w:rPr>
                <w:rFonts w:ascii="微软雅黑" w:hAnsi="微软雅黑" w:eastAsia="微软雅黑"/>
                <w:b w:val="0"/>
                <w:color w:val="1E293B"/>
                <w:sz w:val="19"/>
              </w:rPr>
              <w:t>物理冲击指数 max_v * max_jerk * post_stillness</w:t>
            </w:r>
          </w:p>
        </w:tc>
        <w:tc>
          <w:tcPr>
            <w:tcW w:type="dxa" w:w="2160"/>
          </w:tcPr>
          <w:p>
            <w:r/>
            <w:r>
              <w:rPr>
                <w:rFonts w:ascii="微软雅黑" w:hAnsi="微软雅黑" w:eastAsia="微软雅黑"/>
                <w:b w:val="0"/>
                <w:color w:val="1E293B"/>
                <w:sz w:val="19"/>
              </w:rPr>
              <w:t>物理冲击指数 × 三维点云卧姿宽高比形变增益 rel_aspect_gain</w:t>
            </w:r>
          </w:p>
        </w:tc>
      </w:tr>
      <w:tr>
        <w:tc>
          <w:tcPr>
            <w:tcW w:type="dxa" w:w="2160"/>
          </w:tcPr>
          <w:p>
            <w:r/>
            <w:r>
              <w:rPr>
                <w:rFonts w:ascii="微软雅黑" w:hAnsi="微软雅黑" w:eastAsia="微软雅黑"/>
                <w:b/>
                <w:color w:val="1E293B"/>
                <w:sz w:val="19"/>
              </w:rPr>
              <w:t>feat[12~15]</w:t>
            </w:r>
          </w:p>
        </w:tc>
        <w:tc>
          <w:tcPr>
            <w:tcW w:type="dxa" w:w="2160"/>
          </w:tcPr>
          <w:p>
            <w:r/>
            <w:r>
              <w:rPr>
                <w:rFonts w:ascii="微软雅黑" w:hAnsi="微软雅黑" w:eastAsia="微软雅黑"/>
                <w:b w:val="0"/>
                <w:color w:val="1E293B"/>
                <w:sz w:val="19"/>
              </w:rPr>
              <w:t>bands[0~3]</w:t>
            </w:r>
          </w:p>
        </w:tc>
        <w:tc>
          <w:tcPr>
            <w:tcW w:type="dxa" w:w="2160"/>
          </w:tcPr>
          <w:p>
            <w:r/>
            <w:r>
              <w:rPr>
                <w:rFonts w:ascii="微软雅黑" w:hAnsi="微软雅黑" w:eastAsia="微软雅黑"/>
                <w:b w:val="0"/>
                <w:color w:val="1E293B"/>
                <w:sz w:val="19"/>
              </w:rPr>
              <w:t>64点汉宁窗微多普勒 FFT 四个频段能量占比</w:t>
            </w:r>
          </w:p>
        </w:tc>
        <w:tc>
          <w:tcPr>
            <w:tcW w:type="dxa" w:w="2160"/>
          </w:tcPr>
          <w:p>
            <w:r/>
            <w:r>
              <w:rPr>
                <w:rFonts w:ascii="微软雅黑" w:hAnsi="微软雅黑" w:eastAsia="微软雅黑"/>
                <w:b w:val="0"/>
                <w:color w:val="1E293B"/>
                <w:sz w:val="19"/>
              </w:rPr>
              <w:t>64点三维下坠速度序列 FFT 四个频段能量占比</w:t>
            </w:r>
          </w:p>
        </w:tc>
      </w:tr>
    </w:tbl>
    <w:p/>
    <w:p>
      <w:pPr>
        <w:pStyle w:val="Heading2"/>
      </w:pPr>
      <w:r>
        <w:rPr>
          <w:rFonts w:ascii="微软雅黑" w:hAnsi="微软雅黑" w:eastAsia="微软雅黑"/>
          <w:b/>
          <w:color w:val="115E59"/>
          <w:sz w:val="26"/>
        </w:rPr>
        <w:t>2.3 双雷达之间的协同判决与触发代码（111 / 1 / 11）</w:t>
      </w:r>
    </w:p>
    <w:p>
      <w:pPr>
        <w:spacing w:after="80" w:line="324" w:lineRule="auto"/>
      </w:pPr>
      <w:r>
        <w:rPr>
          <w:rFonts w:ascii="微软雅黑" w:hAnsi="微软雅黑" w:eastAsia="微软雅黑"/>
          <w:b w:val="0"/>
          <w:color w:val="334155"/>
          <w:sz w:val="21"/>
        </w:rPr>
        <w:t>由于 LD2450 覆盖范围广（0.5m~6m，水平 ±60°），而 LD6002C 的 60GHz 三维点云在近距离核心区（0.5m~2.5m）对高度落差和卧姿宽高比极其敏锐，系统采用“双通道独立并行或门触发 + 双雷达共振分级编码”：</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color w:val="0F766E"/>
                <w:sz w:val="20"/>
              </w:rPr>
              <w:t>触发代码</w:t>
            </w:r>
          </w:p>
        </w:tc>
        <w:tc>
          <w:tcPr>
            <w:tcW w:type="dxa" w:w="2880"/>
          </w:tcPr>
          <w:p>
            <w:r/>
            <w:r>
              <w:rPr>
                <w:rFonts w:ascii="微软雅黑" w:hAnsi="微软雅黑" w:eastAsia="微软雅黑"/>
                <w:b/>
                <w:color w:val="0F766E"/>
                <w:sz w:val="20"/>
              </w:rPr>
              <w:t>触发通道</w:t>
            </w:r>
          </w:p>
        </w:tc>
        <w:tc>
          <w:tcPr>
            <w:tcW w:type="dxa" w:w="2880"/>
          </w:tcPr>
          <w:p>
            <w:r/>
            <w:r>
              <w:rPr>
                <w:rFonts w:ascii="微软雅黑" w:hAnsi="微软雅黑" w:eastAsia="微软雅黑"/>
                <w:b/>
                <w:color w:val="0F766E"/>
                <w:sz w:val="20"/>
              </w:rPr>
              <w:t>具体数值判定标准（需开机满 5 秒后）</w:t>
            </w:r>
          </w:p>
        </w:tc>
      </w:tr>
      <w:tr>
        <w:tc>
          <w:tcPr>
            <w:tcW w:type="dxa" w:w="2880"/>
          </w:tcPr>
          <w:p>
            <w:r/>
            <w:r>
              <w:rPr>
                <w:rFonts w:ascii="微软雅黑" w:hAnsi="微软雅黑" w:eastAsia="微软雅黑"/>
                <w:b/>
                <w:color w:val="1E293B"/>
                <w:sz w:val="19"/>
              </w:rPr>
              <w:t>111</w:t>
            </w:r>
          </w:p>
        </w:tc>
        <w:tc>
          <w:tcPr>
            <w:tcW w:type="dxa" w:w="2880"/>
          </w:tcPr>
          <w:p>
            <w:r/>
            <w:r>
              <w:rPr>
                <w:rFonts w:ascii="微软雅黑" w:hAnsi="微软雅黑" w:eastAsia="微软雅黑"/>
                <w:b w:val="0"/>
                <w:color w:val="1E293B"/>
                <w:sz w:val="19"/>
              </w:rPr>
              <w:t>通道 A (LD2450 24GHz)</w:t>
              <w:br/>
              <w:t>独立触发报警</w:t>
            </w:r>
          </w:p>
        </w:tc>
        <w:tc>
          <w:tcPr>
            <w:tcW w:type="dxa" w:w="2880"/>
          </w:tcPr>
          <w:p>
            <w:r/>
            <w:r>
              <w:rPr>
                <w:rFonts w:ascii="微软雅黑" w:hAnsi="微软雅黑" w:eastAsia="微软雅黑"/>
                <w:b w:val="0"/>
                <w:color w:val="1E293B"/>
                <w:sz w:val="19"/>
              </w:rPr>
              <w:t>16 点轨迹滑窗填满后，满足任一分支即报警：</w:t>
              <w:br/>
              <w:t>① AI + 运动学守恒：AI 跌倒概率 probs[3] ≥ 56%，且峰值速度 feat[3] ≥ 0.42 (≥1.05m/s)，且跌后静止度 feat[10] ≥ 0.40，且物理残差 &lt; 2.2；</w:t>
              <w:br/>
              <w:t>② PINN 强冲击直通：峰值速度 feat[3] ≥ 0.55 (≥1.38m/s)，且峰值加速度 feat[6] ≥ 0.35，且速度坍塌比 feat[9] ≥ 0.32，且跌后静止度 feat[10] ≥ 0.52。</w:t>
            </w:r>
          </w:p>
        </w:tc>
      </w:tr>
      <w:tr>
        <w:tc>
          <w:tcPr>
            <w:tcW w:type="dxa" w:w="2880"/>
          </w:tcPr>
          <w:p>
            <w:r/>
            <w:r>
              <w:rPr>
                <w:rFonts w:ascii="微软雅黑" w:hAnsi="微软雅黑" w:eastAsia="微软雅黑"/>
                <w:b/>
                <w:color w:val="1E293B"/>
                <w:sz w:val="19"/>
              </w:rPr>
              <w:t>1</w:t>
            </w:r>
          </w:p>
        </w:tc>
        <w:tc>
          <w:tcPr>
            <w:tcW w:type="dxa" w:w="2880"/>
          </w:tcPr>
          <w:p>
            <w:r/>
            <w:r>
              <w:rPr>
                <w:rFonts w:ascii="微软雅黑" w:hAnsi="微软雅黑" w:eastAsia="微软雅黑"/>
                <w:b w:val="0"/>
                <w:color w:val="1E293B"/>
                <w:sz w:val="19"/>
              </w:rPr>
              <w:t>通道 B (LD6002C 60GHz)</w:t>
              <w:br/>
              <w:t>独立触发报警</w:t>
            </w:r>
          </w:p>
        </w:tc>
        <w:tc>
          <w:tcPr>
            <w:tcW w:type="dxa" w:w="2880"/>
          </w:tcPr>
          <w:p>
            <w:r/>
            <w:r>
              <w:rPr>
                <w:rFonts w:ascii="微软雅黑" w:hAnsi="微软雅黑" w:eastAsia="微软雅黑"/>
                <w:b w:val="0"/>
                <w:color w:val="1E293B"/>
                <w:sz w:val="19"/>
              </w:rPr>
              <w:t>满足任一分支即报警：</w:t>
              <w:br/>
              <w:t>① 底层 0x0E02 跌倒帧：雷达原生上报 is_fall == 1 且 is_human != 0；</w:t>
              <w:br/>
              <w:t>② 3D 点云多参数 + AI 推理：点云窗口满 10 点后，AI 跌倒概率 probs_60[3] ≥ 56%，且峰值三维合成速度 max_v ≥ 0.38 (≥0.95m/s)，且跌后三维静止度 post_stillness ≥ 0.42，且速度坍塌比 collapse_ratio ≥ 0.25。</w:t>
            </w:r>
          </w:p>
        </w:tc>
      </w:tr>
      <w:tr>
        <w:tc>
          <w:tcPr>
            <w:tcW w:type="dxa" w:w="2880"/>
          </w:tcPr>
          <w:p>
            <w:r/>
            <w:r>
              <w:rPr>
                <w:rFonts w:ascii="微软雅黑" w:hAnsi="微软雅黑" w:eastAsia="微软雅黑"/>
                <w:b/>
                <w:color w:val="1E293B"/>
                <w:sz w:val="19"/>
              </w:rPr>
              <w:t>11</w:t>
            </w:r>
          </w:p>
        </w:tc>
        <w:tc>
          <w:tcPr>
            <w:tcW w:type="dxa" w:w="2880"/>
          </w:tcPr>
          <w:p>
            <w:r/>
            <w:r>
              <w:rPr>
                <w:rFonts w:ascii="微软雅黑" w:hAnsi="微软雅黑" w:eastAsia="微软雅黑"/>
                <w:b w:val="0"/>
                <w:color w:val="1E293B"/>
                <w:sz w:val="19"/>
              </w:rPr>
              <w:t>LD2450 + LD6002C</w:t>
              <w:br/>
              <w:t>双雷达同时共振触发</w:t>
            </w:r>
          </w:p>
        </w:tc>
        <w:tc>
          <w:tcPr>
            <w:tcW w:type="dxa" w:w="2880"/>
          </w:tcPr>
          <w:p>
            <w:r/>
            <w:r>
              <w:rPr>
                <w:rFonts w:ascii="微软雅黑" w:hAnsi="微软雅黑" w:eastAsia="微软雅黑"/>
                <w:b w:val="0"/>
                <w:color w:val="1E293B"/>
                <w:sz w:val="19"/>
              </w:rPr>
              <w:t>通道 A 与通道 B 在同一时刻均处于跌倒锁存状态（轨迹多普勒冲击 + 三维点云高度坍塌/卧姿宽高比同时确认，最高置信度）。</w:t>
            </w:r>
          </w:p>
        </w:tc>
      </w:tr>
    </w:tbl>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报警保持与自动恢复机制：</w:t>
      </w:r>
    </w:p>
    <w:p>
      <w:pPr>
        <w:spacing w:after="80" w:line="324" w:lineRule="auto"/>
      </w:pPr>
      <w:r>
        <w:rPr>
          <w:rFonts w:ascii="微软雅黑" w:hAnsi="微软雅黑" w:eastAsia="微软雅黑"/>
          <w:b w:val="0"/>
          <w:color w:val="334155"/>
          <w:sz w:val="21"/>
        </w:rPr>
        <w:t>一旦触发跌倒，声光报警与云端报警状态最短保持 8 秒（AI_FALL_HOLD_MS = 8000ms）。若满 3 秒后，雷达检测到人体已重新站起并恢复正常行走（移动速度 &gt; 0.35~0.48 m/s 且 AI 分类回到慢走/快走 Class 0/1），系统将提前自动解除报警。</w:t>
      </w:r>
    </w:p>
    <w:p>
      <w:pPr>
        <w:pStyle w:val="Heading1"/>
      </w:pPr>
      <w:r>
        <w:rPr>
          <w:rFonts w:ascii="微软雅黑" w:hAnsi="微软雅黑" w:eastAsia="微软雅黑"/>
          <w:b/>
          <w:color w:val="0F766E"/>
          <w:sz w:val="30"/>
        </w:rPr>
        <w:t>三、 日常使用操作手册（硬件 + 网页大屏 + 微信/QQ 邮箱）</w:t>
      </w:r>
    </w:p>
    <w:p>
      <w:pPr>
        <w:pStyle w:val="Heading2"/>
      </w:pPr>
      <w:r>
        <w:rPr>
          <w:rFonts w:ascii="微软雅黑" w:hAnsi="微软雅黑" w:eastAsia="微软雅黑"/>
          <w:b/>
          <w:color w:val="115E59"/>
          <w:sz w:val="26"/>
        </w:rPr>
        <w:t>步骤 1：设备安装、上电与自适应高度标定</w:t>
      </w:r>
    </w:p>
    <w:p>
      <w:pPr>
        <w:spacing w:after="80" w:line="324" w:lineRule="auto"/>
      </w:pPr>
      <w:r>
        <w:rPr>
          <w:rFonts w:ascii="微软雅黑" w:hAnsi="微软雅黑" w:eastAsia="微软雅黑"/>
          <w:b/>
          <w:color w:val="0F172A"/>
          <w:sz w:val="21"/>
        </w:rPr>
        <w:t xml:space="preserve">1. </w:t>
      </w:r>
      <w:r>
        <w:rPr>
          <w:rFonts w:ascii="微软雅黑" w:hAnsi="微软雅黑" w:eastAsia="微软雅黑"/>
          <w:b w:val="0"/>
          <w:color w:val="334155"/>
          <w:sz w:val="21"/>
        </w:rPr>
        <w:t>将开发板与双雷达接通 5V 电源（或烧录固件后按复位键）。</w:t>
      </w:r>
    </w:p>
    <w:p>
      <w:pPr>
        <w:spacing w:after="80" w:line="324" w:lineRule="auto"/>
      </w:pPr>
      <w:r>
        <w:rPr>
          <w:rFonts w:ascii="微软雅黑" w:hAnsi="微软雅黑" w:eastAsia="微软雅黑"/>
          <w:b/>
          <w:color w:val="0F172A"/>
          <w:sz w:val="21"/>
        </w:rPr>
        <w:t xml:space="preserve">2. </w:t>
      </w:r>
      <w:r>
        <w:rPr>
          <w:rFonts w:ascii="微软雅黑" w:hAnsi="微软雅黑" w:eastAsia="微软雅黑"/>
          <w:b w:val="0"/>
          <w:color w:val="334155"/>
          <w:sz w:val="21"/>
        </w:rPr>
        <w:t>等待 5 秒冷启动期：上电前 5 秒系统自动锁定不报警，完成粒子滤波首帧锚定。</w:t>
      </w:r>
    </w:p>
    <w:p>
      <w:pPr>
        <w:spacing w:after="80" w:line="324" w:lineRule="auto"/>
      </w:pPr>
      <w:r>
        <w:rPr>
          <w:rFonts w:ascii="微软雅黑" w:hAnsi="微软雅黑" w:eastAsia="微软雅黑"/>
          <w:b/>
          <w:color w:val="0F172A"/>
          <w:sz w:val="21"/>
        </w:rPr>
        <w:t xml:space="preserve">3. </w:t>
      </w:r>
      <w:r>
        <w:rPr>
          <w:rFonts w:ascii="微软雅黑" w:hAnsi="微软雅黑" w:eastAsia="微软雅黑"/>
          <w:b w:val="0"/>
          <w:color w:val="334155"/>
          <w:sz w:val="21"/>
        </w:rPr>
        <w:t>正常走动 3~5 秒完成自标定：上电后人在雷达前方 1m~3m 处正常走两步。LD6002C 会自动学习并锁定当前安装高度下的常态站立垂直基线（s_pc60_base_y_m）与站立点云宽高比基线（s_pc60_base_aspect）；LD2450 也会自动标定 32×32 房间网格过滤静态家具回波。</w:t>
      </w:r>
    </w:p>
    <w:p>
      <w:pPr>
        <w:pStyle w:val="Heading2"/>
      </w:pPr>
      <w:r>
        <w:rPr>
          <w:rFonts w:ascii="微软雅黑" w:hAnsi="微软雅黑" w:eastAsia="微软雅黑"/>
          <w:b/>
          <w:color w:val="115E59"/>
          <w:sz w:val="26"/>
        </w:rPr>
        <w:t>步骤 2：打开实时监控大屏（本地或云端任选其一）</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方式 A（推荐，直接打开电脑本地网页）：双击工程目录下的 dashboard.html，浏览器会自动以 0.3 秒（300ms）极速轮询连接云服务器 http://182.254.135.92:8080，实时显示温度、距离、速度、姿态及 [触发代码: 111 / 1 / 11]。</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方式 B（访问云服务器网页 http://182.254.135.92:8000）：若更新过本地 dashboard.html，请将工程目录下 deploy_cmd.txt 中的整行命令复制到腾讯云服务器（182.254.135.92）终端执行，随后在浏览器按 Ctrl + F5 强制刷新。</w:t>
      </w:r>
    </w:p>
    <w:p>
      <w:pPr>
        <w:pStyle w:val="ListBullet"/>
        <w:spacing w:after="80" w:line="324" w:lineRule="auto"/>
      </w:pPr>
      <w:r>
        <w:rPr>
          <w:rFonts w:ascii="微软雅黑" w:hAnsi="微软雅黑" w:eastAsia="微软雅黑"/>
          <w:b/>
          <w:color w:val="B91C1C"/>
          <w:sz w:val="21"/>
        </w:rPr>
        <w:t xml:space="preserve">⚠️ </w:t>
      </w:r>
      <w:r>
        <w:rPr>
          <w:rFonts w:ascii="微软雅黑" w:hAnsi="微软雅黑" w:eastAsia="微软雅黑"/>
          <w:b w:val="0"/>
          <w:color w:val="B91C1C"/>
          <w:sz w:val="21"/>
        </w:rPr>
        <w:t>重要提醒：请确保浏览器中只打开一个监控大屏标签页（关闭多余的旧标签页），因为微信与 QQ 邮箱推送是由当前打开的网页标签页实时发出的。</w:t>
      </w:r>
    </w:p>
    <w:p>
      <w:pPr>
        <w:pStyle w:val="Heading2"/>
      </w:pPr>
      <w:r>
        <w:rPr>
          <w:rFonts w:ascii="微软雅黑" w:hAnsi="微软雅黑" w:eastAsia="微软雅黑"/>
          <w:b/>
          <w:color w:val="115E59"/>
          <w:sz w:val="26"/>
        </w:rPr>
        <w:t>步骤 3：触发跌倒报警与查看微信 / QQ 邮箱推送</w:t>
      </w:r>
    </w:p>
    <w:p>
      <w:pPr>
        <w:spacing w:after="80" w:line="324" w:lineRule="auto"/>
      </w:pPr>
      <w:r>
        <w:rPr>
          <w:rFonts w:ascii="微软雅黑" w:hAnsi="微软雅黑" w:eastAsia="微软雅黑"/>
          <w:b/>
          <w:color w:val="0F172A"/>
          <w:sz w:val="21"/>
        </w:rPr>
        <w:t xml:space="preserve">1. </w:t>
      </w:r>
      <w:r>
        <w:rPr>
          <w:rFonts w:ascii="微软雅黑" w:hAnsi="微软雅黑" w:eastAsia="微软雅黑"/>
          <w:b w:val="0"/>
          <w:color w:val="334155"/>
          <w:sz w:val="21"/>
        </w:rPr>
        <w:t>当系统检测到跌倒时：</w:t>
      </w:r>
    </w:p>
    <w:p>
      <w:pPr>
        <w:pStyle w:val="ListBullet"/>
        <w:spacing w:after="80" w:line="324" w:lineRule="auto"/>
      </w:pPr>
      <w:r>
        <w:rPr>
          <w:rFonts w:ascii="微软雅黑" w:hAnsi="微软雅黑" w:eastAsia="微软雅黑"/>
          <w:b w:val="0"/>
          <w:color w:val="334155"/>
          <w:sz w:val="21"/>
        </w:rPr>
        <w:t>开发板本地：OLED 屏幕显示 FALL!，蜂鸣器高频鸣叫，语音模块播报跌倒告警（按下开发板 P004 按键可手动静音消警）。</w:t>
      </w:r>
    </w:p>
    <w:p>
      <w:pPr>
        <w:pStyle w:val="ListBullet"/>
        <w:spacing w:after="80" w:line="324" w:lineRule="auto"/>
      </w:pPr>
      <w:r>
        <w:rPr>
          <w:rFonts w:ascii="微软雅黑" w:hAnsi="微软雅黑" w:eastAsia="微软雅黑"/>
          <w:b w:val="0"/>
          <w:color w:val="334155"/>
          <w:sz w:val="21"/>
        </w:rPr>
        <w:t>监控大屏：顶部弹出单行醒目红色横幅“【紧急跌倒警报】检测到长者跌倒！[触发代码: 111]”（或 1 / 11），状态卡片变红并鸣响提示音。</w:t>
      </w:r>
    </w:p>
    <w:p>
      <w:pPr>
        <w:pStyle w:val="ListBullet"/>
        <w:spacing w:after="80" w:line="324" w:lineRule="auto"/>
      </w:pPr>
      <w:r>
        <w:rPr>
          <w:rFonts w:ascii="微软雅黑" w:hAnsi="微软雅黑" w:eastAsia="微软雅黑"/>
          <w:b w:val="0"/>
          <w:color w:val="334155"/>
          <w:sz w:val="21"/>
        </w:rPr>
        <w:t>微信与 QQ 邮箱：0ms 并发推送含 [触发代码: 111 / 1 / 11]、告警时间、距离、速度与环境温度的通知卡片。防刷屏冷却时间为 7 秒（两次推送间隔满 7 秒即可再次推送）。</w:t>
      </w:r>
    </w:p>
    <w:p>
      <w:pPr>
        <w:spacing w:after="80" w:line="324" w:lineRule="auto"/>
      </w:pPr>
      <w:r>
        <w:rPr>
          <w:rFonts w:ascii="微软雅黑" w:hAnsi="微软雅黑" w:eastAsia="微软雅黑"/>
          <w:b/>
          <w:color w:val="0F172A"/>
          <w:sz w:val="21"/>
        </w:rPr>
        <w:t xml:space="preserve">2. </w:t>
      </w:r>
      <w:r>
        <w:rPr>
          <w:rFonts w:ascii="微软雅黑" w:hAnsi="微软雅黑" w:eastAsia="微软雅黑"/>
          <w:b w:val="0"/>
          <w:color w:val="334155"/>
          <w:sz w:val="21"/>
        </w:rPr>
        <w:t>手动测试推送通道：点击网页右上角“📲 微信推送测试”按钮，可随时验证微信公众号与 QQ 邮箱弹窗是否正常。</w:t>
      </w:r>
    </w:p>
    <w:p>
      <w:pPr>
        <w:pStyle w:val="Heading1"/>
      </w:pPr>
      <w:r>
        <w:rPr>
          <w:rFonts w:ascii="微软雅黑" w:hAnsi="微软雅黑" w:eastAsia="微软雅黑"/>
          <w:b/>
          <w:color w:val="0F766E"/>
          <w:sz w:val="30"/>
        </w:rPr>
        <w:t>四、 真机数据采集与 AI 模型重训练完整指南</w:t>
      </w:r>
    </w:p>
    <w:p>
      <w:pPr>
        <w:spacing w:after="80" w:line="324" w:lineRule="auto"/>
      </w:pPr>
      <w:r>
        <w:rPr>
          <w:rFonts w:ascii="微软雅黑" w:hAnsi="微软雅黑" w:eastAsia="微软雅黑"/>
          <w:b w:val="0"/>
          <w:color w:val="334155"/>
          <w:sz w:val="21"/>
        </w:rPr>
        <w:t>本工程内置了完整的端到端数据采集与训练工具链（scripts/collect_and_train.py）。如果您想针对特定安装角度或特定测试动作进一步微调 AI 权重，只需按以下三步操作：</w:t>
      </w:r>
    </w:p>
    <w:p>
      <w:pPr>
        <w:pStyle w:val="Heading2"/>
      </w:pPr>
      <w:r>
        <w:rPr>
          <w:rFonts w:ascii="微软雅黑" w:hAnsi="微软雅黑" w:eastAsia="微软雅黑"/>
          <w:b/>
          <w:color w:val="115E59"/>
          <w:sz w:val="26"/>
        </w:rPr>
        <w:t>4.1 连接采集信号源（支持串口直连或云端无线采集）</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方式 ①（USB 转 TTL 串口线直连，高采样率推荐）：将 USB-TTL 模块的 RX 引脚并联接到 LD2450 的 TX（即单片机 P402 引脚），GND 与开发板共地，插上电脑 USB 口。</w:t>
      </w:r>
    </w:p>
    <w:p>
      <w:pPr>
        <w:pStyle w:val="ListBullet"/>
        <w:spacing w:after="80" w:line="324" w:lineRule="auto"/>
      </w:pPr>
      <w:r>
        <w:rPr>
          <w:rFonts w:ascii="微软雅黑" w:hAnsi="微软雅黑" w:eastAsia="微软雅黑"/>
          <w:b/>
          <w:color w:val="0F172A"/>
          <w:sz w:val="21"/>
        </w:rPr>
        <w:t xml:space="preserve">• </w:t>
      </w:r>
      <w:r>
        <w:rPr>
          <w:rFonts w:ascii="微软雅黑" w:hAnsi="微软雅黑" w:eastAsia="微软雅黑"/>
          <w:b w:val="0"/>
          <w:color w:val="334155"/>
          <w:sz w:val="21"/>
        </w:rPr>
        <w:t>方式 ②（CLOUD 云端无线拉取，免接线）：无需连接任何串口线，直接读取开发板通过 4G 发往云服务器的实时遥测流。</w:t>
      </w:r>
    </w:p>
    <w:p>
      <w:pPr>
        <w:pStyle w:val="Heading2"/>
      </w:pPr>
      <w:r>
        <w:rPr>
          <w:rFonts w:ascii="微软雅黑" w:hAnsi="微软雅黑" w:eastAsia="微软雅黑"/>
          <w:b/>
          <w:color w:val="115E59"/>
          <w:sz w:val="26"/>
        </w:rPr>
        <w:t>4.2 启动采集台并录制 4 类动作样本</w:t>
      </w:r>
    </w:p>
    <w:p>
      <w:pPr>
        <w:spacing w:after="80" w:line="324" w:lineRule="auto"/>
      </w:pPr>
      <w:r>
        <w:rPr>
          <w:rFonts w:ascii="微软雅黑" w:hAnsi="微软雅黑" w:eastAsia="微软雅黑"/>
          <w:b/>
          <w:color w:val="0F172A"/>
          <w:sz w:val="21"/>
        </w:rPr>
        <w:t xml:space="preserve">1. </w:t>
      </w:r>
      <w:r>
        <w:rPr>
          <w:rFonts w:ascii="微软雅黑" w:hAnsi="微软雅黑" w:eastAsia="微软雅黑"/>
          <w:b w:val="0"/>
          <w:color w:val="334155"/>
          <w:sz w:val="21"/>
        </w:rPr>
        <w:t>双击工程根目录下的“启动AI姿态采集与训练.bat”（或在终端运行 python scripts/collect_and_train.py）。</w:t>
      </w:r>
    </w:p>
    <w:p>
      <w:pPr>
        <w:spacing w:after="80" w:line="324" w:lineRule="auto"/>
      </w:pPr>
      <w:r>
        <w:rPr>
          <w:rFonts w:ascii="微软雅黑" w:hAnsi="微软雅黑" w:eastAsia="微软雅黑"/>
          <w:b/>
          <w:color w:val="0F172A"/>
          <w:sz w:val="21"/>
        </w:rPr>
        <w:t xml:space="preserve">2. </w:t>
      </w:r>
      <w:r>
        <w:rPr>
          <w:rFonts w:ascii="微软雅黑" w:hAnsi="微软雅黑" w:eastAsia="微软雅黑"/>
          <w:b w:val="0"/>
          <w:color w:val="334155"/>
          <w:sz w:val="21"/>
        </w:rPr>
        <w:t>根据提示输入串口号（例如 COM5，或输入 CLOUD 使用云端模式）并按回车，进入实时雷达数据监控台。</w:t>
      </w:r>
    </w:p>
    <w:p>
      <w:pPr>
        <w:spacing w:after="80" w:line="324" w:lineRule="auto"/>
      </w:pPr>
      <w:r>
        <w:rPr>
          <w:rFonts w:ascii="微软雅黑" w:hAnsi="微软雅黑" w:eastAsia="微软雅黑"/>
          <w:b/>
          <w:color w:val="0F172A"/>
          <w:sz w:val="21"/>
        </w:rPr>
        <w:t xml:space="preserve">3. </w:t>
      </w:r>
      <w:r>
        <w:rPr>
          <w:rFonts w:ascii="微软雅黑" w:hAnsi="微软雅黑" w:eastAsia="微软雅黑"/>
          <w:b w:val="0"/>
          <w:color w:val="334155"/>
          <w:sz w:val="21"/>
        </w:rPr>
        <w:t>在键盘上按以下数字键，每次按键后系统会自动录制 2.2 秒的动作轨迹窗口并保存至 scripts/real_radar_dataset.jsonl：</w:t>
      </w:r>
    </w:p>
    <w:p>
      <w:pPr>
        <w:pStyle w:val="ListBullet"/>
        <w:spacing w:after="80" w:line="324" w:lineRule="auto"/>
      </w:pPr>
      <w:r>
        <w:rPr>
          <w:rFonts w:ascii="微软雅黑" w:hAnsi="微软雅黑" w:eastAsia="微软雅黑"/>
          <w:b w:val="0"/>
          <w:color w:val="334155"/>
          <w:sz w:val="21"/>
        </w:rPr>
        <w:t>按 [ 0 ] 键：录制【类别 0：正常慢走】（在雷达视野内平稳散步走动）</w:t>
      </w:r>
    </w:p>
    <w:p>
      <w:pPr>
        <w:pStyle w:val="ListBullet"/>
        <w:spacing w:after="80" w:line="324" w:lineRule="auto"/>
      </w:pPr>
      <w:r>
        <w:rPr>
          <w:rFonts w:ascii="微软雅黑" w:hAnsi="微软雅黑" w:eastAsia="微软雅黑"/>
          <w:b w:val="0"/>
          <w:color w:val="334155"/>
          <w:sz w:val="21"/>
        </w:rPr>
        <w:t>按 [ 1 ] 键：录制【类别 1：快步走 / 急转身】（快速走过或突然转身，专门训练 AI 不要把快走误判为跌倒）</w:t>
      </w:r>
    </w:p>
    <w:p>
      <w:pPr>
        <w:pStyle w:val="ListBullet"/>
        <w:spacing w:after="80" w:line="324" w:lineRule="auto"/>
      </w:pPr>
      <w:r>
        <w:rPr>
          <w:rFonts w:ascii="微软雅黑" w:hAnsi="微软雅黑" w:eastAsia="微软雅黑"/>
          <w:b w:val="0"/>
          <w:color w:val="334155"/>
          <w:sz w:val="21"/>
        </w:rPr>
        <w:t>按 [ 2 ] 键：录制【类别 2：原地弯腰 / 下蹲 / 坐下】（弯腰捡东西或坐椅子，专门训练 AI 不要把下蹲误判为跌倒）</w:t>
      </w:r>
    </w:p>
    <w:p>
      <w:pPr>
        <w:pStyle w:val="ListBullet"/>
        <w:spacing w:after="80" w:line="324" w:lineRule="auto"/>
      </w:pPr>
      <w:r>
        <w:rPr>
          <w:rFonts w:ascii="微软雅黑" w:hAnsi="微软雅黑" w:eastAsia="微软雅黑"/>
          <w:b w:val="0"/>
          <w:color w:val="334155"/>
          <w:sz w:val="21"/>
        </w:rPr>
        <w:t>按 [ 3 ] 键：录制【类别 3：失衡跌倒报警】（模拟快速跌倒/蹲下，且倒地后保持静止 1.5~2 秒）</w:t>
      </w:r>
    </w:p>
    <w:p>
      <w:pPr>
        <w:spacing w:after="80" w:line="324" w:lineRule="auto"/>
      </w:pPr>
      <w:r>
        <w:rPr>
          <w:rFonts w:ascii="微软雅黑" w:hAnsi="微软雅黑" w:eastAsia="微软雅黑"/>
          <w:b/>
          <w:color w:val="0F172A"/>
          <w:sz w:val="21"/>
        </w:rPr>
        <w:t xml:space="preserve">4. </w:t>
      </w:r>
      <w:r>
        <w:rPr>
          <w:rFonts w:ascii="微软雅黑" w:hAnsi="微软雅黑" w:eastAsia="微软雅黑"/>
          <w:b w:val="0"/>
          <w:color w:val="334155"/>
          <w:sz w:val="21"/>
        </w:rPr>
        <w:t>建议采集数量：每个类别录制 10 ~ 20 条（总共 40 ~ 80 条样本，约 5 分钟即可完成）。</w:t>
      </w:r>
    </w:p>
    <w:p>
      <w:pPr>
        <w:pStyle w:val="Heading2"/>
      </w:pPr>
      <w:r>
        <w:rPr>
          <w:rFonts w:ascii="微软雅黑" w:hAnsi="微软雅黑" w:eastAsia="微软雅黑"/>
          <w:b/>
          <w:color w:val="115E59"/>
          <w:sz w:val="26"/>
        </w:rPr>
        <w:t>4.3 一键训练生成 C 权重库并烧录</w:t>
      </w:r>
    </w:p>
    <w:p>
      <w:pPr>
        <w:spacing w:after="80" w:line="324" w:lineRule="auto"/>
      </w:pPr>
      <w:r>
        <w:rPr>
          <w:rFonts w:ascii="微软雅黑" w:hAnsi="微软雅黑" w:eastAsia="微软雅黑"/>
          <w:b/>
          <w:color w:val="0F172A"/>
          <w:sz w:val="21"/>
        </w:rPr>
        <w:t xml:space="preserve">1. </w:t>
      </w:r>
      <w:r>
        <w:rPr>
          <w:rFonts w:ascii="微软雅黑" w:hAnsi="微软雅黑" w:eastAsia="微软雅黑"/>
          <w:b w:val="0"/>
          <w:color w:val="334155"/>
          <w:sz w:val="21"/>
        </w:rPr>
        <w:t>录制完成后，直接在采集窗口按键盘 [ T ] 键。</w:t>
      </w:r>
    </w:p>
    <w:p>
      <w:pPr>
        <w:spacing w:after="80" w:line="324" w:lineRule="auto"/>
      </w:pPr>
      <w:r>
        <w:rPr>
          <w:rFonts w:ascii="微软雅黑" w:hAnsi="微软雅黑" w:eastAsia="微软雅黑"/>
          <w:b/>
          <w:color w:val="0F172A"/>
          <w:sz w:val="21"/>
        </w:rPr>
        <w:t xml:space="preserve">2. </w:t>
      </w:r>
      <w:r>
        <w:rPr>
          <w:rFonts w:ascii="微软雅黑" w:hAnsi="微软雅黑" w:eastAsia="微软雅黑"/>
          <w:b w:val="0"/>
          <w:color w:val="334155"/>
          <w:sz w:val="21"/>
        </w:rPr>
        <w:t>脚本会自动将您录制的真机样本（赋予 5 倍高权重）与 1000 条物理运动学基准样本混合，在电脑上完成 PINN-CfC 液态神经网络训练、INT8 对称量化校准与独立验证集评测，并自动覆盖生成最新的 API/ai_weights.h。</w:t>
      </w:r>
    </w:p>
    <w:p>
      <w:pPr>
        <w:spacing w:after="80" w:line="324" w:lineRule="auto"/>
      </w:pPr>
      <w:r>
        <w:rPr>
          <w:rFonts w:ascii="微软雅黑" w:hAnsi="微软雅黑" w:eastAsia="微软雅黑"/>
          <w:b/>
          <w:color w:val="0F172A"/>
          <w:sz w:val="21"/>
        </w:rPr>
        <w:t xml:space="preserve">3. </w:t>
      </w:r>
      <w:r>
        <w:rPr>
          <w:rFonts w:ascii="微软雅黑" w:hAnsi="微软雅黑" w:eastAsia="微软雅黑"/>
          <w:b w:val="0"/>
          <w:color w:val="334155"/>
          <w:sz w:val="21"/>
        </w:rPr>
        <w:t>打开 Keil MDK 工程（Mmcare.uvprojx），点击 Build (F7) 编译，再点击 Download (F8) 烧录到 RA6M5 开发板，全新训练的 AI 权重立即生效！</w:t>
      </w:r>
    </w:p>
    <w:p>
      <w:pPr>
        <w:pStyle w:val="Heading1"/>
      </w:pPr>
      <w:r>
        <w:rPr>
          <w:rFonts w:ascii="微软雅黑" w:hAnsi="微软雅黑" w:eastAsia="微软雅黑"/>
          <w:b/>
          <w:color w:val="0F766E"/>
          <w:sz w:val="30"/>
        </w:rPr>
        <w:t>五、 关键注意事项与常见问题排查（避坑必看）</w:t>
      </w:r>
    </w:p>
    <w:p>
      <w:pPr>
        <w:spacing w:after="80" w:line="324" w:lineRule="auto"/>
      </w:pPr>
      <w:r>
        <w:rPr>
          <w:rFonts w:ascii="微软雅黑" w:hAnsi="微软雅黑" w:eastAsia="微软雅黑"/>
          <w:b w:val="0"/>
          <w:color w:val="334155"/>
          <w:sz w:val="21"/>
        </w:rPr>
        <w:t>1. 模拟跌倒测试的正确动作要领（“快倒 + 原地静止 1.5~2 秒”）：</w:t>
      </w:r>
    </w:p>
    <w:p>
      <w:pPr>
        <w:pStyle w:val="ListBullet"/>
        <w:spacing w:after="80" w:line="324" w:lineRule="auto"/>
      </w:pPr>
      <w:r>
        <w:rPr>
          <w:rFonts w:ascii="微软雅黑" w:hAnsi="微软雅黑" w:eastAsia="微软雅黑"/>
          <w:b w:val="0"/>
          <w:color w:val="334155"/>
          <w:sz w:val="21"/>
        </w:rPr>
        <w:t>无论是 LD2450（通道 A）还是 LD6002C（通道 B），AI 引擎为了滤除日常走动和弯腰误报，都会同时检验【瞬时下坠/冲击速度 max_v】、【前后半窗速度骤降坍塌比 collapse_ratio】以及【跌后静止度 post_stillness】。如果您只是快速晃一下身体就立刻站起来走开，后半窗不静止，AI 会将其识别为“快步走/急转身 (Class 1)”而拦截报警。因此在测试跌倒时，请先做出快速倒下/快速深蹲动作（激发速度、高度差与卧姿宽高比），随后在原地保持静止不动 1.5 ~ 2 秒，即可稳定触发报警！</w:t>
      </w:r>
    </w:p>
    <w:p>
      <w:pPr>
        <w:spacing w:after="80" w:line="324" w:lineRule="auto"/>
      </w:pPr>
      <w:r>
        <w:rPr>
          <w:rFonts w:ascii="微软雅黑" w:hAnsi="微软雅黑" w:eastAsia="微软雅黑"/>
          <w:b w:val="0"/>
          <w:color w:val="334155"/>
          <w:sz w:val="21"/>
        </w:rPr>
        <w:t>2. 微信与 QQ 邮箱 7 秒防刷屏冷却：</w:t>
      </w:r>
    </w:p>
    <w:p>
      <w:pPr>
        <w:pStyle w:val="ListBullet"/>
        <w:spacing w:after="80" w:line="324" w:lineRule="auto"/>
      </w:pPr>
      <w:r>
        <w:rPr>
          <w:rFonts w:ascii="微软雅黑" w:hAnsi="微软雅黑" w:eastAsia="微软雅黑"/>
          <w:b w:val="0"/>
          <w:color w:val="334155"/>
          <w:sz w:val="21"/>
        </w:rPr>
        <w:t>为防止 PushPlus 接口因高频连续请求触发限流，网页端设置了 7 秒（7000ms）推送冷却。连续测试跌倒时，请等待上次报警解除并间隔满 7 秒后再做下一次跌倒动作。</w:t>
      </w:r>
    </w:p>
    <w:p>
      <w:pPr>
        <w:spacing w:after="80" w:line="324" w:lineRule="auto"/>
      </w:pPr>
      <w:r>
        <w:rPr>
          <w:rFonts w:ascii="微软雅黑" w:hAnsi="微软雅黑" w:eastAsia="微软雅黑"/>
          <w:b w:val="0"/>
          <w:color w:val="334155"/>
          <w:sz w:val="21"/>
        </w:rPr>
        <w:t>3. 切勿在浏览器同时打开多个监控大屏页面：</w:t>
      </w:r>
    </w:p>
    <w:p>
      <w:pPr>
        <w:pStyle w:val="ListBullet"/>
        <w:spacing w:after="80" w:line="324" w:lineRule="auto"/>
      </w:pPr>
      <w:r>
        <w:rPr>
          <w:rFonts w:ascii="微软雅黑" w:hAnsi="微软雅黑" w:eastAsia="微软雅黑"/>
          <w:b w:val="0"/>
          <w:color w:val="334155"/>
          <w:sz w:val="21"/>
        </w:rPr>
        <w:t>微信与邮件推送由浏览器打开的网页前端实时触发。若同时开着旧版和新版两个标签页，旧页面会在后台抢发旧格式推送。请务必只保留一个最新大屏页面。</w:t>
      </w:r>
    </w:p>
    <w:p>
      <w:pPr>
        <w:spacing w:after="80" w:line="324" w:lineRule="auto"/>
      </w:pPr>
      <w:r>
        <w:rPr>
          <w:rFonts w:ascii="微软雅黑" w:hAnsi="微软雅黑" w:eastAsia="微软雅黑"/>
          <w:b w:val="0"/>
          <w:color w:val="334155"/>
          <w:sz w:val="21"/>
        </w:rPr>
        <w:t>4. Keil MDK 32KB 编译体积红线：</w:t>
      </w:r>
    </w:p>
    <w:p>
      <w:pPr>
        <w:pStyle w:val="ListBullet"/>
        <w:spacing w:after="80" w:line="324" w:lineRule="auto"/>
      </w:pPr>
      <w:r>
        <w:rPr>
          <w:rFonts w:ascii="微软雅黑" w:hAnsi="微软雅黑" w:eastAsia="微软雅黑"/>
          <w:b w:val="0"/>
          <w:color w:val="334155"/>
          <w:sz w:val="21"/>
        </w:rPr>
        <w:t>若您的 Keil MDK 处于 32KB 评估版授权状态，总代码体积（Code + RO-data + RW-data）上限为 32,768 Bytes。当前固件经高度精简优化后体积为 32,472 Bytes（余量 296 字节），0 Error(s), 0 Warning(s)。后续若自行修改 C 代码，切勿引入 stdio.h 中的 printf / snprintf 等大体积标准库函数。</w:t>
      </w:r>
    </w:p>
    <w:p>
      <w:pPr>
        <w:spacing w:after="80" w:line="324" w:lineRule="auto"/>
      </w:pPr>
      <w:r>
        <w:rPr>
          <w:rFonts w:ascii="微软雅黑" w:hAnsi="微软雅黑" w:eastAsia="微软雅黑"/>
          <w:b w:val="0"/>
          <w:color w:val="334155"/>
          <w:sz w:val="21"/>
        </w:rPr>
        <w:t>5. 稳定版备份与一键回滚说明：</w:t>
      </w:r>
    </w:p>
    <w:p>
      <w:pPr>
        <w:pStyle w:val="ListBullet"/>
        <w:spacing w:after="80" w:line="324" w:lineRule="auto"/>
      </w:pPr>
      <w:r>
        <w:rPr>
          <w:rFonts w:ascii="微软雅黑" w:hAnsi="微软雅黑" w:eastAsia="微软雅黑"/>
          <w:b w:val="0"/>
          <w:color w:val="334155"/>
          <w:sz w:val="21"/>
        </w:rPr>
        <w:t>当前稳定版本已完整备份在工程目录下的 Backup_20261012_AI_111_7s/ 文件夹、dashboard_backup_ai_111_7s_20261012.html 以及 Git 提交节点 567d532，任何时候均可一键恢复。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