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IFP Bonus Payment Program Report</w:t>
      </w:r>
    </w:p>
    <w:p>
      <w:r>
        <w:t>Alimzhan Almukhambetov</w:t>
        <w:br/>
        <w:t>Group IT-2510</w:t>
        <w:br/>
        <w:t>10 October 2026</w:t>
      </w:r>
    </w:p>
    <w:p>
      <w:pPr>
        <w:pStyle w:val="Heading1"/>
      </w:pPr>
      <w:r>
        <w:t>Purpose and result</w:t>
      </w:r>
    </w:p>
    <w:p>
      <w:r>
        <w:t>The program extends the supplied payment example with two payment channels, an immutable balance record and caller-selected commission policies. Deposits return a new balance and the charged commission. Invalid operations are rejected before a new balance is created. All 27 executable regression checks passed.</w:t>
      </w:r>
    </w:p>
    <w:p>
      <w:pPr>
        <w:pStyle w:val="Heading1"/>
      </w:pPr>
      <w:r>
        <w:t>Task 1 Payment channels</w:t>
      </w:r>
    </w:p>
    <w:p>
      <w:r>
        <w:t>IPaymentChannel defines the Name property and IsAllowed method. CardChannel and TransferChannel implement this contract with different rules. Their limits are supplied through constructor arguments, so the caller controls the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5616"/>
        <w:gridCol w:w="1944"/>
      </w:tblGrid>
      <w:tr>
        <w:trPr>
          <w:tblHeader/>
          <w:cantSplit/>
        </w:trPr>
        <w:tc>
          <w:tcPr>
            <w:tcW w:type="dxa" w:w="2376"/>
            <w:vAlign w:val="center"/>
            <w:tcMar>
              <w:top w:w="85" w:type="dxa"/>
              <w:left w:w="85" w:type="dxa"/>
              <w:bottom w:w="85" w:type="dxa"/>
              <w:right w:w="85" w:type="dxa"/>
            </w:tcMar>
            <w:shd w:fill="E7EDF3"/>
          </w:tcPr>
          <w:p>
            <w:pPr>
              <w:spacing w:after="0" w:line="247" w:lineRule="auto"/>
            </w:pPr>
            <w:r>
              <w:rPr>
                <w:b/>
                <w:color w:val="000000"/>
                <w:sz w:val="20"/>
              </w:rPr>
              <w:t>Channel</w:t>
            </w:r>
          </w:p>
        </w:tc>
        <w:tc>
          <w:tcPr>
            <w:tcW w:type="dxa" w:w="5616"/>
            <w:vAlign w:val="center"/>
            <w:tcMar>
              <w:top w:w="85" w:type="dxa"/>
              <w:left w:w="85" w:type="dxa"/>
              <w:bottom w:w="85" w:type="dxa"/>
              <w:right w:w="85" w:type="dxa"/>
            </w:tcMar>
            <w:shd w:fill="E7EDF3"/>
          </w:tcPr>
          <w:p>
            <w:pPr>
              <w:spacing w:after="0" w:line="247" w:lineRule="auto"/>
            </w:pPr>
            <w:r>
              <w:rPr>
                <w:b/>
                <w:color w:val="000000"/>
                <w:sz w:val="20"/>
              </w:rPr>
              <w:t>Rule</w:t>
            </w:r>
          </w:p>
        </w:tc>
        <w:tc>
          <w:tcPr>
            <w:tcW w:type="dxa" w:w="1944"/>
            <w:vAlign w:val="center"/>
            <w:tcMar>
              <w:top w:w="85" w:type="dxa"/>
              <w:left w:w="85" w:type="dxa"/>
              <w:bottom w:w="85" w:type="dxa"/>
              <w:right w:w="85" w:type="dxa"/>
            </w:tcMar>
            <w:shd w:fill="E7EDF3"/>
          </w:tcPr>
          <w:p>
            <w:pPr>
              <w:spacing w:after="0" w:line="247" w:lineRule="auto"/>
            </w:pPr>
            <w:r>
              <w:rPr>
                <w:b/>
                <w:color w:val="000000"/>
                <w:sz w:val="20"/>
              </w:rPr>
              <w:t>Demo limit</w:t>
            </w:r>
          </w:p>
        </w:tc>
      </w:tr>
      <w:tr>
        <w:trPr>
          <w:cantSplit/>
        </w:trPr>
        <w:tc>
          <w:tcPr>
            <w:tcW w:type="dxa" w:w="2376"/>
            <w:vAlign w:val="center"/>
            <w:tcMar>
              <w:top w:w="85" w:type="dxa"/>
              <w:left w:w="85" w:type="dxa"/>
              <w:bottom w:w="85" w:type="dxa"/>
              <w:right w:w="85" w:type="dxa"/>
            </w:tcMar>
            <w:shd w:fill="FFFFFF"/>
          </w:tcPr>
          <w:p>
            <w:pPr>
              <w:spacing w:after="0" w:line="247" w:lineRule="auto"/>
            </w:pPr>
            <w:r>
              <w:rPr>
                <w:b w:val="0"/>
                <w:color w:val="000000"/>
                <w:sz w:val="20"/>
              </w:rPr>
              <w:t>CardChannel</w:t>
            </w:r>
          </w:p>
        </w:tc>
        <w:tc>
          <w:tcPr>
            <w:tcW w:type="dxa" w:w="5616"/>
            <w:vAlign w:val="center"/>
            <w:tcMar>
              <w:top w:w="85" w:type="dxa"/>
              <w:left w:w="85" w:type="dxa"/>
              <w:bottom w:w="85" w:type="dxa"/>
              <w:right w:w="85" w:type="dxa"/>
            </w:tcMar>
            <w:shd w:fill="FFFFFF"/>
          </w:tcPr>
          <w:p>
            <w:pPr>
              <w:spacing w:after="0" w:line="247" w:lineRule="auto"/>
            </w:pPr>
            <w:r>
              <w:rPr>
                <w:b w:val="0"/>
                <w:color w:val="000000"/>
                <w:sz w:val="20"/>
              </w:rPr>
              <w:t>0 &lt; amount &lt;= MaximumAmount</w:t>
            </w:r>
          </w:p>
        </w:tc>
        <w:tc>
          <w:tcPr>
            <w:tcW w:type="dxa" w:w="1944"/>
            <w:vAlign w:val="center"/>
            <w:tcMar>
              <w:top w:w="85" w:type="dxa"/>
              <w:left w:w="85" w:type="dxa"/>
              <w:bottom w:w="85" w:type="dxa"/>
              <w:right w:w="85" w:type="dxa"/>
            </w:tcMar>
            <w:shd w:fill="FFFFFF"/>
          </w:tcPr>
          <w:p>
            <w:pPr>
              <w:spacing w:after="0" w:line="247" w:lineRule="auto"/>
            </w:pPr>
            <w:r>
              <w:rPr>
                <w:b w:val="0"/>
                <w:color w:val="000000"/>
                <w:sz w:val="20"/>
              </w:rPr>
              <w:t>500</w:t>
            </w:r>
          </w:p>
        </w:tc>
      </w:tr>
      <w:tr>
        <w:trPr>
          <w:cantSplit/>
        </w:trPr>
        <w:tc>
          <w:tcPr>
            <w:tcW w:type="dxa" w:w="2376"/>
            <w:vAlign w:val="center"/>
            <w:tcMar>
              <w:top w:w="85" w:type="dxa"/>
              <w:left w:w="85" w:type="dxa"/>
              <w:bottom w:w="85" w:type="dxa"/>
              <w:right w:w="85" w:type="dxa"/>
            </w:tcMar>
            <w:shd w:fill="FFFFFF"/>
          </w:tcPr>
          <w:p>
            <w:pPr>
              <w:spacing w:after="0" w:line="247" w:lineRule="auto"/>
            </w:pPr>
            <w:r>
              <w:rPr>
                <w:b w:val="0"/>
                <w:color w:val="000000"/>
                <w:sz w:val="20"/>
              </w:rPr>
              <w:t>TransferChannel</w:t>
            </w:r>
          </w:p>
        </w:tc>
        <w:tc>
          <w:tcPr>
            <w:tcW w:type="dxa" w:w="5616"/>
            <w:vAlign w:val="center"/>
            <w:tcMar>
              <w:top w:w="85" w:type="dxa"/>
              <w:left w:w="85" w:type="dxa"/>
              <w:bottom w:w="85" w:type="dxa"/>
              <w:right w:w="85" w:type="dxa"/>
            </w:tcMar>
            <w:shd w:fill="FFFFFF"/>
          </w:tcPr>
          <w:p>
            <w:pPr>
              <w:spacing w:after="0" w:line="247" w:lineRule="auto"/>
            </w:pPr>
            <w:r>
              <w:rPr>
                <w:b w:val="0"/>
                <w:color w:val="000000"/>
                <w:sz w:val="20"/>
              </w:rPr>
              <w:t>amount &gt;= MinimumAmount</w:t>
            </w:r>
          </w:p>
        </w:tc>
        <w:tc>
          <w:tcPr>
            <w:tcW w:type="dxa" w:w="1944"/>
            <w:vAlign w:val="center"/>
            <w:tcMar>
              <w:top w:w="85" w:type="dxa"/>
              <w:left w:w="85" w:type="dxa"/>
              <w:bottom w:w="85" w:type="dxa"/>
              <w:right w:w="85" w:type="dxa"/>
            </w:tcMar>
            <w:shd w:fill="FFFFFF"/>
          </w:tcPr>
          <w:p>
            <w:pPr>
              <w:spacing w:after="0" w:line="247" w:lineRule="auto"/>
            </w:pPr>
            <w:r>
              <w:rPr>
                <w:b w:val="0"/>
                <w:color w:val="000000"/>
                <w:sz w:val="20"/>
              </w:rPr>
              <w:t>100</w:t>
            </w:r>
          </w:p>
        </w:tc>
      </w:tr>
    </w:tbl>
    <w:p>
      <w:pPr>
        <w:spacing w:after="0"/>
      </w:pPr>
    </w:p>
    <w:p>
      <w:pPr>
        <w:pStyle w:val="SourceCode"/>
      </w:pPr>
      <w:r>
        <w:t>IPaymentChannel card = new CardChannel(maximumAmount: 500m);</w:t>
        <w:br/>
        <w:t>IPaymentChannel transfer = new TransferChannel(minimumAmount: 100m);</w:t>
      </w:r>
    </w:p>
    <w:p>
      <w:r>
        <w:t>Both constructors reject zero or negative limits. The card maximum and transfer minimum are inclusive. For example, the card accepts 500 and rejects 500.01; the transfer accepts 100 and rejects 99.99.</w:t>
      </w:r>
    </w:p>
    <w:p>
      <w:pPr>
        <w:pStyle w:val="Heading2"/>
      </w:pPr>
      <w:r>
        <w:t>Code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984"/>
      </w:tblGrid>
      <w:tr>
        <w:trPr>
          <w:tblHeader/>
          <w:cantSplit/>
        </w:trPr>
        <w:tc>
          <w:tcPr>
            <w:tcW w:type="dxa" w:w="2952"/>
            <w:vAlign w:val="center"/>
            <w:tcMar>
              <w:top w:w="85" w:type="dxa"/>
              <w:left w:w="85" w:type="dxa"/>
              <w:bottom w:w="85" w:type="dxa"/>
              <w:right w:w="85" w:type="dxa"/>
            </w:tcMar>
            <w:shd w:fill="E7EDF3"/>
          </w:tcPr>
          <w:p>
            <w:pPr>
              <w:spacing w:after="0" w:line="247" w:lineRule="auto"/>
            </w:pPr>
            <w:r>
              <w:rPr>
                <w:b/>
                <w:color w:val="000000"/>
                <w:sz w:val="20"/>
              </w:rPr>
              <w:t>File</w:t>
            </w:r>
          </w:p>
        </w:tc>
        <w:tc>
          <w:tcPr>
            <w:tcW w:type="dxa" w:w="6984"/>
            <w:vAlign w:val="center"/>
            <w:tcMar>
              <w:top w:w="85" w:type="dxa"/>
              <w:left w:w="85" w:type="dxa"/>
              <w:bottom w:w="85" w:type="dxa"/>
              <w:right w:w="85" w:type="dxa"/>
            </w:tcMar>
            <w:shd w:fill="E7EDF3"/>
          </w:tcPr>
          <w:p>
            <w:pPr>
              <w:spacing w:after="0" w:line="247" w:lineRule="auto"/>
            </w:pPr>
            <w:r>
              <w:rPr>
                <w:b/>
                <w:color w:val="000000"/>
                <w:sz w:val="20"/>
              </w:rPr>
              <w:t>Responsibility</w:t>
            </w:r>
          </w:p>
        </w:tc>
      </w:tr>
      <w:tr>
        <w:trPr>
          <w:cantSplit/>
        </w:trPr>
        <w:tc>
          <w:tcPr>
            <w:tcW w:type="dxa" w:w="2952"/>
            <w:vAlign w:val="center"/>
            <w:tcMar>
              <w:top w:w="85" w:type="dxa"/>
              <w:left w:w="85" w:type="dxa"/>
              <w:bottom w:w="85" w:type="dxa"/>
              <w:right w:w="85" w:type="dxa"/>
            </w:tcMar>
            <w:shd w:fill="FFFFFF"/>
          </w:tcPr>
          <w:p>
            <w:pPr>
              <w:spacing w:after="0" w:line="247" w:lineRule="auto"/>
            </w:pPr>
            <w:r>
              <w:rPr>
                <w:b w:val="0"/>
                <w:color w:val="000000"/>
                <w:sz w:val="20"/>
              </w:rPr>
              <w:t>PaymentBalance.cs</w:t>
            </w:r>
          </w:p>
        </w:tc>
        <w:tc>
          <w:tcPr>
            <w:tcW w:type="dxa" w:w="6984"/>
            <w:vAlign w:val="center"/>
            <w:tcMar>
              <w:top w:w="85" w:type="dxa"/>
              <w:left w:w="85" w:type="dxa"/>
              <w:bottom w:w="85" w:type="dxa"/>
              <w:right w:w="85" w:type="dxa"/>
            </w:tcMar>
            <w:shd w:fill="FFFFFF"/>
          </w:tcPr>
          <w:p>
            <w:pPr>
              <w:spacing w:after="0" w:line="247" w:lineRule="auto"/>
            </w:pPr>
            <w:r>
              <w:rPr>
                <w:b w:val="0"/>
                <w:color w:val="000000"/>
                <w:sz w:val="20"/>
              </w:rPr>
              <w:t>Store the snapshot and return the deposit result.</w:t>
            </w:r>
          </w:p>
        </w:tc>
      </w:tr>
      <w:tr>
        <w:trPr>
          <w:cantSplit/>
        </w:trPr>
        <w:tc>
          <w:tcPr>
            <w:tcW w:type="dxa" w:w="2952"/>
            <w:vAlign w:val="center"/>
            <w:tcMar>
              <w:top w:w="85" w:type="dxa"/>
              <w:left w:w="85" w:type="dxa"/>
              <w:bottom w:w="85" w:type="dxa"/>
              <w:right w:w="85" w:type="dxa"/>
            </w:tcMar>
            <w:shd w:fill="FFFFFF"/>
          </w:tcPr>
          <w:p>
            <w:pPr>
              <w:spacing w:after="0" w:line="247" w:lineRule="auto"/>
            </w:pPr>
            <w:r>
              <w:rPr>
                <w:b w:val="0"/>
                <w:color w:val="000000"/>
                <w:sz w:val="20"/>
              </w:rPr>
              <w:t>PaymentValidation.cs</w:t>
            </w:r>
          </w:p>
        </w:tc>
        <w:tc>
          <w:tcPr>
            <w:tcW w:type="dxa" w:w="6984"/>
            <w:vAlign w:val="center"/>
            <w:tcMar>
              <w:top w:w="85" w:type="dxa"/>
              <w:left w:w="85" w:type="dxa"/>
              <w:bottom w:w="85" w:type="dxa"/>
              <w:right w:w="85" w:type="dxa"/>
            </w:tcMar>
            <w:shd w:fill="FFFFFF"/>
          </w:tcPr>
          <w:p>
            <w:pPr>
              <w:spacing w:after="0" w:line="247" w:lineRule="auto"/>
            </w:pPr>
            <w:r>
              <w:rPr>
                <w:b w:val="0"/>
                <w:color w:val="000000"/>
                <w:sz w:val="20"/>
              </w:rPr>
              <w:t>Check input, channel rules and commission.</w:t>
            </w:r>
          </w:p>
        </w:tc>
      </w:tr>
      <w:tr>
        <w:trPr>
          <w:cantSplit/>
        </w:trPr>
        <w:tc>
          <w:tcPr>
            <w:tcW w:type="dxa" w:w="2952"/>
            <w:vAlign w:val="center"/>
            <w:tcMar>
              <w:top w:w="85" w:type="dxa"/>
              <w:left w:w="85" w:type="dxa"/>
              <w:bottom w:w="85" w:type="dxa"/>
              <w:right w:w="85" w:type="dxa"/>
            </w:tcMar>
            <w:shd w:fill="FFFFFF"/>
          </w:tcPr>
          <w:p>
            <w:pPr>
              <w:spacing w:after="0" w:line="247" w:lineRule="auto"/>
            </w:pPr>
            <w:r>
              <w:rPr>
                <w:b w:val="0"/>
                <w:color w:val="000000"/>
                <w:sz w:val="20"/>
              </w:rPr>
              <w:t>Program.cs</w:t>
            </w:r>
          </w:p>
        </w:tc>
        <w:tc>
          <w:tcPr>
            <w:tcW w:type="dxa" w:w="6984"/>
            <w:vAlign w:val="center"/>
            <w:tcMar>
              <w:top w:w="85" w:type="dxa"/>
              <w:left w:w="85" w:type="dxa"/>
              <w:bottom w:w="85" w:type="dxa"/>
              <w:right w:w="85" w:type="dxa"/>
            </w:tcMar>
            <w:shd w:fill="FFFFFF"/>
          </w:tcPr>
          <w:p>
            <w:pPr>
              <w:spacing w:after="0" w:line="247" w:lineRule="auto"/>
            </w:pPr>
            <w:r>
              <w:rPr>
                <w:b w:val="0"/>
                <w:color w:val="000000"/>
                <w:sz w:val="20"/>
              </w:rPr>
              <w:t>Choose policies and display the required examples.</w:t>
            </w:r>
          </w:p>
        </w:tc>
      </w:tr>
      <w:tr>
        <w:trPr>
          <w:cantSplit/>
        </w:trPr>
        <w:tc>
          <w:tcPr>
            <w:tcW w:type="dxa" w:w="2952"/>
            <w:vAlign w:val="center"/>
            <w:tcMar>
              <w:top w:w="85" w:type="dxa"/>
              <w:left w:w="85" w:type="dxa"/>
              <w:bottom w:w="85" w:type="dxa"/>
              <w:right w:w="85" w:type="dxa"/>
            </w:tcMar>
            <w:shd w:fill="FFFFFF"/>
          </w:tcPr>
          <w:p>
            <w:pPr>
              <w:spacing w:after="0" w:line="247" w:lineRule="auto"/>
            </w:pPr>
            <w:r>
              <w:rPr>
                <w:b w:val="0"/>
                <w:color w:val="000000"/>
                <w:sz w:val="20"/>
              </w:rPr>
              <w:t>PaymentTests.cs</w:t>
            </w:r>
          </w:p>
        </w:tc>
        <w:tc>
          <w:tcPr>
            <w:tcW w:type="dxa" w:w="6984"/>
            <w:vAlign w:val="center"/>
            <w:tcMar>
              <w:top w:w="85" w:type="dxa"/>
              <w:left w:w="85" w:type="dxa"/>
              <w:bottom w:w="85" w:type="dxa"/>
              <w:right w:w="85" w:type="dxa"/>
            </w:tcMar>
            <w:shd w:fill="FFFFFF"/>
          </w:tcPr>
          <w:p>
            <w:pPr>
              <w:spacing w:after="0" w:line="247" w:lineRule="auto"/>
            </w:pPr>
            <w:r>
              <w:rPr>
                <w:b w:val="0"/>
                <w:color w:val="000000"/>
                <w:sz w:val="20"/>
              </w:rPr>
              <w:t>Verify normal, boundary and failure cases.</w:t>
            </w:r>
          </w:p>
        </w:tc>
      </w:tr>
    </w:tbl>
    <w:p>
      <w:pPr>
        <w:spacing w:after="0"/>
      </w:pPr>
    </w:p>
    <w:p>
      <w:r>
        <w:br w:type="page"/>
      </w:r>
    </w:p>
    <w:p>
      <w:pPr>
        <w:pStyle w:val="Heading1"/>
      </w:pPr>
      <w:r>
        <w:t>Task 2 Records and delegates</w:t>
      </w:r>
    </w:p>
    <w:p>
      <w:r>
        <w:t>PaymentBalance retains the supplied positional record with OwnerID and Amount. Deposit returns a named tuple containing Updated and Commission. The with expression creates a new record; the existing snapshot is preserved.</w:t>
      </w:r>
    </w:p>
    <w:p>
      <w:pPr>
        <w:pStyle w:val="SourceCode"/>
      </w:pPr>
      <w:r>
        <w:t>public record PaymentBalance(string OwnerID, decimal Amount)</w:t>
        <w:br/>
        <w:t>{</w:t>
        <w:br/>
        <w:t xml:space="preserve">    public (PaymentBalance Updated, decimal Commission) Deposit(</w:t>
        <w:br/>
        <w:t xml:space="preserve">        decimal amount, IPaymentChannel channel,</w:t>
        <w:br/>
        <w:t xml:space="preserve">        Func&lt;decimal, decimal&gt; commissionPolicy)</w:t>
        <w:br/>
        <w:t xml:space="preserve">    {</w:t>
        <w:br/>
        <w:t xml:space="preserve">        PaymentValidation.ValidateDeposit(</w:t>
        <w:br/>
        <w:t xml:space="preserve">            this, amount, channel, commissionPolicy);</w:t>
        <w:br/>
        <w:t xml:space="preserve">        decimal commission = commissionPolicy(amount);</w:t>
        <w:br/>
        <w:t xml:space="preserve">        PaymentValidation.ValidateCommission(amount, commission);</w:t>
        <w:br/>
        <w:t xml:space="preserve">        decimal netDeposit = amount - commission;</w:t>
        <w:br/>
        <w:t xml:space="preserve">        decimal updatedAmount = checked(Amount + netDeposit);</w:t>
        <w:br/>
        <w:t xml:space="preserve">        return (this with { Amount = updatedAmount }, commission);</w:t>
        <w:br/>
        <w:t xml:space="preserve">    }</w:t>
        <w:br/>
        <w:t>}</w:t>
      </w:r>
    </w:p>
    <w:p>
      <w:r>
        <w:t>Func&lt;decimal, decimal&gt; accepts a decimal deposit amount and returns a decimal commission. The policy is invoked once per valid request. The two behaviors remain exactly as supplied in the assignment.</w:t>
      </w:r>
    </w:p>
    <w:p>
      <w:pPr>
        <w:pStyle w:val="SourceCode"/>
      </w:pPr>
      <w:r>
        <w:t>Func&lt;decimal, decimal&gt; percent = a =&gt; a * 0.02m;</w:t>
        <w:br/>
        <w:t>Func&lt;decimal, decimal&gt; flat = _ =&gt; 5m;</w:t>
      </w:r>
    </w:p>
    <w:p>
      <w:pPr>
        <w:pStyle w:val="Heading2"/>
      </w:pPr>
      <w:r>
        <w:t>Both channels with both behaviors</w:t>
      </w:r>
    </w:p>
    <w:p>
      <w:r>
        <w:t>Each independent example starts at 1000 and deposits 200. These values were produced by running the program.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880"/>
        <w:gridCol w:w="1728"/>
        <w:gridCol w:w="2448"/>
      </w:tblGrid>
      <w:tr>
        <w:trPr>
          <w:tblHeader/>
          <w:cantSplit/>
        </w:trPr>
        <w:tc>
          <w:tcPr>
            <w:tcW w:type="dxa" w:w="2880"/>
            <w:vAlign w:val="center"/>
            <w:tcMar>
              <w:top w:w="85" w:type="dxa"/>
              <w:left w:w="85" w:type="dxa"/>
              <w:bottom w:w="85" w:type="dxa"/>
              <w:right w:w="85" w:type="dxa"/>
            </w:tcMar>
            <w:shd w:fill="E7EDF3"/>
          </w:tcPr>
          <w:p>
            <w:pPr>
              <w:spacing w:after="0" w:line="247" w:lineRule="auto"/>
            </w:pPr>
            <w:r>
              <w:rPr>
                <w:b/>
                <w:color w:val="000000"/>
                <w:sz w:val="20"/>
              </w:rPr>
              <w:t>Channel</w:t>
            </w:r>
          </w:p>
        </w:tc>
        <w:tc>
          <w:tcPr>
            <w:tcW w:type="dxa" w:w="2880"/>
            <w:vAlign w:val="center"/>
            <w:tcMar>
              <w:top w:w="85" w:type="dxa"/>
              <w:left w:w="85" w:type="dxa"/>
              <w:bottom w:w="85" w:type="dxa"/>
              <w:right w:w="85" w:type="dxa"/>
            </w:tcMar>
            <w:shd w:fill="E7EDF3"/>
          </w:tcPr>
          <w:p>
            <w:pPr>
              <w:spacing w:after="0" w:line="247" w:lineRule="auto"/>
            </w:pPr>
            <w:r>
              <w:rPr>
                <w:b/>
                <w:color w:val="000000"/>
                <w:sz w:val="20"/>
              </w:rPr>
              <w:t>Policy</w:t>
            </w:r>
          </w:p>
        </w:tc>
        <w:tc>
          <w:tcPr>
            <w:tcW w:type="dxa" w:w="1728"/>
            <w:vAlign w:val="center"/>
            <w:tcMar>
              <w:top w:w="85" w:type="dxa"/>
              <w:left w:w="85" w:type="dxa"/>
              <w:bottom w:w="85" w:type="dxa"/>
              <w:right w:w="85" w:type="dxa"/>
            </w:tcMar>
            <w:shd w:fill="E7EDF3"/>
          </w:tcPr>
          <w:p>
            <w:pPr>
              <w:spacing w:after="0" w:line="247" w:lineRule="auto"/>
            </w:pPr>
            <w:r>
              <w:rPr>
                <w:b/>
                <w:color w:val="000000"/>
                <w:sz w:val="20"/>
              </w:rPr>
              <w:t>Fee</w:t>
            </w:r>
          </w:p>
        </w:tc>
        <w:tc>
          <w:tcPr>
            <w:tcW w:type="dxa" w:w="2448"/>
            <w:vAlign w:val="center"/>
            <w:tcMar>
              <w:top w:w="85" w:type="dxa"/>
              <w:left w:w="85" w:type="dxa"/>
              <w:bottom w:w="85" w:type="dxa"/>
              <w:right w:w="85" w:type="dxa"/>
            </w:tcMar>
            <w:shd w:fill="E7EDF3"/>
          </w:tcPr>
          <w:p>
            <w:pPr>
              <w:spacing w:after="0" w:line="247" w:lineRule="auto"/>
            </w:pPr>
            <w:r>
              <w:rPr>
                <w:b/>
                <w:color w:val="000000"/>
                <w:sz w:val="20"/>
              </w:rPr>
              <w:t>New balance</w:t>
            </w:r>
          </w:p>
        </w:tc>
      </w:tr>
      <w:tr>
        <w:trPr>
          <w:cantSplit/>
        </w:trPr>
        <w:tc>
          <w:tcPr>
            <w:tcW w:type="dxa" w:w="2880"/>
            <w:vAlign w:val="center"/>
            <w:tcMar>
              <w:top w:w="85" w:type="dxa"/>
              <w:left w:w="85" w:type="dxa"/>
              <w:bottom w:w="85" w:type="dxa"/>
              <w:right w:w="85" w:type="dxa"/>
            </w:tcMar>
            <w:shd w:fill="FFFFFF"/>
          </w:tcPr>
          <w:p>
            <w:pPr>
              <w:spacing w:after="0" w:line="247" w:lineRule="auto"/>
            </w:pPr>
            <w:r>
              <w:rPr>
                <w:b w:val="0"/>
                <w:color w:val="000000"/>
                <w:sz w:val="20"/>
              </w:rPr>
              <w:t>Card</w:t>
            </w:r>
          </w:p>
        </w:tc>
        <w:tc>
          <w:tcPr>
            <w:tcW w:type="dxa" w:w="2880"/>
            <w:vAlign w:val="center"/>
            <w:tcMar>
              <w:top w:w="85" w:type="dxa"/>
              <w:left w:w="85" w:type="dxa"/>
              <w:bottom w:w="85" w:type="dxa"/>
              <w:right w:w="85" w:type="dxa"/>
            </w:tcMar>
            <w:shd w:fill="FFFFFF"/>
          </w:tcPr>
          <w:p>
            <w:pPr>
              <w:spacing w:after="0" w:line="247" w:lineRule="auto"/>
            </w:pPr>
            <w:r>
              <w:rPr>
                <w:b w:val="0"/>
                <w:color w:val="000000"/>
                <w:sz w:val="20"/>
              </w:rPr>
              <w:t>2 percent</w:t>
            </w:r>
          </w:p>
        </w:tc>
        <w:tc>
          <w:tcPr>
            <w:tcW w:type="dxa" w:w="1728"/>
            <w:vAlign w:val="center"/>
            <w:tcMar>
              <w:top w:w="85" w:type="dxa"/>
              <w:left w:w="85" w:type="dxa"/>
              <w:bottom w:w="85" w:type="dxa"/>
              <w:right w:w="85" w:type="dxa"/>
            </w:tcMar>
            <w:shd w:fill="FFFFFF"/>
          </w:tcPr>
          <w:p>
            <w:pPr>
              <w:spacing w:after="0" w:line="247" w:lineRule="auto"/>
            </w:pPr>
            <w:r>
              <w:rPr>
                <w:b w:val="0"/>
                <w:color w:val="000000"/>
                <w:sz w:val="20"/>
              </w:rPr>
              <w:t>4.00</w:t>
            </w:r>
          </w:p>
        </w:tc>
        <w:tc>
          <w:tcPr>
            <w:tcW w:type="dxa" w:w="2448"/>
            <w:vAlign w:val="center"/>
            <w:tcMar>
              <w:top w:w="85" w:type="dxa"/>
              <w:left w:w="85" w:type="dxa"/>
              <w:bottom w:w="85" w:type="dxa"/>
              <w:right w:w="85" w:type="dxa"/>
            </w:tcMar>
            <w:shd w:fill="FFFFFF"/>
          </w:tcPr>
          <w:p>
            <w:pPr>
              <w:spacing w:after="0" w:line="247" w:lineRule="auto"/>
            </w:pPr>
            <w:r>
              <w:rPr>
                <w:b w:val="0"/>
                <w:color w:val="000000"/>
                <w:sz w:val="20"/>
              </w:rPr>
              <w:t>1196.00</w:t>
            </w:r>
          </w:p>
        </w:tc>
      </w:tr>
      <w:tr>
        <w:trPr>
          <w:cantSplit/>
        </w:trPr>
        <w:tc>
          <w:tcPr>
            <w:tcW w:type="dxa" w:w="2880"/>
            <w:vAlign w:val="center"/>
            <w:tcMar>
              <w:top w:w="85" w:type="dxa"/>
              <w:left w:w="85" w:type="dxa"/>
              <w:bottom w:w="85" w:type="dxa"/>
              <w:right w:w="85" w:type="dxa"/>
            </w:tcMar>
            <w:shd w:fill="FFFFFF"/>
          </w:tcPr>
          <w:p>
            <w:pPr>
              <w:spacing w:after="0" w:line="247" w:lineRule="auto"/>
            </w:pPr>
            <w:r>
              <w:rPr>
                <w:b w:val="0"/>
                <w:color w:val="000000"/>
                <w:sz w:val="20"/>
              </w:rPr>
              <w:t>Card</w:t>
            </w:r>
          </w:p>
        </w:tc>
        <w:tc>
          <w:tcPr>
            <w:tcW w:type="dxa" w:w="2880"/>
            <w:vAlign w:val="center"/>
            <w:tcMar>
              <w:top w:w="85" w:type="dxa"/>
              <w:left w:w="85" w:type="dxa"/>
              <w:bottom w:w="85" w:type="dxa"/>
              <w:right w:w="85" w:type="dxa"/>
            </w:tcMar>
            <w:shd w:fill="FFFFFF"/>
          </w:tcPr>
          <w:p>
            <w:pPr>
              <w:spacing w:after="0" w:line="247" w:lineRule="auto"/>
            </w:pPr>
            <w:r>
              <w:rPr>
                <w:b w:val="0"/>
                <w:color w:val="000000"/>
                <w:sz w:val="20"/>
              </w:rPr>
              <w:t>Flat 5</w:t>
            </w:r>
          </w:p>
        </w:tc>
        <w:tc>
          <w:tcPr>
            <w:tcW w:type="dxa" w:w="1728"/>
            <w:vAlign w:val="center"/>
            <w:tcMar>
              <w:top w:w="85" w:type="dxa"/>
              <w:left w:w="85" w:type="dxa"/>
              <w:bottom w:w="85" w:type="dxa"/>
              <w:right w:w="85" w:type="dxa"/>
            </w:tcMar>
            <w:shd w:fill="FFFFFF"/>
          </w:tcPr>
          <w:p>
            <w:pPr>
              <w:spacing w:after="0" w:line="247" w:lineRule="auto"/>
            </w:pPr>
            <w:r>
              <w:rPr>
                <w:b w:val="0"/>
                <w:color w:val="000000"/>
                <w:sz w:val="20"/>
              </w:rPr>
              <w:t>5.00</w:t>
            </w:r>
          </w:p>
        </w:tc>
        <w:tc>
          <w:tcPr>
            <w:tcW w:type="dxa" w:w="2448"/>
            <w:vAlign w:val="center"/>
            <w:tcMar>
              <w:top w:w="85" w:type="dxa"/>
              <w:left w:w="85" w:type="dxa"/>
              <w:bottom w:w="85" w:type="dxa"/>
              <w:right w:w="85" w:type="dxa"/>
            </w:tcMar>
            <w:shd w:fill="FFFFFF"/>
          </w:tcPr>
          <w:p>
            <w:pPr>
              <w:spacing w:after="0" w:line="247" w:lineRule="auto"/>
            </w:pPr>
            <w:r>
              <w:rPr>
                <w:b w:val="0"/>
                <w:color w:val="000000"/>
                <w:sz w:val="20"/>
              </w:rPr>
              <w:t>1195.00</w:t>
            </w:r>
          </w:p>
        </w:tc>
      </w:tr>
      <w:tr>
        <w:trPr>
          <w:cantSplit/>
        </w:trPr>
        <w:tc>
          <w:tcPr>
            <w:tcW w:type="dxa" w:w="2880"/>
            <w:vAlign w:val="center"/>
            <w:tcMar>
              <w:top w:w="85" w:type="dxa"/>
              <w:left w:w="85" w:type="dxa"/>
              <w:bottom w:w="85" w:type="dxa"/>
              <w:right w:w="85" w:type="dxa"/>
            </w:tcMar>
            <w:shd w:fill="FFFFFF"/>
          </w:tcPr>
          <w:p>
            <w:pPr>
              <w:spacing w:after="0" w:line="247" w:lineRule="auto"/>
            </w:pPr>
            <w:r>
              <w:rPr>
                <w:b w:val="0"/>
                <w:color w:val="000000"/>
                <w:sz w:val="20"/>
              </w:rPr>
              <w:t>Bank transfer</w:t>
            </w:r>
          </w:p>
        </w:tc>
        <w:tc>
          <w:tcPr>
            <w:tcW w:type="dxa" w:w="2880"/>
            <w:vAlign w:val="center"/>
            <w:tcMar>
              <w:top w:w="85" w:type="dxa"/>
              <w:left w:w="85" w:type="dxa"/>
              <w:bottom w:w="85" w:type="dxa"/>
              <w:right w:w="85" w:type="dxa"/>
            </w:tcMar>
            <w:shd w:fill="FFFFFF"/>
          </w:tcPr>
          <w:p>
            <w:pPr>
              <w:spacing w:after="0" w:line="247" w:lineRule="auto"/>
            </w:pPr>
            <w:r>
              <w:rPr>
                <w:b w:val="0"/>
                <w:color w:val="000000"/>
                <w:sz w:val="20"/>
              </w:rPr>
              <w:t>2 percent</w:t>
            </w:r>
          </w:p>
        </w:tc>
        <w:tc>
          <w:tcPr>
            <w:tcW w:type="dxa" w:w="1728"/>
            <w:vAlign w:val="center"/>
            <w:tcMar>
              <w:top w:w="85" w:type="dxa"/>
              <w:left w:w="85" w:type="dxa"/>
              <w:bottom w:w="85" w:type="dxa"/>
              <w:right w:w="85" w:type="dxa"/>
            </w:tcMar>
            <w:shd w:fill="FFFFFF"/>
          </w:tcPr>
          <w:p>
            <w:pPr>
              <w:spacing w:after="0" w:line="247" w:lineRule="auto"/>
            </w:pPr>
            <w:r>
              <w:rPr>
                <w:b w:val="0"/>
                <w:color w:val="000000"/>
                <w:sz w:val="20"/>
              </w:rPr>
              <w:t>4.00</w:t>
            </w:r>
          </w:p>
        </w:tc>
        <w:tc>
          <w:tcPr>
            <w:tcW w:type="dxa" w:w="2448"/>
            <w:vAlign w:val="center"/>
            <w:tcMar>
              <w:top w:w="85" w:type="dxa"/>
              <w:left w:w="85" w:type="dxa"/>
              <w:bottom w:w="85" w:type="dxa"/>
              <w:right w:w="85" w:type="dxa"/>
            </w:tcMar>
            <w:shd w:fill="FFFFFF"/>
          </w:tcPr>
          <w:p>
            <w:pPr>
              <w:spacing w:after="0" w:line="247" w:lineRule="auto"/>
            </w:pPr>
            <w:r>
              <w:rPr>
                <w:b w:val="0"/>
                <w:color w:val="000000"/>
                <w:sz w:val="20"/>
              </w:rPr>
              <w:t>1196.00</w:t>
            </w:r>
          </w:p>
        </w:tc>
      </w:tr>
      <w:tr>
        <w:trPr>
          <w:cantSplit/>
        </w:trPr>
        <w:tc>
          <w:tcPr>
            <w:tcW w:type="dxa" w:w="2880"/>
            <w:vAlign w:val="center"/>
            <w:tcMar>
              <w:top w:w="85" w:type="dxa"/>
              <w:left w:w="85" w:type="dxa"/>
              <w:bottom w:w="85" w:type="dxa"/>
              <w:right w:w="85" w:type="dxa"/>
            </w:tcMar>
            <w:shd w:fill="FFFFFF"/>
          </w:tcPr>
          <w:p>
            <w:pPr>
              <w:spacing w:after="0" w:line="247" w:lineRule="auto"/>
            </w:pPr>
            <w:r>
              <w:rPr>
                <w:b w:val="0"/>
                <w:color w:val="000000"/>
                <w:sz w:val="20"/>
              </w:rPr>
              <w:t>Bank transfer</w:t>
            </w:r>
          </w:p>
        </w:tc>
        <w:tc>
          <w:tcPr>
            <w:tcW w:type="dxa" w:w="2880"/>
            <w:vAlign w:val="center"/>
            <w:tcMar>
              <w:top w:w="85" w:type="dxa"/>
              <w:left w:w="85" w:type="dxa"/>
              <w:bottom w:w="85" w:type="dxa"/>
              <w:right w:w="85" w:type="dxa"/>
            </w:tcMar>
            <w:shd w:fill="FFFFFF"/>
          </w:tcPr>
          <w:p>
            <w:pPr>
              <w:spacing w:after="0" w:line="247" w:lineRule="auto"/>
            </w:pPr>
            <w:r>
              <w:rPr>
                <w:b w:val="0"/>
                <w:color w:val="000000"/>
                <w:sz w:val="20"/>
              </w:rPr>
              <w:t>Flat 5</w:t>
            </w:r>
          </w:p>
        </w:tc>
        <w:tc>
          <w:tcPr>
            <w:tcW w:type="dxa" w:w="1728"/>
            <w:vAlign w:val="center"/>
            <w:tcMar>
              <w:top w:w="85" w:type="dxa"/>
              <w:left w:w="85" w:type="dxa"/>
              <w:bottom w:w="85" w:type="dxa"/>
              <w:right w:w="85" w:type="dxa"/>
            </w:tcMar>
            <w:shd w:fill="FFFFFF"/>
          </w:tcPr>
          <w:p>
            <w:pPr>
              <w:spacing w:after="0" w:line="247" w:lineRule="auto"/>
            </w:pPr>
            <w:r>
              <w:rPr>
                <w:b w:val="0"/>
                <w:color w:val="000000"/>
                <w:sz w:val="20"/>
              </w:rPr>
              <w:t>5.00</w:t>
            </w:r>
          </w:p>
        </w:tc>
        <w:tc>
          <w:tcPr>
            <w:tcW w:type="dxa" w:w="2448"/>
            <w:vAlign w:val="center"/>
            <w:tcMar>
              <w:top w:w="85" w:type="dxa"/>
              <w:left w:w="85" w:type="dxa"/>
              <w:bottom w:w="85" w:type="dxa"/>
              <w:right w:w="85" w:type="dxa"/>
            </w:tcMar>
            <w:shd w:fill="FFFFFF"/>
          </w:tcPr>
          <w:p>
            <w:pPr>
              <w:spacing w:after="0" w:line="247" w:lineRule="auto"/>
            </w:pPr>
            <w:r>
              <w:rPr>
                <w:b w:val="0"/>
                <w:color w:val="000000"/>
                <w:sz w:val="20"/>
              </w:rPr>
              <w:t>1195.00</w:t>
            </w:r>
          </w:p>
        </w:tc>
      </w:tr>
    </w:tbl>
    <w:p>
      <w:pPr>
        <w:spacing w:after="0"/>
      </w:pPr>
    </w:p>
    <w:p>
      <w:r>
        <w:t>ShowDeposit is the shared output helper. It accepts the earlier balance, amount, channel and policy, calls Deposit, prints the result and returns the updated balance. This removes repeated Console.WriteLine blocks from the demo.</w:t>
      </w:r>
    </w:p>
    <w:p>
      <w:r>
        <w:br w:type="page"/>
      </w:r>
    </w:p>
    <w:p>
      <w:pPr>
        <w:pStyle w:val="Heading1"/>
      </w:pPr>
      <w:r>
        <w:t>Sequential deposits and equality</w:t>
      </w:r>
    </w:p>
    <w:p>
      <w:pPr>
        <w:pStyle w:val="SourceCode"/>
      </w:pPr>
      <w:r>
        <w:t>var afterFirst = ShowDeposit(</w:t>
        <w:br/>
        <w:t xml:space="preserve">    "First deposit", start, 200m, card, percent);</w:t>
        <w:br/>
        <w:t>var afterSecond = ShowDeposit(</w:t>
        <w:br/>
        <w:t xml:space="preserve">    "Second deposit", afterFirst, 300m, transfer, flat);</w:t>
      </w:r>
    </w:p>
    <w:p>
      <w:r>
        <w:t>The second deposit uses afterFirst, so the calculation is 1000 + 200 - 4 = 1196, followed by 1196 + 300 - 5 = 1491. After both operations, start still contains 1000 and afterFirst still contains 1196.</w:t>
      </w:r>
    </w:p>
    <w:p>
      <w:pPr>
        <w:pStyle w:val="SourceCode"/>
      </w:pPr>
      <w:r>
        <w:t>var sameValues = new PaymentBalance(</w:t>
        <w:br/>
        <w:t xml:space="preserve">    afterSecond.OwnerID, afterSecond.Amount);</w:t>
        <w:br/>
        <w:t>Console.WriteLine(afterSecond == sameValues);             // True</w:t>
        <w:br/>
        <w:t>Console.WriteLine(ReferenceEquals(afterSecond, sameValues)); // False</w:t>
      </w:r>
    </w:p>
    <w:p>
      <w:r>
        <w:t>The records are separate objects, but their type and stored values match. Generated record equality therefore returns True for ==. ReferenceEquals tests object identity and returns False.</w:t>
      </w:r>
    </w:p>
    <w:p>
      <w:pPr>
        <w:pStyle w:val="Heading1"/>
      </w:pPr>
      <w:r>
        <w:t>Task 3 The excessive commission bug</w:t>
      </w:r>
    </w:p>
    <w:p>
      <w:r>
        <w:t>In the starter code, start.Deposit(3m, card, flat) computes 1000 + 3 - 5 = 998. The returned balance is lower by 2 even though the operation is called a deposit. The original start record remains unchanged; only the returned snapshot contains 998.</w:t>
      </w:r>
    </w:p>
    <w:p>
      <w:r>
        <w:t>The fixed method rejects a commission below zero or above the deposit. The demo reproduces the starter formula separately, then calls the corrected start.Deposit(3m, card, flat), catches ArgumentOutOfRangeException and prints the unchanged starting balance of 1000.</w:t>
      </w:r>
    </w:p>
    <w:p>
      <w:pPr>
        <w:pStyle w:val="SourceCode"/>
      </w:pPr>
      <w:r>
        <w:t>if (commission &lt; 0m || commission &gt; amount)</w:t>
        <w:br/>
        <w:t xml:space="preserve">    throw new ArgumentOutOfRangeException(nameof(commission),</w:t>
        <w:br/>
        <w:t xml:space="preserve">        "Commission must be between zero and the deposit amount.");</w:t>
      </w:r>
    </w:p>
    <w:p>
      <w:pPr>
        <w:pStyle w:val="Heading2"/>
      </w:pPr>
      <w:r>
        <w:t>Validation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0"/>
        <w:gridCol w:w="4176"/>
      </w:tblGrid>
      <w:tr>
        <w:trPr>
          <w:tblHeader/>
          <w:cantSplit/>
        </w:trPr>
        <w:tc>
          <w:tcPr>
            <w:tcW w:type="dxa" w:w="5760"/>
            <w:vAlign w:val="center"/>
            <w:tcMar>
              <w:top w:w="85" w:type="dxa"/>
              <w:left w:w="85" w:type="dxa"/>
              <w:bottom w:w="85" w:type="dxa"/>
              <w:right w:w="85" w:type="dxa"/>
            </w:tcMar>
            <w:shd w:fill="E7EDF3"/>
          </w:tcPr>
          <w:p>
            <w:pPr>
              <w:spacing w:after="0" w:line="247" w:lineRule="auto"/>
            </w:pPr>
            <w:r>
              <w:rPr>
                <w:b/>
                <w:color w:val="000000"/>
                <w:sz w:val="20"/>
              </w:rPr>
              <w:t>Check</w:t>
            </w:r>
          </w:p>
        </w:tc>
        <w:tc>
          <w:tcPr>
            <w:tcW w:type="dxa" w:w="4176"/>
            <w:vAlign w:val="center"/>
            <w:tcMar>
              <w:top w:w="85" w:type="dxa"/>
              <w:left w:w="85" w:type="dxa"/>
              <w:bottom w:w="85" w:type="dxa"/>
              <w:right w:w="85" w:type="dxa"/>
            </w:tcMar>
            <w:shd w:fill="E7EDF3"/>
          </w:tcPr>
          <w:p>
            <w:pPr>
              <w:spacing w:after="0" w:line="247" w:lineRule="auto"/>
            </w:pPr>
            <w:r>
              <w:rPr>
                <w:b/>
                <w:color w:val="000000"/>
                <w:sz w:val="20"/>
              </w:rPr>
              <w:t>Result when invalid</w:t>
            </w:r>
          </w:p>
        </w:tc>
      </w:tr>
      <w:tr>
        <w:trPr>
          <w:cantSplit/>
        </w:trPr>
        <w:tc>
          <w:tcPr>
            <w:tcW w:type="dxa" w:w="5760"/>
            <w:vAlign w:val="center"/>
            <w:tcMar>
              <w:top w:w="85" w:type="dxa"/>
              <w:left w:w="85" w:type="dxa"/>
              <w:bottom w:w="85" w:type="dxa"/>
              <w:right w:w="85" w:type="dxa"/>
            </w:tcMar>
            <w:shd w:fill="FFFFFF"/>
          </w:tcPr>
          <w:p>
            <w:pPr>
              <w:spacing w:after="0" w:line="247" w:lineRule="auto"/>
            </w:pPr>
            <w:r>
              <w:rPr>
                <w:b w:val="0"/>
                <w:color w:val="000000"/>
                <w:sz w:val="20"/>
              </w:rPr>
              <w:t>Channel and commission policy are not null</w:t>
            </w:r>
          </w:p>
        </w:tc>
        <w:tc>
          <w:tcPr>
            <w:tcW w:type="dxa" w:w="4176"/>
            <w:vAlign w:val="center"/>
            <w:tcMar>
              <w:top w:w="85" w:type="dxa"/>
              <w:left w:w="85" w:type="dxa"/>
              <w:bottom w:w="85" w:type="dxa"/>
              <w:right w:w="85" w:type="dxa"/>
            </w:tcMar>
            <w:shd w:fill="FFFFFF"/>
          </w:tcPr>
          <w:p>
            <w:pPr>
              <w:spacing w:after="0" w:line="247" w:lineRule="auto"/>
            </w:pPr>
            <w:r>
              <w:rPr>
                <w:b w:val="0"/>
                <w:color w:val="000000"/>
                <w:sz w:val="20"/>
              </w:rPr>
              <w:t>ArgumentNullException</w:t>
            </w:r>
          </w:p>
        </w:tc>
      </w:tr>
      <w:tr>
        <w:trPr>
          <w:cantSplit/>
        </w:trPr>
        <w:tc>
          <w:tcPr>
            <w:tcW w:type="dxa" w:w="5760"/>
            <w:vAlign w:val="center"/>
            <w:tcMar>
              <w:top w:w="85" w:type="dxa"/>
              <w:left w:w="85" w:type="dxa"/>
              <w:bottom w:w="85" w:type="dxa"/>
              <w:right w:w="85" w:type="dxa"/>
            </w:tcMar>
            <w:shd w:fill="FFFFFF"/>
          </w:tcPr>
          <w:p>
            <w:pPr>
              <w:spacing w:after="0" w:line="247" w:lineRule="auto"/>
            </w:pPr>
            <w:r>
              <w:rPr>
                <w:b w:val="0"/>
                <w:color w:val="000000"/>
                <w:sz w:val="20"/>
              </w:rPr>
              <w:t>Owner ID is present and starting balance is nonnegative</w:t>
            </w:r>
          </w:p>
        </w:tc>
        <w:tc>
          <w:tcPr>
            <w:tcW w:type="dxa" w:w="4176"/>
            <w:vAlign w:val="center"/>
            <w:tcMar>
              <w:top w:w="85" w:type="dxa"/>
              <w:left w:w="85" w:type="dxa"/>
              <w:bottom w:w="85" w:type="dxa"/>
              <w:right w:w="85" w:type="dxa"/>
            </w:tcMar>
            <w:shd w:fill="FFFFFF"/>
          </w:tcPr>
          <w:p>
            <w:pPr>
              <w:spacing w:after="0" w:line="247" w:lineRule="auto"/>
            </w:pPr>
            <w:r>
              <w:rPr>
                <w:b w:val="0"/>
                <w:color w:val="000000"/>
                <w:sz w:val="20"/>
              </w:rPr>
              <w:t>InvalidOperationException</w:t>
            </w:r>
          </w:p>
        </w:tc>
      </w:tr>
      <w:tr>
        <w:trPr>
          <w:cantSplit/>
        </w:trPr>
        <w:tc>
          <w:tcPr>
            <w:tcW w:type="dxa" w:w="5760"/>
            <w:vAlign w:val="center"/>
            <w:tcMar>
              <w:top w:w="85" w:type="dxa"/>
              <w:left w:w="85" w:type="dxa"/>
              <w:bottom w:w="85" w:type="dxa"/>
              <w:right w:w="85" w:type="dxa"/>
            </w:tcMar>
            <w:shd w:fill="FFFFFF"/>
          </w:tcPr>
          <w:p>
            <w:pPr>
              <w:spacing w:after="0" w:line="247" w:lineRule="auto"/>
            </w:pPr>
            <w:r>
              <w:rPr>
                <w:b w:val="0"/>
                <w:color w:val="000000"/>
                <w:sz w:val="20"/>
              </w:rPr>
              <w:t>Deposit is positive and allowed by the channel</w:t>
            </w:r>
          </w:p>
        </w:tc>
        <w:tc>
          <w:tcPr>
            <w:tcW w:type="dxa" w:w="4176"/>
            <w:vAlign w:val="center"/>
            <w:tcMar>
              <w:top w:w="85" w:type="dxa"/>
              <w:left w:w="85" w:type="dxa"/>
              <w:bottom w:w="85" w:type="dxa"/>
              <w:right w:w="85" w:type="dxa"/>
            </w:tcMar>
            <w:shd w:fill="FFFFFF"/>
          </w:tcPr>
          <w:p>
            <w:pPr>
              <w:spacing w:after="0" w:line="247" w:lineRule="auto"/>
            </w:pPr>
            <w:r>
              <w:rPr>
                <w:b w:val="0"/>
                <w:color w:val="000000"/>
                <w:sz w:val="20"/>
              </w:rPr>
              <w:t>ArgumentOutOfRangeException or ArgumentException</w:t>
            </w:r>
          </w:p>
        </w:tc>
      </w:tr>
      <w:tr>
        <w:trPr>
          <w:cantSplit/>
        </w:trPr>
        <w:tc>
          <w:tcPr>
            <w:tcW w:type="dxa" w:w="5760"/>
            <w:vAlign w:val="center"/>
            <w:tcMar>
              <w:top w:w="85" w:type="dxa"/>
              <w:left w:w="85" w:type="dxa"/>
              <w:bottom w:w="85" w:type="dxa"/>
              <w:right w:w="85" w:type="dxa"/>
            </w:tcMar>
            <w:shd w:fill="FFFFFF"/>
          </w:tcPr>
          <w:p>
            <w:pPr>
              <w:spacing w:after="0" w:line="247" w:lineRule="auto"/>
            </w:pPr>
            <w:r>
              <w:rPr>
                <w:b w:val="0"/>
                <w:color w:val="000000"/>
                <w:sz w:val="20"/>
              </w:rPr>
              <w:t>0 &lt;= commission &lt;= deposit</w:t>
            </w:r>
          </w:p>
        </w:tc>
        <w:tc>
          <w:tcPr>
            <w:tcW w:type="dxa" w:w="4176"/>
            <w:vAlign w:val="center"/>
            <w:tcMar>
              <w:top w:w="85" w:type="dxa"/>
              <w:left w:w="85" w:type="dxa"/>
              <w:bottom w:w="85" w:type="dxa"/>
              <w:right w:w="85" w:type="dxa"/>
            </w:tcMar>
            <w:shd w:fill="FFFFFF"/>
          </w:tcPr>
          <w:p>
            <w:pPr>
              <w:spacing w:after="0" w:line="247" w:lineRule="auto"/>
            </w:pPr>
            <w:r>
              <w:rPr>
                <w:b w:val="0"/>
                <w:color w:val="000000"/>
                <w:sz w:val="20"/>
              </w:rPr>
              <w:t>ArgumentOutOfRangeException</w:t>
            </w:r>
          </w:p>
        </w:tc>
      </w:tr>
      <w:tr>
        <w:trPr>
          <w:cantSplit/>
        </w:trPr>
        <w:tc>
          <w:tcPr>
            <w:tcW w:type="dxa" w:w="5760"/>
            <w:vAlign w:val="center"/>
            <w:tcMar>
              <w:top w:w="85" w:type="dxa"/>
              <w:left w:w="85" w:type="dxa"/>
              <w:bottom w:w="85" w:type="dxa"/>
              <w:right w:w="85" w:type="dxa"/>
            </w:tcMar>
            <w:shd w:fill="FFFFFF"/>
          </w:tcPr>
          <w:p>
            <w:pPr>
              <w:spacing w:after="0" w:line="247" w:lineRule="auto"/>
            </w:pPr>
            <w:r>
              <w:rPr>
                <w:b w:val="0"/>
                <w:color w:val="000000"/>
                <w:sz w:val="20"/>
              </w:rPr>
              <w:t>Final balance fits in decimal</w:t>
            </w:r>
          </w:p>
        </w:tc>
        <w:tc>
          <w:tcPr>
            <w:tcW w:type="dxa" w:w="4176"/>
            <w:vAlign w:val="center"/>
            <w:tcMar>
              <w:top w:w="85" w:type="dxa"/>
              <w:left w:w="85" w:type="dxa"/>
              <w:bottom w:w="85" w:type="dxa"/>
              <w:right w:w="85" w:type="dxa"/>
            </w:tcMar>
            <w:shd w:fill="FFFFFF"/>
          </w:tcPr>
          <w:p>
            <w:pPr>
              <w:spacing w:after="0" w:line="247" w:lineRule="auto"/>
            </w:pPr>
            <w:r>
              <w:rPr>
                <w:b w:val="0"/>
                <w:color w:val="000000"/>
                <w:sz w:val="20"/>
              </w:rPr>
              <w:t>OverflowException</w:t>
            </w:r>
          </w:p>
        </w:tc>
      </w:tr>
    </w:tbl>
    <w:p>
      <w:pPr>
        <w:spacing w:after="0"/>
      </w:pPr>
    </w:p>
    <w:p>
      <w:r>
        <w:t>A fee equal to the deposit is allowed and produces zero net credit. The net deposit is calculated before adding it to the balance, avoiding unnecessary intermediate overflow.</w:t>
      </w:r>
    </w:p>
    <w:p>
      <w:r>
        <w:br w:type="page"/>
      </w:r>
    </w:p>
    <w:p>
      <w:pPr>
        <w:pStyle w:val="Heading1"/>
      </w:pPr>
      <w:r>
        <w:t>Answers to the assignment questions</w:t>
      </w:r>
    </w:p>
    <w:p>
      <w:pPr>
        <w:pStyle w:val="Heading2"/>
      </w:pPr>
      <w:r>
        <w:t>Could double replace decimal and why</w:t>
      </w:r>
    </w:p>
    <w:p>
      <w:r>
        <w:t>It could after changing the signatures and literals, but decimal is the better choice here. double uses binary floating-point representation, so common decimal fractions such as 0.1 are not exact. decimal represents these values and the 0.02 rate directly. It still has finite precision and range, so it does not remove the need for currency rounding rules. [2]</w:t>
      </w:r>
    </w:p>
    <w:p>
      <w:r>
        <w:t>The assignment preserves the given commission functions without rounding. A deposit of 10.01 has a 2 percent fee of 0.2002 and produces 1009.8098 from 1000. The F2 console format changes only the displayed text. A production currency application would define when and how to round.</w:t>
      </w:r>
    </w:p>
    <w:p>
      <w:pPr>
        <w:pStyle w:val="Heading2"/>
      </w:pPr>
      <w:r>
        <w:t>Why accept IPaymentChannel instead of a concrete type</w:t>
      </w:r>
    </w:p>
    <w:p>
      <w:r>
        <w:t>Deposit depends on a small contract rather than a specific channel class. It can accept a card, a bank transfer or a future implementation without changing its calculation or adding type checks. Tests can also supply an alternative implementation. The interface controls whether the amount is allowed, while the delegate independently controls the commission. [3]</w:t>
      </w:r>
    </w:p>
    <w:p>
      <w:pPr>
        <w:pStyle w:val="Heading2"/>
      </w:pPr>
      <w:r>
        <w:t>What problems can an immutable record introduce</w:t>
      </w:r>
    </w:p>
    <w:p>
      <w:r>
        <w:t>The caller must use Updated from the returned tuple; otherwise the result is discarded. Each successful deposit allocates a new object. A snapshot is safe from later mutation, but replacing a shared current balance is not automatically atomic. Concurrent updates would still require synchronization or a database transaction.</w:t>
      </w:r>
    </w:p>
    <w:p>
      <w:r>
        <w:t>Records are not always immutable. This positional record has init-only properties; its string and decimal data do not expose mutable nested objects. If a mutable collection were added, init-only access would not prevent changes inside that collection. [1]</w:t>
      </w:r>
    </w:p>
    <w:p>
      <w:r>
        <w:t>The supplied public constructor and with expressions can create invalid snapshots, for example a negative amount. This implementation validates the existing state on entry to Deposit. Stronger construction-time guarantees would require a more restrictive model.</w:t>
      </w:r>
    </w:p>
    <w:p>
      <w:pPr>
        <w:pStyle w:val="Heading2"/>
      </w:pPr>
      <w:r>
        <w:t>Would a mutable class be better here</w:t>
      </w:r>
    </w:p>
    <w:p>
      <w:r>
        <w:t>I would keep the record for this task because the required behavior is to preserve earlier balances and compare snapshots by value. A mutable class could represent one account entity, but all references to that object would observe its changes. Extra code would be needed to retain snapshots and define value equality.</w:t>
      </w:r>
    </w:p>
    <w:p>
      <w:r>
        <w:t>An ordinary class uses reference equality by default, while a record generates value equality. A class can also be designed as immutable and a record can contain mutable properties. The choice of class or record is therefore separate from the choice of mutability. [1]</w:t>
      </w:r>
    </w:p>
    <w:p>
      <w:r>
        <w:br w:type="page"/>
      </w:r>
    </w:p>
    <w:p>
      <w:pPr>
        <w:pStyle w:val="Heading1"/>
      </w:pPr>
      <w:r>
        <w:t>Verification and execution</w:t>
      </w:r>
    </w:p>
    <w:p>
      <w:r>
        <w:t>The source files were compiled with the .NET 8.0.425 SDK Roslyn C# compiler using C# 12, nullable analysis and warnings as errors. Compilation completed without diagnostics. The executable ran on .NET 8.0.31 and passed all 27 regression checks. Full console transcripts are included in docs/demo-output.txt and docs/test-results.txt.</w:t>
      </w:r>
    </w:p>
    <w:p>
      <w:r>
        <w:t>The local process-information API prevented the dotnet CLI and MSBuild from starting, so verification used direct compilation and execution. The included GitHub Actions workflow will run the standard build after upload.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768"/>
        <w:gridCol w:w="1152"/>
        <w:gridCol w:w="2016"/>
      </w:tblGrid>
      <w:tr>
        <w:trPr>
          <w:tblHeader/>
          <w:cantSplit/>
        </w:trPr>
        <w:tc>
          <w:tcPr>
            <w:tcW w:type="dxa" w:w="6768"/>
            <w:vAlign w:val="center"/>
            <w:tcMar>
              <w:top w:w="85" w:type="dxa"/>
              <w:left w:w="85" w:type="dxa"/>
              <w:bottom w:w="85" w:type="dxa"/>
              <w:right w:w="85" w:type="dxa"/>
            </w:tcMar>
            <w:shd w:fill="E7EDF3"/>
          </w:tcPr>
          <w:p>
            <w:pPr>
              <w:spacing w:after="0" w:line="247" w:lineRule="auto"/>
            </w:pPr>
            <w:r>
              <w:rPr>
                <w:b/>
                <w:color w:val="000000"/>
                <w:sz w:val="20"/>
              </w:rPr>
              <w:t>Checks</w:t>
            </w:r>
          </w:p>
        </w:tc>
        <w:tc>
          <w:tcPr>
            <w:tcW w:type="dxa" w:w="1152"/>
            <w:vAlign w:val="center"/>
            <w:tcMar>
              <w:top w:w="85" w:type="dxa"/>
              <w:left w:w="85" w:type="dxa"/>
              <w:bottom w:w="85" w:type="dxa"/>
              <w:right w:w="85" w:type="dxa"/>
            </w:tcMar>
            <w:shd w:fill="E7EDF3"/>
          </w:tcPr>
          <w:p>
            <w:pPr>
              <w:spacing w:after="0" w:line="247" w:lineRule="auto"/>
            </w:pPr>
            <w:r>
              <w:rPr>
                <w:b/>
                <w:color w:val="000000"/>
                <w:sz w:val="20"/>
              </w:rPr>
              <w:t>Count</w:t>
            </w:r>
          </w:p>
        </w:tc>
        <w:tc>
          <w:tcPr>
            <w:tcW w:type="dxa" w:w="2016"/>
            <w:vAlign w:val="center"/>
            <w:tcMar>
              <w:top w:w="85" w:type="dxa"/>
              <w:left w:w="85" w:type="dxa"/>
              <w:bottom w:w="85" w:type="dxa"/>
              <w:right w:w="85" w:type="dxa"/>
            </w:tcMar>
            <w:shd w:fill="E7EDF3"/>
          </w:tcPr>
          <w:p>
            <w:pPr>
              <w:spacing w:after="0" w:line="247" w:lineRule="auto"/>
            </w:pPr>
            <w:r>
              <w:rPr>
                <w:b/>
                <w:color w:val="000000"/>
                <w:sz w:val="20"/>
              </w:rPr>
              <w:t>Result</w:t>
            </w:r>
          </w:p>
        </w:tc>
      </w:tr>
      <w:tr>
        <w:trPr>
          <w:cantSplit/>
        </w:trPr>
        <w:tc>
          <w:tcPr>
            <w:tcW w:type="dxa" w:w="6768"/>
            <w:vAlign w:val="center"/>
            <w:tcMar>
              <w:top w:w="85" w:type="dxa"/>
              <w:left w:w="85" w:type="dxa"/>
              <w:bottom w:w="85" w:type="dxa"/>
              <w:right w:w="85" w:type="dxa"/>
            </w:tcMar>
            <w:shd w:fill="FFFFFF"/>
          </w:tcPr>
          <w:p>
            <w:pPr>
              <w:spacing w:after="0" w:line="247" w:lineRule="auto"/>
            </w:pPr>
            <w:r>
              <w:rPr>
                <w:b w:val="0"/>
                <w:color w:val="000000"/>
                <w:sz w:val="20"/>
              </w:rPr>
              <w:t>All channel and commission combinations</w:t>
            </w:r>
          </w:p>
        </w:tc>
        <w:tc>
          <w:tcPr>
            <w:tcW w:type="dxa" w:w="1152"/>
            <w:vAlign w:val="center"/>
            <w:tcMar>
              <w:top w:w="85" w:type="dxa"/>
              <w:left w:w="85" w:type="dxa"/>
              <w:bottom w:w="85" w:type="dxa"/>
              <w:right w:w="85" w:type="dxa"/>
            </w:tcMar>
            <w:shd w:fill="FFFFFF"/>
          </w:tcPr>
          <w:p>
            <w:pPr>
              <w:spacing w:after="0" w:line="247" w:lineRule="auto"/>
            </w:pPr>
            <w:r>
              <w:rPr>
                <w:b w:val="0"/>
                <w:color w:val="000000"/>
                <w:sz w:val="20"/>
              </w:rPr>
              <w:t>4</w:t>
            </w:r>
          </w:p>
        </w:tc>
        <w:tc>
          <w:tcPr>
            <w:tcW w:type="dxa" w:w="2016"/>
            <w:vAlign w:val="center"/>
            <w:tcMar>
              <w:top w:w="85" w:type="dxa"/>
              <w:left w:w="85" w:type="dxa"/>
              <w:bottom w:w="85" w:type="dxa"/>
              <w:right w:w="85" w:type="dxa"/>
            </w:tcMar>
            <w:shd w:fill="FFFFFF"/>
          </w:tcPr>
          <w:p>
            <w:pPr>
              <w:spacing w:after="0" w:line="247" w:lineRule="auto"/>
            </w:pPr>
            <w:r>
              <w:rPr>
                <w:b w:val="0"/>
                <w:color w:val="000000"/>
                <w:sz w:val="20"/>
              </w:rPr>
              <w:t>Passed</w:t>
            </w:r>
          </w:p>
        </w:tc>
      </w:tr>
      <w:tr>
        <w:trPr>
          <w:cantSplit/>
        </w:trPr>
        <w:tc>
          <w:tcPr>
            <w:tcW w:type="dxa" w:w="6768"/>
            <w:vAlign w:val="center"/>
            <w:tcMar>
              <w:top w:w="85" w:type="dxa"/>
              <w:left w:w="85" w:type="dxa"/>
              <w:bottom w:w="85" w:type="dxa"/>
              <w:right w:w="85" w:type="dxa"/>
            </w:tcMar>
            <w:shd w:fill="FFFFFF"/>
          </w:tcPr>
          <w:p>
            <w:pPr>
              <w:spacing w:after="0" w:line="247" w:lineRule="auto"/>
            </w:pPr>
            <w:r>
              <w:rPr>
                <w:b w:val="0"/>
                <w:color w:val="000000"/>
                <w:sz w:val="20"/>
              </w:rPr>
              <w:t>Snapshots and record equality</w:t>
            </w:r>
          </w:p>
        </w:tc>
        <w:tc>
          <w:tcPr>
            <w:tcW w:type="dxa" w:w="1152"/>
            <w:vAlign w:val="center"/>
            <w:tcMar>
              <w:top w:w="85" w:type="dxa"/>
              <w:left w:w="85" w:type="dxa"/>
              <w:bottom w:w="85" w:type="dxa"/>
              <w:right w:w="85" w:type="dxa"/>
            </w:tcMar>
            <w:shd w:fill="FFFFFF"/>
          </w:tcPr>
          <w:p>
            <w:pPr>
              <w:spacing w:after="0" w:line="247" w:lineRule="auto"/>
            </w:pPr>
            <w:r>
              <w:rPr>
                <w:b w:val="0"/>
                <w:color w:val="000000"/>
                <w:sz w:val="20"/>
              </w:rPr>
              <w:t>2</w:t>
            </w:r>
          </w:p>
        </w:tc>
        <w:tc>
          <w:tcPr>
            <w:tcW w:type="dxa" w:w="2016"/>
            <w:vAlign w:val="center"/>
            <w:tcMar>
              <w:top w:w="85" w:type="dxa"/>
              <w:left w:w="85" w:type="dxa"/>
              <w:bottom w:w="85" w:type="dxa"/>
              <w:right w:w="85" w:type="dxa"/>
            </w:tcMar>
            <w:shd w:fill="FFFFFF"/>
          </w:tcPr>
          <w:p>
            <w:pPr>
              <w:spacing w:after="0" w:line="247" w:lineRule="auto"/>
            </w:pPr>
            <w:r>
              <w:rPr>
                <w:b w:val="0"/>
                <w:color w:val="000000"/>
                <w:sz w:val="20"/>
              </w:rPr>
              <w:t>Passed</w:t>
            </w:r>
          </w:p>
        </w:tc>
      </w:tr>
      <w:tr>
        <w:trPr>
          <w:cantSplit/>
        </w:trPr>
        <w:tc>
          <w:tcPr>
            <w:tcW w:type="dxa" w:w="6768"/>
            <w:vAlign w:val="center"/>
            <w:tcMar>
              <w:top w:w="85" w:type="dxa"/>
              <w:left w:w="85" w:type="dxa"/>
              <w:bottom w:w="85" w:type="dxa"/>
              <w:right w:w="85" w:type="dxa"/>
            </w:tcMar>
            <w:shd w:fill="FFFFFF"/>
          </w:tcPr>
          <w:p>
            <w:pPr>
              <w:spacing w:after="0" w:line="247" w:lineRule="auto"/>
            </w:pPr>
            <w:r>
              <w:rPr>
                <w:b w:val="0"/>
                <w:color w:val="000000"/>
                <w:sz w:val="20"/>
              </w:rPr>
              <w:t>Channel boundaries</w:t>
            </w:r>
          </w:p>
        </w:tc>
        <w:tc>
          <w:tcPr>
            <w:tcW w:type="dxa" w:w="1152"/>
            <w:vAlign w:val="center"/>
            <w:tcMar>
              <w:top w:w="85" w:type="dxa"/>
              <w:left w:w="85" w:type="dxa"/>
              <w:bottom w:w="85" w:type="dxa"/>
              <w:right w:w="85" w:type="dxa"/>
            </w:tcMar>
            <w:shd w:fill="FFFFFF"/>
          </w:tcPr>
          <w:p>
            <w:pPr>
              <w:spacing w:after="0" w:line="247" w:lineRule="auto"/>
            </w:pPr>
            <w:r>
              <w:rPr>
                <w:b w:val="0"/>
                <w:color w:val="000000"/>
                <w:sz w:val="20"/>
              </w:rPr>
              <w:t>4</w:t>
            </w:r>
          </w:p>
        </w:tc>
        <w:tc>
          <w:tcPr>
            <w:tcW w:type="dxa" w:w="2016"/>
            <w:vAlign w:val="center"/>
            <w:tcMar>
              <w:top w:w="85" w:type="dxa"/>
              <w:left w:w="85" w:type="dxa"/>
              <w:bottom w:w="85" w:type="dxa"/>
              <w:right w:w="85" w:type="dxa"/>
            </w:tcMar>
            <w:shd w:fill="FFFFFF"/>
          </w:tcPr>
          <w:p>
            <w:pPr>
              <w:spacing w:after="0" w:line="247" w:lineRule="auto"/>
            </w:pPr>
            <w:r>
              <w:rPr>
                <w:b w:val="0"/>
                <w:color w:val="000000"/>
                <w:sz w:val="20"/>
              </w:rPr>
              <w:t>Passed</w:t>
            </w:r>
          </w:p>
        </w:tc>
      </w:tr>
      <w:tr>
        <w:trPr>
          <w:cantSplit/>
        </w:trPr>
        <w:tc>
          <w:tcPr>
            <w:tcW w:type="dxa" w:w="6768"/>
            <w:vAlign w:val="center"/>
            <w:tcMar>
              <w:top w:w="85" w:type="dxa"/>
              <w:left w:w="85" w:type="dxa"/>
              <w:bottom w:w="85" w:type="dxa"/>
              <w:right w:w="85" w:type="dxa"/>
            </w:tcMar>
            <w:shd w:fill="FFFFFF"/>
          </w:tcPr>
          <w:p>
            <w:pPr>
              <w:spacing w:after="0" w:line="247" w:lineRule="auto"/>
            </w:pPr>
            <w:r>
              <w:rPr>
                <w:b w:val="0"/>
                <w:color w:val="000000"/>
                <w:sz w:val="20"/>
              </w:rPr>
              <w:t>Invalid inputs and commission rules</w:t>
            </w:r>
          </w:p>
        </w:tc>
        <w:tc>
          <w:tcPr>
            <w:tcW w:type="dxa" w:w="1152"/>
            <w:vAlign w:val="center"/>
            <w:tcMar>
              <w:top w:w="85" w:type="dxa"/>
              <w:left w:w="85" w:type="dxa"/>
              <w:bottom w:w="85" w:type="dxa"/>
              <w:right w:w="85" w:type="dxa"/>
            </w:tcMar>
            <w:shd w:fill="FFFFFF"/>
          </w:tcPr>
          <w:p>
            <w:pPr>
              <w:spacing w:after="0" w:line="247" w:lineRule="auto"/>
            </w:pPr>
            <w:r>
              <w:rPr>
                <w:b w:val="0"/>
                <w:color w:val="000000"/>
                <w:sz w:val="20"/>
              </w:rPr>
              <w:t>8</w:t>
            </w:r>
          </w:p>
        </w:tc>
        <w:tc>
          <w:tcPr>
            <w:tcW w:type="dxa" w:w="2016"/>
            <w:vAlign w:val="center"/>
            <w:tcMar>
              <w:top w:w="85" w:type="dxa"/>
              <w:left w:w="85" w:type="dxa"/>
              <w:bottom w:w="85" w:type="dxa"/>
              <w:right w:w="85" w:type="dxa"/>
            </w:tcMar>
            <w:shd w:fill="FFFFFF"/>
          </w:tcPr>
          <w:p>
            <w:pPr>
              <w:spacing w:after="0" w:line="247" w:lineRule="auto"/>
            </w:pPr>
            <w:r>
              <w:rPr>
                <w:b w:val="0"/>
                <w:color w:val="000000"/>
                <w:sz w:val="20"/>
              </w:rPr>
              <w:t>Passed</w:t>
            </w:r>
          </w:p>
        </w:tc>
      </w:tr>
      <w:tr>
        <w:trPr>
          <w:cantSplit/>
        </w:trPr>
        <w:tc>
          <w:tcPr>
            <w:tcW w:type="dxa" w:w="6768"/>
            <w:vAlign w:val="center"/>
            <w:tcMar>
              <w:top w:w="85" w:type="dxa"/>
              <w:left w:w="85" w:type="dxa"/>
              <w:bottom w:w="85" w:type="dxa"/>
              <w:right w:w="85" w:type="dxa"/>
            </w:tcMar>
            <w:shd w:fill="FFFFFF"/>
          </w:tcPr>
          <w:p>
            <w:pPr>
              <w:spacing w:after="0" w:line="247" w:lineRule="auto"/>
            </w:pPr>
            <w:r>
              <w:rPr>
                <w:b w:val="0"/>
                <w:color w:val="000000"/>
                <w:sz w:val="20"/>
              </w:rPr>
              <w:t>Configuration, state, delegate execution and arithmetic</w:t>
            </w:r>
          </w:p>
        </w:tc>
        <w:tc>
          <w:tcPr>
            <w:tcW w:type="dxa" w:w="1152"/>
            <w:vAlign w:val="center"/>
            <w:tcMar>
              <w:top w:w="85" w:type="dxa"/>
              <w:left w:w="85" w:type="dxa"/>
              <w:bottom w:w="85" w:type="dxa"/>
              <w:right w:w="85" w:type="dxa"/>
            </w:tcMar>
            <w:shd w:fill="FFFFFF"/>
          </w:tcPr>
          <w:p>
            <w:pPr>
              <w:spacing w:after="0" w:line="247" w:lineRule="auto"/>
            </w:pPr>
            <w:r>
              <w:rPr>
                <w:b w:val="0"/>
                <w:color w:val="000000"/>
                <w:sz w:val="20"/>
              </w:rPr>
              <w:t>9</w:t>
            </w:r>
          </w:p>
        </w:tc>
        <w:tc>
          <w:tcPr>
            <w:tcW w:type="dxa" w:w="2016"/>
            <w:vAlign w:val="center"/>
            <w:tcMar>
              <w:top w:w="85" w:type="dxa"/>
              <w:left w:w="85" w:type="dxa"/>
              <w:bottom w:w="85" w:type="dxa"/>
              <w:right w:w="85" w:type="dxa"/>
            </w:tcMar>
            <w:shd w:fill="FFFFFF"/>
          </w:tcPr>
          <w:p>
            <w:pPr>
              <w:spacing w:after="0" w:line="247" w:lineRule="auto"/>
            </w:pPr>
            <w:r>
              <w:rPr>
                <w:b w:val="0"/>
                <w:color w:val="000000"/>
                <w:sz w:val="20"/>
              </w:rPr>
              <w:t>Passed</w:t>
            </w:r>
          </w:p>
        </w:tc>
      </w:tr>
      <w:tr>
        <w:trPr>
          <w:cantSplit/>
        </w:trPr>
        <w:tc>
          <w:tcPr>
            <w:tcW w:type="dxa" w:w="6768"/>
            <w:vAlign w:val="center"/>
            <w:tcMar>
              <w:top w:w="85" w:type="dxa"/>
              <w:left w:w="85" w:type="dxa"/>
              <w:bottom w:w="85" w:type="dxa"/>
              <w:right w:w="85" w:type="dxa"/>
            </w:tcMar>
            <w:shd w:fill="FFFFFF"/>
          </w:tcPr>
          <w:p>
            <w:pPr>
              <w:spacing w:after="0" w:line="247" w:lineRule="auto"/>
            </w:pPr>
            <w:r>
              <w:rPr>
                <w:b w:val="0"/>
                <w:color w:val="000000"/>
                <w:sz w:val="20"/>
              </w:rPr>
              <w:t>Total</w:t>
            </w:r>
          </w:p>
        </w:tc>
        <w:tc>
          <w:tcPr>
            <w:tcW w:type="dxa" w:w="1152"/>
            <w:vAlign w:val="center"/>
            <w:tcMar>
              <w:top w:w="85" w:type="dxa"/>
              <w:left w:w="85" w:type="dxa"/>
              <w:bottom w:w="85" w:type="dxa"/>
              <w:right w:w="85" w:type="dxa"/>
            </w:tcMar>
            <w:shd w:fill="FFFFFF"/>
          </w:tcPr>
          <w:p>
            <w:pPr>
              <w:spacing w:after="0" w:line="247" w:lineRule="auto"/>
            </w:pPr>
            <w:r>
              <w:rPr>
                <w:b w:val="0"/>
                <w:color w:val="000000"/>
                <w:sz w:val="20"/>
              </w:rPr>
              <w:t>27</w:t>
            </w:r>
          </w:p>
        </w:tc>
        <w:tc>
          <w:tcPr>
            <w:tcW w:type="dxa" w:w="2016"/>
            <w:vAlign w:val="center"/>
            <w:tcMar>
              <w:top w:w="85" w:type="dxa"/>
              <w:left w:w="85" w:type="dxa"/>
              <w:bottom w:w="85" w:type="dxa"/>
              <w:right w:w="85" w:type="dxa"/>
            </w:tcMar>
            <w:shd w:fill="FFFFFF"/>
          </w:tcPr>
          <w:p>
            <w:pPr>
              <w:spacing w:after="0" w:line="247" w:lineRule="auto"/>
            </w:pPr>
            <w:r>
              <w:rPr>
                <w:b w:val="0"/>
                <w:color w:val="000000"/>
                <w:sz w:val="20"/>
              </w:rPr>
              <w:t>Passed</w:t>
            </w:r>
          </w:p>
        </w:tc>
      </w:tr>
    </w:tbl>
    <w:p>
      <w:pPr>
        <w:spacing w:after="0"/>
      </w:pPr>
    </w:p>
    <w:p>
      <w:pPr>
        <w:pStyle w:val="Heading2"/>
      </w:pPr>
      <w:r>
        <w:t>Run from the repository directory</w:t>
      </w:r>
    </w:p>
    <w:p>
      <w:pPr>
        <w:pStyle w:val="SourceCode"/>
      </w:pPr>
      <w:r>
        <w:t>dotnet build --configuration Release</w:t>
        <w:br/>
        <w:t>dotnet run --configuration Release --no-build</w:t>
        <w:br/>
        <w:t>dotnet run --configuration Release --no-build -- --test</w:t>
      </w:r>
    </w:p>
    <w:p>
      <w:r>
        <w:t>The project targets .NET 8 and has no external NuGet dependencies. The test command returns exit code 0 when all checks pass and 1 if any check fails.</w:t>
      </w:r>
    </w:p>
    <w:p>
      <w:pPr>
        <w:pStyle w:val="Heading2"/>
      </w:pPr>
      <w:r>
        <w:t>Self assessment</w:t>
      </w:r>
    </w:p>
    <w:p>
      <w:r>
        <w:t>Select Yes or No after reviewing the code and explaining each concept independently.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08"/>
        <w:gridCol w:w="1728"/>
      </w:tblGrid>
      <w:tr>
        <w:trPr>
          <w:tblHeader/>
          <w:cantSplit/>
        </w:trPr>
        <w:tc>
          <w:tcPr>
            <w:tcW w:type="dxa" w:w="8208"/>
            <w:vAlign w:val="center"/>
            <w:tcMar>
              <w:top w:w="85" w:type="dxa"/>
              <w:left w:w="85" w:type="dxa"/>
              <w:bottom w:w="85" w:type="dxa"/>
              <w:right w:w="85" w:type="dxa"/>
            </w:tcMar>
            <w:shd w:fill="E7EDF3"/>
          </w:tcPr>
          <w:p>
            <w:pPr>
              <w:spacing w:after="0" w:line="247" w:lineRule="auto"/>
            </w:pPr>
            <w:r>
              <w:rPr>
                <w:b/>
                <w:color w:val="000000"/>
                <w:sz w:val="20"/>
              </w:rPr>
              <w:t>Statement</w:t>
            </w:r>
          </w:p>
        </w:tc>
        <w:tc>
          <w:tcPr>
            <w:tcW w:type="dxa" w:w="1728"/>
            <w:vAlign w:val="center"/>
            <w:tcMar>
              <w:top w:w="85" w:type="dxa"/>
              <w:left w:w="85" w:type="dxa"/>
              <w:bottom w:w="85" w:type="dxa"/>
              <w:right w:w="85" w:type="dxa"/>
            </w:tcMar>
            <w:shd w:fill="E7EDF3"/>
          </w:tcPr>
          <w:p>
            <w:pPr>
              <w:spacing w:after="0" w:line="247" w:lineRule="auto"/>
            </w:pPr>
            <w:r>
              <w:rPr>
                <w:b/>
                <w:color w:val="000000"/>
                <w:sz w:val="20"/>
              </w:rPr>
              <w:t>Response</w:t>
            </w:r>
          </w:p>
        </w:tc>
      </w:tr>
      <w:tr>
        <w:trPr>
          <w:cantSplit/>
        </w:trPr>
        <w:tc>
          <w:tcPr>
            <w:tcW w:type="dxa" w:w="8208"/>
            <w:vAlign w:val="center"/>
            <w:tcMar>
              <w:top w:w="85" w:type="dxa"/>
              <w:left w:w="85" w:type="dxa"/>
              <w:bottom w:w="85" w:type="dxa"/>
              <w:right w:w="85" w:type="dxa"/>
            </w:tcMar>
            <w:shd w:fill="FFFFFF"/>
          </w:tcPr>
          <w:p>
            <w:pPr>
              <w:spacing w:after="0" w:line="247" w:lineRule="auto"/>
            </w:pPr>
            <w:r>
              <w:rPr>
                <w:b w:val="0"/>
                <w:color w:val="000000"/>
                <w:sz w:val="20"/>
              </w:rPr>
              <w:t>I understand the difference between class and record types.</w:t>
            </w:r>
          </w:p>
        </w:tc>
        <w:tc>
          <w:tcPr>
            <w:tcW w:type="dxa" w:w="1728"/>
            <w:vAlign w:val="center"/>
            <w:tcMar>
              <w:top w:w="85" w:type="dxa"/>
              <w:left w:w="85" w:type="dxa"/>
              <w:bottom w:w="85" w:type="dxa"/>
              <w:right w:w="85" w:type="dxa"/>
            </w:tcMar>
            <w:shd w:fill="FFFFFF"/>
          </w:tcPr>
          <w:p>
            <w:pPr>
              <w:spacing w:after="0" w:line="247" w:lineRule="auto"/>
            </w:pPr>
            <w:r>
              <w:rPr>
                <w:b w:val="0"/>
                <w:color w:val="000000"/>
                <w:sz w:val="20"/>
              </w:rPr>
              <w:t>Yes / No</w:t>
            </w:r>
          </w:p>
        </w:tc>
      </w:tr>
      <w:tr>
        <w:trPr>
          <w:cantSplit/>
        </w:trPr>
        <w:tc>
          <w:tcPr>
            <w:tcW w:type="dxa" w:w="8208"/>
            <w:vAlign w:val="center"/>
            <w:tcMar>
              <w:top w:w="85" w:type="dxa"/>
              <w:left w:w="85" w:type="dxa"/>
              <w:bottom w:w="85" w:type="dxa"/>
              <w:right w:w="85" w:type="dxa"/>
            </w:tcMar>
            <w:shd w:fill="FFFFFF"/>
          </w:tcPr>
          <w:p>
            <w:pPr>
              <w:spacing w:after="0" w:line="247" w:lineRule="auto"/>
            </w:pPr>
            <w:r>
              <w:rPr>
                <w:b w:val="0"/>
                <w:color w:val="000000"/>
                <w:sz w:val="20"/>
              </w:rPr>
              <w:t>I can pass behavior into functions using delegates.</w:t>
            </w:r>
          </w:p>
        </w:tc>
        <w:tc>
          <w:tcPr>
            <w:tcW w:type="dxa" w:w="1728"/>
            <w:vAlign w:val="center"/>
            <w:tcMar>
              <w:top w:w="85" w:type="dxa"/>
              <w:left w:w="85" w:type="dxa"/>
              <w:bottom w:w="85" w:type="dxa"/>
              <w:right w:w="85" w:type="dxa"/>
            </w:tcMar>
            <w:shd w:fill="FFFFFF"/>
          </w:tcPr>
          <w:p>
            <w:pPr>
              <w:spacing w:after="0" w:line="247" w:lineRule="auto"/>
            </w:pPr>
            <w:r>
              <w:rPr>
                <w:b w:val="0"/>
                <w:color w:val="000000"/>
                <w:sz w:val="20"/>
              </w:rPr>
              <w:t>Yes / No</w:t>
            </w:r>
          </w:p>
        </w:tc>
      </w:tr>
      <w:tr>
        <w:trPr>
          <w:cantSplit/>
        </w:trPr>
        <w:tc>
          <w:tcPr>
            <w:tcW w:type="dxa" w:w="8208"/>
            <w:vAlign w:val="center"/>
            <w:tcMar>
              <w:top w:w="85" w:type="dxa"/>
              <w:left w:w="85" w:type="dxa"/>
              <w:bottom w:w="85" w:type="dxa"/>
              <w:right w:w="85" w:type="dxa"/>
            </w:tcMar>
            <w:shd w:fill="FFFFFF"/>
          </w:tcPr>
          <w:p>
            <w:pPr>
              <w:spacing w:after="0" w:line="247" w:lineRule="auto"/>
            </w:pPr>
            <w:r>
              <w:rPr>
                <w:b w:val="0"/>
                <w:color w:val="000000"/>
                <w:sz w:val="20"/>
              </w:rPr>
              <w:t>I understand why interfaces are used and their advantages.</w:t>
            </w:r>
          </w:p>
        </w:tc>
        <w:tc>
          <w:tcPr>
            <w:tcW w:type="dxa" w:w="1728"/>
            <w:vAlign w:val="center"/>
            <w:tcMar>
              <w:top w:w="85" w:type="dxa"/>
              <w:left w:w="85" w:type="dxa"/>
              <w:bottom w:w="85" w:type="dxa"/>
              <w:right w:w="85" w:type="dxa"/>
            </w:tcMar>
            <w:shd w:fill="FFFFFF"/>
          </w:tcPr>
          <w:p>
            <w:pPr>
              <w:spacing w:after="0" w:line="247" w:lineRule="auto"/>
            </w:pPr>
            <w:r>
              <w:rPr>
                <w:b w:val="0"/>
                <w:color w:val="000000"/>
                <w:sz w:val="20"/>
              </w:rPr>
              <w:t>Yes / No</w:t>
            </w:r>
          </w:p>
        </w:tc>
      </w:tr>
      <w:tr>
        <w:trPr>
          <w:cantSplit/>
        </w:trPr>
        <w:tc>
          <w:tcPr>
            <w:tcW w:type="dxa" w:w="8208"/>
            <w:vAlign w:val="center"/>
            <w:tcMar>
              <w:top w:w="85" w:type="dxa"/>
              <w:left w:w="85" w:type="dxa"/>
              <w:bottom w:w="85" w:type="dxa"/>
              <w:right w:w="85" w:type="dxa"/>
            </w:tcMar>
            <w:shd w:fill="FFFFFF"/>
          </w:tcPr>
          <w:p>
            <w:pPr>
              <w:spacing w:after="0" w:line="247" w:lineRule="auto"/>
            </w:pPr>
            <w:r>
              <w:rPr>
                <w:b w:val="0"/>
                <w:color w:val="000000"/>
                <w:sz w:val="20"/>
              </w:rPr>
              <w:t>I understand decomposition and when to use it.</w:t>
            </w:r>
          </w:p>
        </w:tc>
        <w:tc>
          <w:tcPr>
            <w:tcW w:type="dxa" w:w="1728"/>
            <w:vAlign w:val="center"/>
            <w:tcMar>
              <w:top w:w="85" w:type="dxa"/>
              <w:left w:w="85" w:type="dxa"/>
              <w:bottom w:w="85" w:type="dxa"/>
              <w:right w:w="85" w:type="dxa"/>
            </w:tcMar>
            <w:shd w:fill="FFFFFF"/>
          </w:tcPr>
          <w:p>
            <w:pPr>
              <w:spacing w:after="0" w:line="247" w:lineRule="auto"/>
            </w:pPr>
            <w:r>
              <w:rPr>
                <w:b w:val="0"/>
                <w:color w:val="000000"/>
                <w:sz w:val="20"/>
              </w:rPr>
              <w:t>Yes / No</w:t>
            </w:r>
          </w:p>
        </w:tc>
      </w:tr>
    </w:tbl>
    <w:p>
      <w:pPr>
        <w:spacing w:after="0"/>
      </w:pPr>
    </w:p>
    <w:p>
      <w:pPr>
        <w:pStyle w:val="Heading2"/>
      </w:pPr>
      <w:r>
        <w:t>References</w:t>
      </w:r>
    </w:p>
    <w:p>
      <w:r>
        <w:t>Assignment source: supplied bonus_task(1).docx.</w:t>
        <w:br/>
        <w:t>Microsoft Learn: [1] Records; [2] Floating-point numeric types; [3] Interfaces.</w:t>
        <w:br/>
        <w:t>Direct documentation links are provided in the README.</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IT-2510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keepLines/>
      <w:spacing w:line="240" w:lineRule="auto" w:after="160"/>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IFP Bonus Payment Program Report</dc:title>
  <dc:subject>Interfaces immutable records delegates and validation</dc:subject>
  <dc:creator>Alimzhan Almukhambetov</dc:creator>
  <cp:keywords>IT-2510, IFP, C#, bonus task</cp:keywords>
  <dc:description>generated by python-docx</dc:description>
  <cp:lastModifiedBy/>
  <cp:revision>1</cp:revision>
  <dcterms:created xsi:type="dcterms:W3CDTF">2013-12-23T23:15:00Z</dcterms:created>
  <dcterms:modified xsi:type="dcterms:W3CDTF">2013-12-23T23:15:00Z</dcterms:modified>
  <cp:category/>
</cp:coreProperties>
</file>