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B8" w:rsidRPr="00FF2B2B" w:rsidRDefault="004858B8" w:rsidP="004858B8">
      <w:pPr>
        <w:jc w:val="left"/>
        <w:rPr>
          <w:rFonts w:ascii="仿宋_GB2312" w:eastAsia="仿宋_GB2312" w:cs="Times New Roman"/>
          <w:sz w:val="30"/>
          <w:szCs w:val="30"/>
        </w:rPr>
      </w:pPr>
      <w:r w:rsidRPr="00FF2B2B">
        <w:rPr>
          <w:rFonts w:ascii="仿宋_GB2312" w:eastAsia="仿宋_GB2312" w:cs="仿宋_GB2312" w:hint="eastAsia"/>
          <w:sz w:val="30"/>
          <w:szCs w:val="30"/>
        </w:rPr>
        <w:t>附件</w:t>
      </w:r>
      <w:r>
        <w:rPr>
          <w:rFonts w:ascii="仿宋_GB2312" w:eastAsia="仿宋_GB2312" w:cs="仿宋_GB2312" w:hint="eastAsia"/>
          <w:sz w:val="30"/>
          <w:szCs w:val="30"/>
        </w:rPr>
        <w:t>三：</w:t>
      </w:r>
    </w:p>
    <w:p w:rsidR="00A3432B" w:rsidRDefault="00A3432B" w:rsidP="004858B8">
      <w:pPr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宏源证券</w:t>
      </w:r>
    </w:p>
    <w:p w:rsidR="004858B8" w:rsidRPr="00997E02" w:rsidRDefault="00D45C40" w:rsidP="004858B8">
      <w:pPr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机构客户系统</w:t>
      </w:r>
      <w:r w:rsidR="005F53AE">
        <w:rPr>
          <w:rFonts w:ascii="宋体" w:hAnsi="宋体" w:cs="宋体" w:hint="eastAsia"/>
          <w:b/>
          <w:bCs/>
          <w:sz w:val="44"/>
          <w:szCs w:val="44"/>
        </w:rPr>
        <w:t>二期</w:t>
      </w:r>
      <w:r w:rsidR="004858B8">
        <w:rPr>
          <w:rFonts w:ascii="宋体" w:hAnsi="宋体" w:cs="宋体" w:hint="eastAsia"/>
          <w:b/>
          <w:bCs/>
          <w:sz w:val="44"/>
          <w:szCs w:val="44"/>
        </w:rPr>
        <w:t>立项报告</w:t>
      </w:r>
    </w:p>
    <w:p w:rsidR="004858B8" w:rsidRPr="004858B8" w:rsidRDefault="004858B8" w:rsidP="004858B8">
      <w:pPr>
        <w:rPr>
          <w:rFonts w:ascii="仿宋_GB2312" w:eastAsia="仿宋_GB2312" w:cs="Times New Roman"/>
          <w:sz w:val="30"/>
          <w:szCs w:val="30"/>
        </w:rPr>
      </w:pPr>
    </w:p>
    <w:p w:rsidR="004858B8" w:rsidRPr="00A3432B" w:rsidRDefault="004858B8" w:rsidP="00A3432B">
      <w:pPr>
        <w:pStyle w:val="a6"/>
        <w:numPr>
          <w:ilvl w:val="0"/>
          <w:numId w:val="1"/>
        </w:numPr>
        <w:ind w:firstLineChars="0"/>
        <w:outlineLvl w:val="0"/>
        <w:rPr>
          <w:rFonts w:ascii="仿宋_GB2312" w:eastAsia="仿宋_GB2312" w:cs="仿宋_GB2312"/>
          <w:b/>
          <w:bCs/>
          <w:sz w:val="30"/>
          <w:szCs w:val="30"/>
        </w:rPr>
      </w:pPr>
      <w:r w:rsidRPr="00A3432B">
        <w:rPr>
          <w:rFonts w:ascii="仿宋_GB2312" w:eastAsia="仿宋_GB2312" w:cs="仿宋_GB2312" w:hint="eastAsia"/>
          <w:b/>
          <w:bCs/>
          <w:sz w:val="30"/>
          <w:szCs w:val="30"/>
        </w:rPr>
        <w:t>项目名称</w:t>
      </w:r>
    </w:p>
    <w:p w:rsidR="00A3432B" w:rsidRPr="00A3432B" w:rsidRDefault="00D45C40" w:rsidP="00A3432B">
      <w:pPr>
        <w:pStyle w:val="a6"/>
        <w:ind w:left="720" w:firstLineChars="0" w:firstLine="0"/>
        <w:outlineLvl w:val="0"/>
        <w:rPr>
          <w:rFonts w:ascii="仿宋_GB2312" w:eastAsia="仿宋_GB2312" w:cs="Times New Roman"/>
          <w:b/>
          <w:bCs/>
          <w:sz w:val="30"/>
          <w:szCs w:val="30"/>
        </w:rPr>
      </w:pPr>
      <w:r>
        <w:rPr>
          <w:rFonts w:ascii="仿宋_GB2312" w:eastAsia="仿宋_GB2312" w:cs="Times New Roman" w:hint="eastAsia"/>
          <w:b/>
          <w:bCs/>
          <w:sz w:val="30"/>
          <w:szCs w:val="30"/>
        </w:rPr>
        <w:t>机构客户系统</w:t>
      </w:r>
      <w:r w:rsidR="005F53AE">
        <w:rPr>
          <w:rFonts w:ascii="仿宋_GB2312" w:eastAsia="仿宋_GB2312" w:cs="Times New Roman" w:hint="eastAsia"/>
          <w:b/>
          <w:bCs/>
          <w:sz w:val="30"/>
          <w:szCs w:val="30"/>
        </w:rPr>
        <w:t>二期</w:t>
      </w:r>
    </w:p>
    <w:p w:rsidR="004858B8" w:rsidRPr="00034DE7" w:rsidRDefault="004858B8" w:rsidP="00A3432B">
      <w:pPr>
        <w:outlineLvl w:val="0"/>
        <w:rPr>
          <w:rFonts w:ascii="仿宋_GB2312" w:eastAsia="仿宋_GB2312" w:cs="Times New Roman"/>
          <w:b/>
          <w:bCs/>
          <w:sz w:val="30"/>
          <w:szCs w:val="30"/>
        </w:rPr>
      </w:pPr>
      <w:r w:rsidRPr="00034DE7">
        <w:rPr>
          <w:rFonts w:ascii="仿宋_GB2312" w:eastAsia="仿宋_GB2312" w:cs="仿宋_GB2312" w:hint="eastAsia"/>
          <w:b/>
          <w:bCs/>
          <w:sz w:val="30"/>
          <w:szCs w:val="30"/>
        </w:rPr>
        <w:t>二、</w:t>
      </w:r>
      <w:r>
        <w:rPr>
          <w:rFonts w:ascii="仿宋_GB2312" w:eastAsia="仿宋_GB2312" w:cs="仿宋_GB2312" w:hint="eastAsia"/>
          <w:b/>
          <w:bCs/>
          <w:sz w:val="30"/>
          <w:szCs w:val="30"/>
        </w:rPr>
        <w:t>项目背景</w:t>
      </w:r>
    </w:p>
    <w:p w:rsidR="004858B8" w:rsidRDefault="001D431C" w:rsidP="004858B8">
      <w:pPr>
        <w:ind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随着机构客户系统一期项目的投入使用，</w:t>
      </w:r>
      <w:r w:rsidR="000A4C2D">
        <w:rPr>
          <w:rFonts w:ascii="仿宋_GB2312" w:eastAsia="仿宋_GB2312" w:cs="仿宋_GB2312" w:hint="eastAsia"/>
          <w:sz w:val="30"/>
          <w:szCs w:val="30"/>
        </w:rPr>
        <w:t>公司领导</w:t>
      </w:r>
      <w:r>
        <w:rPr>
          <w:rFonts w:ascii="仿宋_GB2312" w:eastAsia="仿宋_GB2312" w:cs="仿宋_GB2312" w:hint="eastAsia"/>
          <w:sz w:val="30"/>
          <w:szCs w:val="30"/>
        </w:rPr>
        <w:t>对该系统提出了更高的要求，</w:t>
      </w:r>
      <w:r w:rsidR="000A7FD5">
        <w:rPr>
          <w:rFonts w:ascii="仿宋_GB2312" w:eastAsia="仿宋_GB2312" w:cs="仿宋_GB2312" w:hint="eastAsia"/>
          <w:sz w:val="30"/>
          <w:szCs w:val="30"/>
        </w:rPr>
        <w:t>要求</w:t>
      </w:r>
      <w:r>
        <w:rPr>
          <w:rFonts w:ascii="仿宋_GB2312" w:eastAsia="仿宋_GB2312" w:cs="仿宋_GB2312" w:hint="eastAsia"/>
          <w:sz w:val="30"/>
          <w:szCs w:val="30"/>
        </w:rPr>
        <w:t>将更多的机构客户信息通过本</w:t>
      </w:r>
      <w:r w:rsidR="000C7F07">
        <w:rPr>
          <w:rFonts w:ascii="仿宋_GB2312" w:eastAsia="仿宋_GB2312" w:cs="仿宋_GB2312" w:hint="eastAsia"/>
          <w:sz w:val="30"/>
          <w:szCs w:val="30"/>
        </w:rPr>
        <w:t>系统进行管理；另外，</w:t>
      </w:r>
      <w:r>
        <w:rPr>
          <w:rFonts w:ascii="仿宋_GB2312" w:eastAsia="仿宋_GB2312" w:cs="仿宋_GB2312" w:hint="eastAsia"/>
          <w:sz w:val="30"/>
          <w:szCs w:val="30"/>
        </w:rPr>
        <w:t>现在主要管理的机构客户是发行人客户，需要将买方机构客户都能放到本系统中来</w:t>
      </w:r>
      <w:r w:rsidR="003334C7">
        <w:rPr>
          <w:rFonts w:ascii="仿宋_GB2312" w:eastAsia="仿宋_GB2312" w:cs="仿宋_GB2312" w:hint="eastAsia"/>
          <w:sz w:val="30"/>
          <w:szCs w:val="30"/>
        </w:rPr>
        <w:t>，主要包括公募</w:t>
      </w:r>
      <w:r w:rsidR="000C7F07">
        <w:rPr>
          <w:rFonts w:ascii="仿宋_GB2312" w:eastAsia="仿宋_GB2312" w:cs="仿宋_GB2312" w:hint="eastAsia"/>
          <w:sz w:val="30"/>
          <w:szCs w:val="30"/>
        </w:rPr>
        <w:t>客户，</w:t>
      </w:r>
      <w:r w:rsidR="003334C7">
        <w:rPr>
          <w:rFonts w:ascii="仿宋_GB2312" w:eastAsia="仿宋_GB2312" w:cs="仿宋_GB2312" w:hint="eastAsia"/>
          <w:sz w:val="30"/>
          <w:szCs w:val="30"/>
        </w:rPr>
        <w:t>债券交易、经纪、资管等涉及的机构客户</w:t>
      </w:r>
      <w:r w:rsidR="00087ED1">
        <w:rPr>
          <w:rFonts w:ascii="仿宋_GB2312" w:eastAsia="仿宋_GB2312" w:cs="仿宋_GB2312" w:hint="eastAsia"/>
          <w:sz w:val="30"/>
          <w:szCs w:val="30"/>
        </w:rPr>
        <w:t>。</w:t>
      </w:r>
    </w:p>
    <w:p w:rsidR="000812A8" w:rsidRPr="000812A8" w:rsidRDefault="000812A8" w:rsidP="000812A8">
      <w:pPr>
        <w:ind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公司领导指示，机构客户要持续地梳理和维护，从公司层面，来深入挖掘客户的价值；对于客户信息不仅是简单的记录，还需要关注企业的基本需求和业务的实际需要，关注客户的风险偏好等信息，做到用活这些客户信息。</w:t>
      </w:r>
    </w:p>
    <w:p w:rsidR="004858B8" w:rsidRPr="00034DE7" w:rsidRDefault="004858B8" w:rsidP="00A3432B">
      <w:pPr>
        <w:outlineLvl w:val="0"/>
        <w:rPr>
          <w:rFonts w:ascii="仿宋_GB2312" w:eastAsia="仿宋_GB2312" w:cs="Times New Roman"/>
          <w:b/>
          <w:bCs/>
          <w:sz w:val="30"/>
          <w:szCs w:val="30"/>
        </w:rPr>
      </w:pPr>
      <w:r w:rsidRPr="00034DE7">
        <w:rPr>
          <w:rFonts w:ascii="仿宋_GB2312" w:eastAsia="仿宋_GB2312" w:cs="仿宋_GB2312" w:hint="eastAsia"/>
          <w:b/>
          <w:bCs/>
          <w:sz w:val="30"/>
          <w:szCs w:val="30"/>
        </w:rPr>
        <w:t>三、</w:t>
      </w:r>
      <w:r w:rsidR="00CB56EF">
        <w:rPr>
          <w:rFonts w:ascii="仿宋_GB2312" w:eastAsia="仿宋_GB2312" w:cs="仿宋_GB2312" w:hint="eastAsia"/>
          <w:b/>
          <w:bCs/>
          <w:sz w:val="30"/>
          <w:szCs w:val="30"/>
        </w:rPr>
        <w:t>项目实施概述</w:t>
      </w:r>
    </w:p>
    <w:p w:rsidR="004858B8" w:rsidRDefault="004858B8" w:rsidP="004858B8">
      <w:pPr>
        <w:ind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1、功能需求</w:t>
      </w:r>
      <w:r w:rsidR="00B756B2">
        <w:rPr>
          <w:rFonts w:ascii="仿宋_GB2312" w:eastAsia="仿宋_GB2312" w:cs="仿宋_GB2312" w:hint="eastAsia"/>
          <w:sz w:val="30"/>
          <w:szCs w:val="30"/>
        </w:rPr>
        <w:t>:</w:t>
      </w:r>
    </w:p>
    <w:p w:rsidR="00591190" w:rsidRDefault="008D6BA7" w:rsidP="00A52295">
      <w:pPr>
        <w:pStyle w:val="a6"/>
        <w:numPr>
          <w:ilvl w:val="0"/>
          <w:numId w:val="2"/>
        </w:numPr>
        <w:ind w:firstLineChars="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推广机构客户系统的使用，进一步完善客户模型</w:t>
      </w:r>
      <w:r w:rsidR="009C2941">
        <w:rPr>
          <w:rFonts w:ascii="仿宋_GB2312" w:eastAsia="仿宋_GB2312" w:cs="仿宋_GB2312" w:hint="eastAsia"/>
          <w:sz w:val="30"/>
          <w:szCs w:val="30"/>
        </w:rPr>
        <w:t>；</w:t>
      </w:r>
    </w:p>
    <w:p w:rsidR="008D6BA7" w:rsidRDefault="008D6BA7" w:rsidP="00A52295">
      <w:pPr>
        <w:pStyle w:val="a6"/>
        <w:numPr>
          <w:ilvl w:val="0"/>
          <w:numId w:val="2"/>
        </w:numPr>
        <w:ind w:firstLineChars="0"/>
        <w:rPr>
          <w:rFonts w:ascii="仿宋_GB2312" w:eastAsia="仿宋_GB2312" w:cs="仿宋_GB2312" w:hint="eastAsia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与其他涉及机构客户的业务部门的数据共享，同时满足数据安全和隔离要求；</w:t>
      </w:r>
    </w:p>
    <w:p w:rsidR="000812A8" w:rsidRPr="008D6BA7" w:rsidRDefault="008D6BA7" w:rsidP="00A52295">
      <w:pPr>
        <w:pStyle w:val="a6"/>
        <w:numPr>
          <w:ilvl w:val="0"/>
          <w:numId w:val="2"/>
        </w:numPr>
        <w:ind w:firstLineChars="0"/>
        <w:rPr>
          <w:rFonts w:ascii="仿宋_GB2312" w:eastAsia="仿宋_GB2312" w:cs="仿宋_GB2312"/>
          <w:sz w:val="30"/>
          <w:szCs w:val="30"/>
        </w:rPr>
      </w:pPr>
      <w:r w:rsidRPr="008D6BA7">
        <w:rPr>
          <w:rFonts w:ascii="仿宋_GB2312" w:eastAsia="仿宋_GB2312" w:cs="仿宋_GB2312" w:hint="eastAsia"/>
          <w:sz w:val="30"/>
          <w:szCs w:val="30"/>
        </w:rPr>
        <w:t>与</w:t>
      </w:r>
      <w:r w:rsidR="000812A8" w:rsidRPr="008D6BA7">
        <w:rPr>
          <w:rFonts w:ascii="仿宋_GB2312" w:eastAsia="仿宋_GB2312" w:cs="仿宋_GB2312" w:hint="eastAsia"/>
          <w:sz w:val="30"/>
          <w:szCs w:val="30"/>
        </w:rPr>
        <w:t>债券交易、经纪业务、资管等</w:t>
      </w:r>
      <w:r>
        <w:rPr>
          <w:rFonts w:ascii="仿宋_GB2312" w:eastAsia="仿宋_GB2312" w:cs="仿宋_GB2312" w:hint="eastAsia"/>
          <w:sz w:val="30"/>
          <w:szCs w:val="30"/>
        </w:rPr>
        <w:t>应用</w:t>
      </w:r>
      <w:r w:rsidR="000812A8" w:rsidRPr="008D6BA7">
        <w:rPr>
          <w:rFonts w:ascii="仿宋_GB2312" w:eastAsia="仿宋_GB2312" w:cs="仿宋_GB2312" w:hint="eastAsia"/>
          <w:sz w:val="30"/>
          <w:szCs w:val="30"/>
        </w:rPr>
        <w:t>系统</w:t>
      </w:r>
      <w:r>
        <w:rPr>
          <w:rFonts w:ascii="仿宋_GB2312" w:eastAsia="仿宋_GB2312" w:cs="仿宋_GB2312" w:hint="eastAsia"/>
          <w:sz w:val="30"/>
          <w:szCs w:val="30"/>
        </w:rPr>
        <w:t>的整合，</w:t>
      </w:r>
      <w:r>
        <w:rPr>
          <w:rFonts w:ascii="仿宋_GB2312" w:eastAsia="仿宋_GB2312" w:cs="仿宋_GB2312" w:hint="eastAsia"/>
          <w:sz w:val="30"/>
          <w:szCs w:val="30"/>
        </w:rPr>
        <w:lastRenderedPageBreak/>
        <w:t>实现和这些系统的对接</w:t>
      </w:r>
      <w:r w:rsidR="000812A8" w:rsidRPr="008D6BA7">
        <w:rPr>
          <w:rFonts w:ascii="仿宋_GB2312" w:eastAsia="仿宋_GB2312" w:cs="仿宋_GB2312" w:hint="eastAsia"/>
          <w:sz w:val="30"/>
          <w:szCs w:val="30"/>
        </w:rPr>
        <w:t>；</w:t>
      </w:r>
    </w:p>
    <w:p w:rsidR="000812A8" w:rsidRDefault="008D6BA7" w:rsidP="00A52295">
      <w:pPr>
        <w:pStyle w:val="a6"/>
        <w:numPr>
          <w:ilvl w:val="0"/>
          <w:numId w:val="2"/>
        </w:numPr>
        <w:ind w:firstLineChars="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逐步完善业务应用</w:t>
      </w:r>
      <w:r w:rsidR="000812A8">
        <w:rPr>
          <w:rFonts w:ascii="仿宋_GB2312" w:eastAsia="仿宋_GB2312" w:cs="仿宋_GB2312" w:hint="eastAsia"/>
          <w:sz w:val="30"/>
          <w:szCs w:val="30"/>
        </w:rPr>
        <w:t>；</w:t>
      </w:r>
    </w:p>
    <w:p w:rsidR="00DA1C4E" w:rsidRPr="00A52295" w:rsidRDefault="008D6BA7" w:rsidP="00A52295">
      <w:pPr>
        <w:pStyle w:val="a6"/>
        <w:numPr>
          <w:ilvl w:val="0"/>
          <w:numId w:val="2"/>
        </w:numPr>
        <w:ind w:firstLineChars="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完善统计分析功能，</w:t>
      </w:r>
      <w:r w:rsidR="00DA1C4E">
        <w:rPr>
          <w:rFonts w:ascii="仿宋_GB2312" w:eastAsia="仿宋_GB2312" w:cs="仿宋_GB2312" w:hint="eastAsia"/>
          <w:sz w:val="30"/>
          <w:szCs w:val="30"/>
        </w:rPr>
        <w:t>更方便的数据查询；</w:t>
      </w:r>
    </w:p>
    <w:p w:rsidR="00CB56EF" w:rsidRDefault="00CB56EF" w:rsidP="004858B8">
      <w:pPr>
        <w:ind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2、实施范围</w:t>
      </w:r>
      <w:r w:rsidR="00426B69">
        <w:rPr>
          <w:rFonts w:ascii="仿宋_GB2312" w:eastAsia="仿宋_GB2312" w:cs="仿宋_GB2312" w:hint="eastAsia"/>
          <w:sz w:val="30"/>
          <w:szCs w:val="30"/>
        </w:rPr>
        <w:t>：</w:t>
      </w:r>
      <w:r>
        <w:rPr>
          <w:rFonts w:ascii="仿宋_GB2312" w:eastAsia="仿宋_GB2312" w:cs="仿宋_GB2312" w:hint="eastAsia"/>
          <w:sz w:val="30"/>
          <w:szCs w:val="30"/>
        </w:rPr>
        <w:t>公司</w:t>
      </w:r>
      <w:r w:rsidR="00B756B2">
        <w:rPr>
          <w:rFonts w:ascii="仿宋_GB2312" w:eastAsia="仿宋_GB2312" w:cs="仿宋_GB2312" w:hint="eastAsia"/>
          <w:sz w:val="30"/>
          <w:szCs w:val="30"/>
        </w:rPr>
        <w:t>各</w:t>
      </w:r>
      <w:r w:rsidR="00D10E85">
        <w:rPr>
          <w:rFonts w:ascii="仿宋_GB2312" w:eastAsia="仿宋_GB2312" w:cs="仿宋_GB2312" w:hint="eastAsia"/>
          <w:sz w:val="30"/>
          <w:szCs w:val="30"/>
        </w:rPr>
        <w:t>涉及机构客户的业务</w:t>
      </w:r>
      <w:r>
        <w:rPr>
          <w:rFonts w:ascii="仿宋_GB2312" w:eastAsia="仿宋_GB2312" w:cs="仿宋_GB2312" w:hint="eastAsia"/>
          <w:sz w:val="30"/>
          <w:szCs w:val="30"/>
        </w:rPr>
        <w:t>部门</w:t>
      </w:r>
      <w:r w:rsidR="00D10E85">
        <w:rPr>
          <w:rFonts w:ascii="仿宋_GB2312" w:eastAsia="仿宋_GB2312" w:cs="仿宋_GB2312" w:hint="eastAsia"/>
          <w:sz w:val="30"/>
          <w:szCs w:val="30"/>
        </w:rPr>
        <w:t>和领导</w:t>
      </w:r>
      <w:r w:rsidR="00426B69">
        <w:rPr>
          <w:rFonts w:ascii="仿宋_GB2312" w:eastAsia="仿宋_GB2312" w:cs="仿宋_GB2312" w:hint="eastAsia"/>
          <w:sz w:val="30"/>
          <w:szCs w:val="30"/>
        </w:rPr>
        <w:t>；</w:t>
      </w:r>
    </w:p>
    <w:p w:rsidR="004858B8" w:rsidRPr="00CB56EF" w:rsidRDefault="00CB56EF" w:rsidP="00CB56EF">
      <w:pPr>
        <w:ind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3</w:t>
      </w:r>
      <w:r w:rsidR="00B756B2">
        <w:rPr>
          <w:rFonts w:ascii="仿宋_GB2312" w:eastAsia="仿宋_GB2312" w:cs="仿宋_GB2312" w:hint="eastAsia"/>
          <w:sz w:val="30"/>
          <w:szCs w:val="30"/>
        </w:rPr>
        <w:t>、周期：</w:t>
      </w:r>
      <w:r w:rsidR="009D7D14">
        <w:rPr>
          <w:rFonts w:ascii="仿宋_GB2312" w:eastAsia="仿宋_GB2312" w:cs="仿宋_GB2312" w:hint="eastAsia"/>
          <w:sz w:val="30"/>
          <w:szCs w:val="30"/>
        </w:rPr>
        <w:t xml:space="preserve"> </w:t>
      </w:r>
      <w:r w:rsidR="000C7F07">
        <w:rPr>
          <w:rFonts w:ascii="仿宋_GB2312" w:eastAsia="仿宋_GB2312" w:cs="仿宋_GB2312" w:hint="eastAsia"/>
          <w:sz w:val="30"/>
          <w:szCs w:val="30"/>
        </w:rPr>
        <w:t>6个月需求分析和梳理，</w:t>
      </w:r>
      <w:r w:rsidR="00152EFF">
        <w:rPr>
          <w:rFonts w:ascii="仿宋_GB2312" w:eastAsia="仿宋_GB2312" w:cs="仿宋_GB2312" w:hint="eastAsia"/>
          <w:sz w:val="30"/>
          <w:szCs w:val="30"/>
        </w:rPr>
        <w:t>5</w:t>
      </w:r>
      <w:r w:rsidR="00B756B2">
        <w:rPr>
          <w:rFonts w:ascii="仿宋_GB2312" w:eastAsia="仿宋_GB2312" w:cs="仿宋_GB2312" w:hint="eastAsia"/>
          <w:sz w:val="30"/>
          <w:szCs w:val="30"/>
        </w:rPr>
        <w:t>个月</w:t>
      </w:r>
      <w:r w:rsidR="000C7F07">
        <w:rPr>
          <w:rFonts w:ascii="仿宋_GB2312" w:eastAsia="仿宋_GB2312" w:cs="仿宋_GB2312" w:hint="eastAsia"/>
          <w:sz w:val="30"/>
          <w:szCs w:val="30"/>
        </w:rPr>
        <w:t>项目开发实施</w:t>
      </w:r>
      <w:r w:rsidR="00B756B2">
        <w:rPr>
          <w:rFonts w:ascii="仿宋_GB2312" w:eastAsia="仿宋_GB2312" w:cs="仿宋_GB2312" w:hint="eastAsia"/>
          <w:sz w:val="30"/>
          <w:szCs w:val="30"/>
        </w:rPr>
        <w:t>。</w:t>
      </w:r>
    </w:p>
    <w:p w:rsidR="004858B8" w:rsidRPr="00034DE7" w:rsidRDefault="004858B8" w:rsidP="00A3432B">
      <w:pPr>
        <w:outlineLvl w:val="0"/>
        <w:rPr>
          <w:rFonts w:ascii="仿宋_GB2312" w:eastAsia="仿宋_GB2312" w:cs="Times New Roman"/>
          <w:b/>
          <w:bCs/>
          <w:sz w:val="30"/>
          <w:szCs w:val="30"/>
        </w:rPr>
      </w:pPr>
      <w:r w:rsidRPr="00034DE7">
        <w:rPr>
          <w:rFonts w:ascii="仿宋_GB2312" w:eastAsia="仿宋_GB2312" w:cs="仿宋_GB2312" w:hint="eastAsia"/>
          <w:b/>
          <w:bCs/>
          <w:sz w:val="30"/>
          <w:szCs w:val="30"/>
        </w:rPr>
        <w:t>四、</w:t>
      </w:r>
      <w:r w:rsidR="00CB56EF">
        <w:rPr>
          <w:rFonts w:ascii="仿宋_GB2312" w:eastAsia="仿宋_GB2312" w:cs="仿宋_GB2312" w:hint="eastAsia"/>
          <w:b/>
          <w:bCs/>
          <w:sz w:val="30"/>
          <w:szCs w:val="30"/>
        </w:rPr>
        <w:t>项目投入预算</w:t>
      </w:r>
    </w:p>
    <w:p w:rsidR="00CB56EF" w:rsidRDefault="00CB56EF" w:rsidP="004858B8">
      <w:pPr>
        <w:ind w:firstLineChars="200"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1、项目软件与定制开发费用</w:t>
      </w:r>
      <w:r w:rsidR="006B1C83">
        <w:rPr>
          <w:rFonts w:ascii="仿宋_GB2312" w:eastAsia="仿宋_GB2312" w:cs="仿宋_GB2312" w:hint="eastAsia"/>
          <w:sz w:val="30"/>
          <w:szCs w:val="30"/>
        </w:rPr>
        <w:t>：</w:t>
      </w:r>
      <w:r w:rsidR="008D6BA7">
        <w:rPr>
          <w:rFonts w:ascii="仿宋_GB2312" w:eastAsia="仿宋_GB2312" w:cs="仿宋_GB2312" w:hint="eastAsia"/>
          <w:sz w:val="30"/>
          <w:szCs w:val="30"/>
        </w:rPr>
        <w:t>10</w:t>
      </w:r>
      <w:r w:rsidR="006B1C83">
        <w:rPr>
          <w:rFonts w:ascii="仿宋_GB2312" w:eastAsia="仿宋_GB2312" w:cs="仿宋_GB2312" w:hint="eastAsia"/>
          <w:sz w:val="30"/>
          <w:szCs w:val="30"/>
        </w:rPr>
        <w:t>0万</w:t>
      </w:r>
    </w:p>
    <w:p w:rsidR="00A41033" w:rsidRDefault="00A41033" w:rsidP="004858B8">
      <w:pPr>
        <w:ind w:firstLineChars="200"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2、硬件预算：利用现有的数据库和应用服务器进行建设。</w:t>
      </w:r>
    </w:p>
    <w:p w:rsidR="004858B8" w:rsidRPr="00034DE7" w:rsidRDefault="004858B8" w:rsidP="00A3432B">
      <w:pPr>
        <w:outlineLvl w:val="0"/>
        <w:rPr>
          <w:rFonts w:ascii="仿宋_GB2312" w:eastAsia="仿宋_GB2312" w:cs="Times New Roman"/>
          <w:b/>
          <w:bCs/>
          <w:sz w:val="30"/>
          <w:szCs w:val="30"/>
        </w:rPr>
      </w:pPr>
      <w:r w:rsidRPr="00034DE7">
        <w:rPr>
          <w:rFonts w:ascii="仿宋_GB2312" w:eastAsia="仿宋_GB2312" w:cs="仿宋_GB2312" w:hint="eastAsia"/>
          <w:b/>
          <w:bCs/>
          <w:sz w:val="30"/>
          <w:szCs w:val="30"/>
        </w:rPr>
        <w:t>五、</w:t>
      </w:r>
      <w:r w:rsidR="00CB56EF">
        <w:rPr>
          <w:rFonts w:ascii="仿宋_GB2312" w:eastAsia="仿宋_GB2312" w:cs="仿宋_GB2312" w:hint="eastAsia"/>
          <w:b/>
          <w:bCs/>
          <w:sz w:val="30"/>
          <w:szCs w:val="30"/>
        </w:rPr>
        <w:t>项目预期收益</w:t>
      </w:r>
    </w:p>
    <w:p w:rsidR="00CB56EF" w:rsidRDefault="006B1C83" w:rsidP="00CB56EF">
      <w:pPr>
        <w:ind w:firstLineChars="200"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1</w:t>
      </w:r>
      <w:r w:rsidR="001258A1">
        <w:rPr>
          <w:rFonts w:ascii="仿宋_GB2312" w:eastAsia="仿宋_GB2312" w:cs="仿宋_GB2312" w:hint="eastAsia"/>
          <w:sz w:val="30"/>
          <w:szCs w:val="30"/>
        </w:rPr>
        <w:t>、</w:t>
      </w:r>
      <w:r w:rsidR="00CB56EF">
        <w:rPr>
          <w:rFonts w:ascii="仿宋_GB2312" w:eastAsia="仿宋_GB2312" w:cs="仿宋_GB2312" w:hint="eastAsia"/>
          <w:sz w:val="30"/>
          <w:szCs w:val="30"/>
        </w:rPr>
        <w:t>管理效益</w:t>
      </w:r>
      <w:r w:rsidR="004F77A0">
        <w:rPr>
          <w:rFonts w:ascii="仿宋_GB2312" w:eastAsia="仿宋_GB2312" w:cs="仿宋_GB2312" w:hint="eastAsia"/>
          <w:sz w:val="30"/>
          <w:szCs w:val="30"/>
        </w:rPr>
        <w:t>：</w:t>
      </w:r>
      <w:r w:rsidR="00F859B5">
        <w:rPr>
          <w:rFonts w:ascii="仿宋_GB2312" w:eastAsia="仿宋_GB2312" w:cs="仿宋_GB2312" w:hint="eastAsia"/>
          <w:sz w:val="30"/>
          <w:szCs w:val="30"/>
        </w:rPr>
        <w:t>完善公司机构客户资料，为公司积累有价值的机构客户信息</w:t>
      </w:r>
      <w:r w:rsidR="009928CE">
        <w:rPr>
          <w:rFonts w:ascii="仿宋_GB2312" w:eastAsia="仿宋_GB2312" w:cs="仿宋_GB2312" w:hint="eastAsia"/>
          <w:sz w:val="30"/>
          <w:szCs w:val="30"/>
        </w:rPr>
        <w:t>，深入挖掘机构客户的价值</w:t>
      </w:r>
      <w:r w:rsidR="00B440DF">
        <w:rPr>
          <w:rFonts w:ascii="仿宋_GB2312" w:eastAsia="仿宋_GB2312" w:cs="仿宋_GB2312" w:hint="eastAsia"/>
          <w:sz w:val="30"/>
          <w:szCs w:val="30"/>
        </w:rPr>
        <w:t>。</w:t>
      </w:r>
    </w:p>
    <w:p w:rsidR="00BA5A13" w:rsidRPr="004858B8" w:rsidRDefault="008C5450"/>
    <w:sectPr w:rsidR="00BA5A13" w:rsidRPr="004858B8" w:rsidSect="00DD2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450" w:rsidRDefault="008C5450" w:rsidP="004858B8">
      <w:r>
        <w:separator/>
      </w:r>
    </w:p>
  </w:endnote>
  <w:endnote w:type="continuationSeparator" w:id="1">
    <w:p w:rsidR="008C5450" w:rsidRDefault="008C5450" w:rsidP="00485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450" w:rsidRDefault="008C5450" w:rsidP="004858B8">
      <w:r>
        <w:separator/>
      </w:r>
    </w:p>
  </w:footnote>
  <w:footnote w:type="continuationSeparator" w:id="1">
    <w:p w:rsidR="008C5450" w:rsidRDefault="008C5450" w:rsidP="00485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F0860"/>
    <w:multiLevelType w:val="hybridMultilevel"/>
    <w:tmpl w:val="14D462A2"/>
    <w:lvl w:ilvl="0" w:tplc="C4C2E9B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8A06A37"/>
    <w:multiLevelType w:val="hybridMultilevel"/>
    <w:tmpl w:val="42D0BBBC"/>
    <w:lvl w:ilvl="0" w:tplc="527AA3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8B8"/>
    <w:rsid w:val="00002DD4"/>
    <w:rsid w:val="0001539D"/>
    <w:rsid w:val="000463F9"/>
    <w:rsid w:val="000812A8"/>
    <w:rsid w:val="00083E4F"/>
    <w:rsid w:val="00087ED1"/>
    <w:rsid w:val="000A4C2D"/>
    <w:rsid w:val="000A7FD5"/>
    <w:rsid w:val="000C7F07"/>
    <w:rsid w:val="001258A1"/>
    <w:rsid w:val="00137570"/>
    <w:rsid w:val="00147AC2"/>
    <w:rsid w:val="00152EFF"/>
    <w:rsid w:val="001D431C"/>
    <w:rsid w:val="001E2D2B"/>
    <w:rsid w:val="00200096"/>
    <w:rsid w:val="002161F5"/>
    <w:rsid w:val="00306277"/>
    <w:rsid w:val="003334C7"/>
    <w:rsid w:val="00426B69"/>
    <w:rsid w:val="004664B5"/>
    <w:rsid w:val="004858B8"/>
    <w:rsid w:val="004B70A4"/>
    <w:rsid w:val="004D7125"/>
    <w:rsid w:val="004F77A0"/>
    <w:rsid w:val="00591190"/>
    <w:rsid w:val="005E3BC4"/>
    <w:rsid w:val="005F53AE"/>
    <w:rsid w:val="0061590F"/>
    <w:rsid w:val="00696E99"/>
    <w:rsid w:val="006B1C83"/>
    <w:rsid w:val="006E0DD8"/>
    <w:rsid w:val="007A4788"/>
    <w:rsid w:val="007E4756"/>
    <w:rsid w:val="00815922"/>
    <w:rsid w:val="0087491A"/>
    <w:rsid w:val="008C5450"/>
    <w:rsid w:val="008D6BA7"/>
    <w:rsid w:val="0093750B"/>
    <w:rsid w:val="00942F76"/>
    <w:rsid w:val="009928CE"/>
    <w:rsid w:val="009C2941"/>
    <w:rsid w:val="009D7D14"/>
    <w:rsid w:val="009F4C78"/>
    <w:rsid w:val="00A3432B"/>
    <w:rsid w:val="00A41033"/>
    <w:rsid w:val="00A52295"/>
    <w:rsid w:val="00AC6A39"/>
    <w:rsid w:val="00B1576B"/>
    <w:rsid w:val="00B37579"/>
    <w:rsid w:val="00B440DF"/>
    <w:rsid w:val="00B521ED"/>
    <w:rsid w:val="00B568E5"/>
    <w:rsid w:val="00B6085E"/>
    <w:rsid w:val="00B756B2"/>
    <w:rsid w:val="00B75D89"/>
    <w:rsid w:val="00C33F10"/>
    <w:rsid w:val="00C35BB2"/>
    <w:rsid w:val="00C64784"/>
    <w:rsid w:val="00CB56EF"/>
    <w:rsid w:val="00CE5212"/>
    <w:rsid w:val="00CF4D5D"/>
    <w:rsid w:val="00CF59C2"/>
    <w:rsid w:val="00D10E85"/>
    <w:rsid w:val="00D140E0"/>
    <w:rsid w:val="00D45C40"/>
    <w:rsid w:val="00D835D5"/>
    <w:rsid w:val="00DA1C4E"/>
    <w:rsid w:val="00DD28A6"/>
    <w:rsid w:val="00E82B70"/>
    <w:rsid w:val="00EE4C56"/>
    <w:rsid w:val="00F72D5F"/>
    <w:rsid w:val="00F76D24"/>
    <w:rsid w:val="00F8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8B8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8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8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8B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3432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3432B"/>
    <w:rPr>
      <w:rFonts w:ascii="宋体" w:eastAsia="宋体" w:hAnsi="Calibri" w:cs="Calibri"/>
      <w:sz w:val="18"/>
      <w:szCs w:val="18"/>
    </w:rPr>
  </w:style>
  <w:style w:type="paragraph" w:styleId="a6">
    <w:name w:val="List Paragraph"/>
    <w:basedOn w:val="a"/>
    <w:uiPriority w:val="34"/>
    <w:qFormat/>
    <w:rsid w:val="00A343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489</Characters>
  <Application>Microsoft Office Word</Application>
  <DocSecurity>0</DocSecurity>
  <Lines>4</Lines>
  <Paragraphs>1</Paragraphs>
  <ScaleCrop>false</ScaleCrop>
  <Company>admin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陈俊峰</dc:creator>
  <cp:keywords/>
  <dc:description/>
  <cp:lastModifiedBy>yangtao</cp:lastModifiedBy>
  <cp:revision>3</cp:revision>
  <dcterms:created xsi:type="dcterms:W3CDTF">2011-11-02T08:23:00Z</dcterms:created>
  <dcterms:modified xsi:type="dcterms:W3CDTF">2011-11-02T08:31:00Z</dcterms:modified>
</cp:coreProperties>
</file>