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40" w:rsidRPr="00085999" w:rsidRDefault="005F0B40" w:rsidP="005F0B40">
      <w:pPr>
        <w:pStyle w:val="a2"/>
        <w:ind w:firstLineChars="83" w:firstLine="199"/>
      </w:pPr>
      <w:r>
        <w:rPr>
          <w:noProof/>
        </w:rPr>
        <w:drawing>
          <wp:inline distT="0" distB="0" distL="0" distR="0">
            <wp:extent cx="848360" cy="431800"/>
            <wp:effectExtent l="0" t="0" r="8890" b="6350"/>
            <wp:docPr id="1" name="图片 1" descr="说明: comp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ompy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40" w:rsidRPr="000F639B" w:rsidRDefault="005F0B40" w:rsidP="005F0B40">
      <w:pPr>
        <w:pStyle w:val="a2"/>
        <w:ind w:firstLineChars="83" w:firstLine="199"/>
      </w:pPr>
      <w:r w:rsidRPr="000F639B">
        <w:rPr>
          <w:rFonts w:hint="eastAsia"/>
        </w:rPr>
        <w:t>杭州衡泰软件有限公司</w:t>
      </w:r>
    </w:p>
    <w:p w:rsidR="005F0B40" w:rsidRPr="000F639B" w:rsidRDefault="005F0B40" w:rsidP="005F0B40">
      <w:pPr>
        <w:pStyle w:val="a2"/>
        <w:ind w:firstLineChars="83" w:firstLine="199"/>
      </w:pPr>
      <w:r w:rsidRPr="000F639B">
        <w:rPr>
          <w:rFonts w:hint="eastAsia"/>
        </w:rPr>
        <w:t>网址：</w:t>
      </w:r>
      <w:r w:rsidRPr="000F639B">
        <w:rPr>
          <w:rFonts w:hint="eastAsia"/>
        </w:rPr>
        <w:t>www.xquant.com</w:t>
      </w:r>
    </w:p>
    <w:p w:rsidR="005F0B40" w:rsidRPr="000F639B" w:rsidRDefault="005F0B40" w:rsidP="005F0B40">
      <w:pPr>
        <w:pStyle w:val="a2"/>
        <w:ind w:firstLineChars="83" w:firstLine="199"/>
      </w:pPr>
      <w:r w:rsidRPr="000F639B">
        <w:rPr>
          <w:rFonts w:hint="eastAsia"/>
        </w:rPr>
        <w:t>电话：</w:t>
      </w:r>
      <w:r w:rsidRPr="000F639B">
        <w:rPr>
          <w:rFonts w:hint="eastAsia"/>
        </w:rPr>
        <w:t>0571-2882-6766</w:t>
      </w:r>
    </w:p>
    <w:p w:rsidR="005F0B40" w:rsidRDefault="005F0B40" w:rsidP="005F0B40">
      <w:pPr>
        <w:pStyle w:val="a2"/>
        <w:ind w:firstLineChars="83" w:firstLine="199"/>
      </w:pPr>
      <w:r w:rsidRPr="000F639B">
        <w:rPr>
          <w:rFonts w:hint="eastAsia"/>
        </w:rPr>
        <w:t>电邮：</w:t>
      </w:r>
      <w:hyperlink r:id="rId9" w:history="1">
        <w:r w:rsidR="00E56373" w:rsidRPr="00AD4C8B">
          <w:rPr>
            <w:rStyle w:val="ae"/>
            <w:rFonts w:hint="eastAsia"/>
          </w:rPr>
          <w:t>info@xquant.com</w:t>
        </w:r>
      </w:hyperlink>
    </w:p>
    <w:p w:rsidR="00E56373" w:rsidRDefault="00E56373" w:rsidP="005F0B40">
      <w:pPr>
        <w:pStyle w:val="a2"/>
        <w:ind w:firstLineChars="83" w:firstLine="199"/>
      </w:pPr>
    </w:p>
    <w:p w:rsidR="00E56373" w:rsidRPr="000F639B" w:rsidRDefault="00E56373" w:rsidP="005F0B40">
      <w:pPr>
        <w:pStyle w:val="a2"/>
        <w:ind w:firstLineChars="83" w:firstLine="199"/>
      </w:pPr>
    </w:p>
    <w:p w:rsidR="005F0B40" w:rsidRDefault="000D58B8" w:rsidP="005F0B40">
      <w:pPr>
        <w:pStyle w:val="af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中债簿记直联接口</w:t>
      </w:r>
    </w:p>
    <w:p w:rsidR="00E56373" w:rsidRPr="00210169" w:rsidRDefault="00E56373" w:rsidP="005F0B40">
      <w:pPr>
        <w:pStyle w:val="af"/>
        <w:jc w:val="center"/>
        <w:rPr>
          <w:sz w:val="36"/>
          <w:szCs w:val="36"/>
        </w:rPr>
      </w:pPr>
    </w:p>
    <w:p w:rsidR="005F0B40" w:rsidRPr="00210169" w:rsidRDefault="000D58B8" w:rsidP="005F0B40">
      <w:pPr>
        <w:pStyle w:val="af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xIR</w:t>
      </w:r>
      <w:r>
        <w:rPr>
          <w:rFonts w:hint="eastAsia"/>
          <w:sz w:val="36"/>
          <w:szCs w:val="36"/>
        </w:rPr>
        <w:t>系统实现方案</w:t>
      </w:r>
    </w:p>
    <w:p w:rsidR="005F0B40" w:rsidRPr="00210169" w:rsidRDefault="005F0B40" w:rsidP="005F0B40">
      <w:pPr>
        <w:pStyle w:val="af"/>
        <w:jc w:val="center"/>
        <w:rPr>
          <w:sz w:val="36"/>
          <w:szCs w:val="36"/>
        </w:rPr>
      </w:pPr>
    </w:p>
    <w:p w:rsidR="005F0B40" w:rsidRDefault="005F0B40" w:rsidP="005F0B40">
      <w:pPr>
        <w:pStyle w:val="a2"/>
        <w:ind w:firstLine="480"/>
      </w:pPr>
    </w:p>
    <w:tbl>
      <w:tblPr>
        <w:tblW w:w="0" w:type="auto"/>
        <w:jc w:val="center"/>
        <w:tblInd w:w="24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238"/>
        <w:gridCol w:w="2290"/>
      </w:tblGrid>
      <w:tr w:rsidR="005F0B40" w:rsidTr="000B4697">
        <w:trPr>
          <w:trHeight w:val="341"/>
          <w:jc w:val="center"/>
        </w:trPr>
        <w:tc>
          <w:tcPr>
            <w:tcW w:w="1238" w:type="dxa"/>
            <w:vAlign w:val="center"/>
          </w:tcPr>
          <w:p w:rsidR="005F0B40" w:rsidRDefault="005F0B40" w:rsidP="000B4697">
            <w:pPr>
              <w:pStyle w:val="ad"/>
              <w:spacing w:before="58" w:after="58"/>
            </w:pPr>
            <w:r>
              <w:rPr>
                <w:rFonts w:hint="eastAsia"/>
              </w:rPr>
              <w:t>部门</w:t>
            </w:r>
          </w:p>
        </w:tc>
        <w:tc>
          <w:tcPr>
            <w:tcW w:w="2290" w:type="dxa"/>
            <w:vAlign w:val="center"/>
          </w:tcPr>
          <w:p w:rsidR="005F0B40" w:rsidRDefault="005F0B40" w:rsidP="000B4697">
            <w:pPr>
              <w:pStyle w:val="ad"/>
              <w:spacing w:before="58" w:after="58"/>
            </w:pPr>
            <w:r>
              <w:rPr>
                <w:rFonts w:hint="eastAsia"/>
              </w:rPr>
              <w:t>风险交易部</w:t>
            </w:r>
          </w:p>
        </w:tc>
      </w:tr>
      <w:tr w:rsidR="002B6B73" w:rsidTr="000B4697">
        <w:trPr>
          <w:trHeight w:val="341"/>
          <w:jc w:val="center"/>
        </w:trPr>
        <w:tc>
          <w:tcPr>
            <w:tcW w:w="1238" w:type="dxa"/>
            <w:vAlign w:val="center"/>
          </w:tcPr>
          <w:p w:rsidR="002B6B73" w:rsidRDefault="002B6B73" w:rsidP="000B4697">
            <w:pPr>
              <w:pStyle w:val="ad"/>
              <w:spacing w:before="58" w:after="58"/>
            </w:pPr>
            <w:r>
              <w:rPr>
                <w:rFonts w:hint="eastAsia"/>
              </w:rPr>
              <w:t>作者</w:t>
            </w:r>
          </w:p>
        </w:tc>
        <w:tc>
          <w:tcPr>
            <w:tcW w:w="2290" w:type="dxa"/>
            <w:vAlign w:val="center"/>
          </w:tcPr>
          <w:p w:rsidR="002B6B73" w:rsidRDefault="002B6B73" w:rsidP="000B4697">
            <w:pPr>
              <w:pStyle w:val="ad"/>
              <w:spacing w:before="58" w:after="58"/>
            </w:pPr>
            <w:r>
              <w:rPr>
                <w:rFonts w:hint="eastAsia"/>
              </w:rPr>
              <w:t>南晓节</w:t>
            </w:r>
          </w:p>
        </w:tc>
      </w:tr>
      <w:tr w:rsidR="005F0B40" w:rsidTr="000B4697">
        <w:trPr>
          <w:trHeight w:val="341"/>
          <w:jc w:val="center"/>
        </w:trPr>
        <w:tc>
          <w:tcPr>
            <w:tcW w:w="1238" w:type="dxa"/>
            <w:vAlign w:val="center"/>
          </w:tcPr>
          <w:p w:rsidR="005F0B40" w:rsidRPr="001840AB" w:rsidRDefault="005F0B40" w:rsidP="000B4697">
            <w:pPr>
              <w:pStyle w:val="ad"/>
              <w:spacing w:before="58" w:after="58"/>
            </w:pPr>
            <w:r w:rsidRPr="001840AB">
              <w:rPr>
                <w:rFonts w:hint="eastAsia"/>
              </w:rPr>
              <w:t>日期</w:t>
            </w:r>
          </w:p>
        </w:tc>
        <w:tc>
          <w:tcPr>
            <w:tcW w:w="2290" w:type="dxa"/>
            <w:vAlign w:val="center"/>
          </w:tcPr>
          <w:p w:rsidR="005F0B40" w:rsidRPr="001840AB" w:rsidRDefault="005F0B40" w:rsidP="000B4697">
            <w:pPr>
              <w:pStyle w:val="ad"/>
              <w:spacing w:before="58" w:after="58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 w:rsidR="000D58B8"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</w:tr>
    </w:tbl>
    <w:p w:rsidR="005F0B40" w:rsidRDefault="005F0B40" w:rsidP="005F0B40">
      <w:pPr>
        <w:pStyle w:val="a2"/>
        <w:ind w:firstLine="480"/>
      </w:pPr>
    </w:p>
    <w:p w:rsidR="005F0B40" w:rsidRDefault="005F0B40" w:rsidP="005F0B40">
      <w:pPr>
        <w:pStyle w:val="a2"/>
        <w:ind w:firstLine="480"/>
      </w:pPr>
    </w:p>
    <w:p w:rsidR="005F0B40" w:rsidRDefault="005F0B40" w:rsidP="005F0B40">
      <w:pPr>
        <w:pStyle w:val="a2"/>
        <w:ind w:firstLine="480"/>
      </w:pPr>
    </w:p>
    <w:p w:rsidR="005F0B40" w:rsidRDefault="005F0B40" w:rsidP="005F0B40">
      <w:pPr>
        <w:pStyle w:val="a2"/>
        <w:ind w:firstLine="480"/>
      </w:pPr>
    </w:p>
    <w:p w:rsidR="005F0B40" w:rsidRDefault="004B72B9" w:rsidP="005F0B40">
      <w:pPr>
        <w:pStyle w:val="a2"/>
        <w:ind w:firstLine="4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1" o:spid="_x0000_s1026" type="#_x0000_t202" style="position:absolute;left:0;text-align:left;margin-left:-3.75pt;margin-top:113.95pt;width:418.6pt;height:70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" filled="f" stroked="f">
            <v:textbox>
              <w:txbxContent>
                <w:p w:rsidR="00531723" w:rsidRDefault="00531723" w:rsidP="005F0B40">
                  <w:pPr>
                    <w:jc w:val="center"/>
                    <w:rPr>
                      <w:b/>
                      <w:bCs/>
                      <w:sz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</w:rPr>
                    <w:t>版权说明</w:t>
                  </w:r>
                </w:p>
                <w:p w:rsidR="00531723" w:rsidRDefault="00531723" w:rsidP="005F0B40">
                  <w:pPr>
                    <w:ind w:firstLineChars="200" w:firstLine="36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本文为属于杭州衡泰软件有限公司所有的机密材料。在获得杭州衡泰软件有限公司直接的书面允许之前，本文中的任何部分均不得用各种方法或形式复制或公布于众。这些方法包括电子或机械的方法，如：影印或各种信息储存或重复取用系统。同样，在获得杭州衡泰软件有限公司直接的书面允许之前，本文中的任何部分也不得向第三方披露。</w:t>
                  </w:r>
                  <w:r>
                    <w:rPr>
                      <w:sz w:val="18"/>
                    </w:rPr>
                    <w:cr/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Y="1649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7"/>
        <w:gridCol w:w="649"/>
        <w:gridCol w:w="2112"/>
        <w:gridCol w:w="1237"/>
        <w:gridCol w:w="873"/>
        <w:gridCol w:w="880"/>
        <w:gridCol w:w="1055"/>
        <w:gridCol w:w="934"/>
      </w:tblGrid>
      <w:tr w:rsidR="00E56373" w:rsidRPr="00A119C5" w:rsidTr="00E56373">
        <w:trPr>
          <w:trHeight w:val="751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E56373" w:rsidRPr="00673233" w:rsidRDefault="00E56373" w:rsidP="00E56373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673233">
              <w:rPr>
                <w:rFonts w:ascii="宋体" w:hAnsi="宋体" w:hint="eastAsia"/>
                <w:b/>
                <w:sz w:val="32"/>
                <w:szCs w:val="32"/>
              </w:rPr>
              <w:t>修订页</w:t>
            </w:r>
          </w:p>
        </w:tc>
      </w:tr>
      <w:tr w:rsidR="00E56373" w:rsidRPr="00A119C5" w:rsidTr="00E56373">
        <w:trPr>
          <w:trHeight w:val="751"/>
        </w:trPr>
        <w:tc>
          <w:tcPr>
            <w:tcW w:w="408" w:type="pct"/>
            <w:shd w:val="clear" w:color="auto" w:fill="D9D9D9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编号</w:t>
            </w:r>
          </w:p>
        </w:tc>
        <w:tc>
          <w:tcPr>
            <w:tcW w:w="385" w:type="pct"/>
            <w:shd w:val="clear" w:color="auto" w:fill="D9D9D9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章节</w:t>
            </w:r>
          </w:p>
        </w:tc>
        <w:tc>
          <w:tcPr>
            <w:tcW w:w="1253" w:type="pct"/>
            <w:shd w:val="clear" w:color="auto" w:fill="D9D9D9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修订内容简述</w:t>
            </w:r>
          </w:p>
        </w:tc>
        <w:tc>
          <w:tcPr>
            <w:tcW w:w="734" w:type="pct"/>
            <w:shd w:val="clear" w:color="auto" w:fill="D9D9D9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518" w:type="pct"/>
            <w:shd w:val="clear" w:color="auto" w:fill="D9D9D9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修订前</w:t>
            </w:r>
          </w:p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522" w:type="pct"/>
            <w:shd w:val="clear" w:color="auto" w:fill="D9D9D9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修订后</w:t>
            </w:r>
          </w:p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626" w:type="pct"/>
            <w:shd w:val="clear" w:color="auto" w:fill="D9D9D9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修订人</w:t>
            </w:r>
          </w:p>
        </w:tc>
        <w:tc>
          <w:tcPr>
            <w:tcW w:w="554" w:type="pct"/>
            <w:shd w:val="clear" w:color="auto" w:fill="D9D9D9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  <w:b/>
              </w:rPr>
            </w:pPr>
            <w:r w:rsidRPr="00A119C5">
              <w:rPr>
                <w:rFonts w:ascii="宋体" w:hAnsi="宋体" w:hint="eastAsia"/>
                <w:b/>
              </w:rPr>
              <w:t>批准人</w:t>
            </w:r>
          </w:p>
        </w:tc>
      </w:tr>
      <w:tr w:rsidR="00E56373" w:rsidRPr="00A119C5" w:rsidTr="00E56373">
        <w:trPr>
          <w:trHeight w:val="375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  <w:r w:rsidRPr="00A119C5">
              <w:rPr>
                <w:rFonts w:ascii="宋体" w:hAnsi="宋体" w:hint="eastAsia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  <w:r w:rsidRPr="00A119C5">
              <w:rPr>
                <w:rFonts w:ascii="宋体" w:hAnsi="宋体" w:hint="eastAsia"/>
              </w:rPr>
              <w:t>创建文档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2011</w:t>
            </w:r>
            <w:r w:rsidRPr="00A119C5">
              <w:rPr>
                <w:rFonts w:ascii="宋体" w:hAnsi="宋体"/>
              </w:rPr>
              <w:t>-</w:t>
            </w:r>
            <w:r w:rsidR="000D58B8">
              <w:rPr>
                <w:rFonts w:ascii="宋体" w:hAnsi="宋体" w:hint="eastAsia"/>
              </w:rPr>
              <w:t>8</w:t>
            </w:r>
            <w:r w:rsidRPr="00A119C5">
              <w:rPr>
                <w:rFonts w:ascii="宋体" w:hAnsi="宋体"/>
              </w:rPr>
              <w:t>-</w:t>
            </w:r>
            <w:r w:rsidR="000D58B8">
              <w:rPr>
                <w:rFonts w:ascii="宋体" w:hAnsi="宋体" w:hint="eastAsia"/>
              </w:rPr>
              <w:t>8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  <w:r w:rsidRPr="00A119C5">
              <w:rPr>
                <w:rFonts w:ascii="宋体" w:hAnsi="宋体" w:hint="eastAsia"/>
              </w:rPr>
              <w:t>1.0</w:t>
            </w: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  <w:r w:rsidRPr="00A119C5">
              <w:rPr>
                <w:rFonts w:ascii="宋体" w:hAnsi="宋体" w:hint="eastAsia"/>
              </w:rPr>
              <w:t>南晓节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4359C7" w:rsidP="00E563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CB312A" w:rsidP="00E563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补充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CB312A" w:rsidP="00675AF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2011-8-1</w:t>
            </w:r>
            <w:r w:rsidR="00675AF7">
              <w:rPr>
                <w:rFonts w:ascii="宋体" w:hAnsi="宋体" w:hint="eastAsia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CB312A" w:rsidP="00E563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CB312A" w:rsidP="00E563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南晓节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675AF7" w:rsidP="00E563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3 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675AF7" w:rsidP="00E563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补充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675AF7" w:rsidP="00E5637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2011-8-19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675AF7" w:rsidP="00E563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1.2</w:t>
            </w: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675AF7" w:rsidP="00E563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南晓节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  <w:tr w:rsidR="00E56373" w:rsidRPr="00A119C5" w:rsidTr="00E56373">
        <w:trPr>
          <w:trHeight w:val="390"/>
        </w:trPr>
        <w:tc>
          <w:tcPr>
            <w:tcW w:w="40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E56373" w:rsidRPr="00A119C5" w:rsidRDefault="00E56373" w:rsidP="00E56373">
            <w:pPr>
              <w:rPr>
                <w:rFonts w:ascii="宋体" w:hAnsi="宋体"/>
              </w:rPr>
            </w:pPr>
          </w:p>
        </w:tc>
      </w:tr>
    </w:tbl>
    <w:p w:rsidR="00673233" w:rsidRDefault="00673233" w:rsidP="005F0B40">
      <w:pPr>
        <w:ind w:firstLineChars="50" w:firstLine="105"/>
        <w:jc w:val="center"/>
        <w:rPr>
          <w:b/>
        </w:rPr>
      </w:pPr>
    </w:p>
    <w:p w:rsidR="00673233" w:rsidRDefault="00673233" w:rsidP="005F0B40">
      <w:pPr>
        <w:ind w:firstLineChars="50" w:firstLine="105"/>
        <w:jc w:val="center"/>
        <w:rPr>
          <w:b/>
        </w:rPr>
      </w:pPr>
    </w:p>
    <w:p w:rsidR="005F0B40" w:rsidRPr="0095589E" w:rsidRDefault="005F0B40" w:rsidP="005F0B40">
      <w:pPr>
        <w:ind w:firstLineChars="50" w:firstLine="105"/>
        <w:jc w:val="center"/>
        <w:rPr>
          <w:b/>
        </w:rPr>
      </w:pPr>
      <w:r w:rsidRPr="0095589E">
        <w:rPr>
          <w:rFonts w:hint="eastAsia"/>
          <w:b/>
        </w:rPr>
        <w:t>目录</w:t>
      </w:r>
    </w:p>
    <w:p w:rsidR="004359C7" w:rsidRDefault="004B72B9" w:rsidP="004359C7">
      <w:pPr>
        <w:pStyle w:val="20"/>
        <w:tabs>
          <w:tab w:val="right" w:leader="dot" w:pos="8296"/>
        </w:tabs>
        <w:spacing w:before="93" w:after="93"/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4B72B9">
        <w:fldChar w:fldCharType="begin"/>
      </w:r>
      <w:r w:rsidR="005F0B40">
        <w:instrText xml:space="preserve"> TOC \o "1-3" \h \z \u </w:instrText>
      </w:r>
      <w:r w:rsidRPr="004B72B9">
        <w:fldChar w:fldCharType="separate"/>
      </w:r>
      <w:hyperlink w:anchor="_Toc301540002" w:history="1">
        <w:r w:rsidR="004359C7" w:rsidRPr="0020621D">
          <w:rPr>
            <w:rStyle w:val="ae"/>
            <w:rFonts w:ascii="Book Antiqua" w:hAnsi="Book Antiqua" w:hint="eastAsia"/>
            <w:noProof/>
          </w:rPr>
          <w:t>第一章</w:t>
        </w:r>
        <w:r w:rsidR="004359C7" w:rsidRPr="0020621D">
          <w:rPr>
            <w:rStyle w:val="ae"/>
            <w:rFonts w:hint="eastAsia"/>
            <w:noProof/>
          </w:rPr>
          <w:t>概述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03" w:history="1">
        <w:r w:rsidR="004359C7" w:rsidRPr="0020621D">
          <w:rPr>
            <w:rStyle w:val="ae"/>
            <w:rFonts w:ascii="Book Antiqua" w:hAnsi="Book Antiqua" w:hint="eastAsia"/>
            <w:noProof/>
          </w:rPr>
          <w:t>一、</w:t>
        </w:r>
        <w:r w:rsidR="004359C7" w:rsidRPr="0020621D">
          <w:rPr>
            <w:rStyle w:val="ae"/>
            <w:rFonts w:hint="eastAsia"/>
            <w:noProof/>
          </w:rPr>
          <w:t>引言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04" w:history="1">
        <w:r w:rsidR="004359C7" w:rsidRPr="0020621D">
          <w:rPr>
            <w:rStyle w:val="ae"/>
            <w:rFonts w:ascii="Book Antiqua" w:hAnsi="Book Antiqua" w:hint="eastAsia"/>
            <w:noProof/>
          </w:rPr>
          <w:t>二、</w:t>
        </w:r>
        <w:r w:rsidR="004359C7" w:rsidRPr="0020621D">
          <w:rPr>
            <w:rStyle w:val="ae"/>
            <w:rFonts w:hint="eastAsia"/>
            <w:noProof/>
          </w:rPr>
          <w:t>接口应用概述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05" w:history="1">
        <w:r w:rsidR="004359C7" w:rsidRPr="0020621D">
          <w:rPr>
            <w:rStyle w:val="ae"/>
            <w:rFonts w:ascii="Book Antiqua" w:hAnsi="Book Antiqua" w:hint="eastAsia"/>
            <w:noProof/>
          </w:rPr>
          <w:t>三、</w:t>
        </w:r>
        <w:r w:rsidR="004359C7" w:rsidRPr="0020621D">
          <w:rPr>
            <w:rStyle w:val="ae"/>
            <w:rFonts w:hint="eastAsia"/>
            <w:noProof/>
          </w:rPr>
          <w:t>项目目标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06" w:history="1">
        <w:r w:rsidR="004359C7" w:rsidRPr="0020621D">
          <w:rPr>
            <w:rStyle w:val="ae"/>
            <w:rFonts w:ascii="Book Antiqua" w:hAnsi="Book Antiqua" w:hint="eastAsia"/>
            <w:noProof/>
          </w:rPr>
          <w:t>四、</w:t>
        </w:r>
        <w:r w:rsidR="004359C7" w:rsidRPr="0020621D">
          <w:rPr>
            <w:rStyle w:val="ae"/>
            <w:rFonts w:hint="eastAsia"/>
            <w:noProof/>
          </w:rPr>
          <w:t>项目范围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07" w:history="1">
        <w:r w:rsidR="004359C7" w:rsidRPr="0020621D">
          <w:rPr>
            <w:rStyle w:val="ae"/>
            <w:rFonts w:ascii="Book Antiqua" w:hAnsi="Book Antiqua" w:hint="eastAsia"/>
            <w:noProof/>
          </w:rPr>
          <w:t>五、</w:t>
        </w:r>
        <w:r w:rsidR="004359C7" w:rsidRPr="0020621D">
          <w:rPr>
            <w:rStyle w:val="ae"/>
            <w:rFonts w:hint="eastAsia"/>
            <w:noProof/>
          </w:rPr>
          <w:t>系统建设应考虑的问题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08" w:history="1">
        <w:r w:rsidR="004359C7" w:rsidRPr="0020621D">
          <w:rPr>
            <w:rStyle w:val="ae"/>
            <w:rFonts w:ascii="Book Antiqua" w:hAnsi="Book Antiqua" w:hint="eastAsia"/>
            <w:noProof/>
          </w:rPr>
          <w:t>六、</w:t>
        </w:r>
        <w:r w:rsidR="004359C7" w:rsidRPr="0020621D">
          <w:rPr>
            <w:rStyle w:val="ae"/>
            <w:rFonts w:hint="eastAsia"/>
            <w:noProof/>
          </w:rPr>
          <w:t>名词释义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59C7" w:rsidRDefault="004B72B9" w:rsidP="004359C7">
      <w:pPr>
        <w:pStyle w:val="20"/>
        <w:tabs>
          <w:tab w:val="right" w:leader="dot" w:pos="8296"/>
        </w:tabs>
        <w:spacing w:before="93" w:after="93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1540009" w:history="1">
        <w:r w:rsidR="004359C7" w:rsidRPr="0020621D">
          <w:rPr>
            <w:rStyle w:val="ae"/>
            <w:rFonts w:ascii="Book Antiqua" w:hAnsi="Book Antiqua" w:hint="eastAsia"/>
            <w:noProof/>
          </w:rPr>
          <w:t>第二章</w:t>
        </w:r>
        <w:r w:rsidR="004359C7" w:rsidRPr="0020621D">
          <w:rPr>
            <w:rStyle w:val="ae"/>
            <w:rFonts w:hint="eastAsia"/>
            <w:noProof/>
          </w:rPr>
          <w:t>需求描述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0" w:history="1">
        <w:r w:rsidR="004359C7" w:rsidRPr="0020621D">
          <w:rPr>
            <w:rStyle w:val="ae"/>
            <w:rFonts w:ascii="Book Antiqua" w:hAnsi="Book Antiqua" w:hint="eastAsia"/>
            <w:noProof/>
          </w:rPr>
          <w:t>一、</w:t>
        </w:r>
        <w:r w:rsidR="004359C7" w:rsidRPr="0020621D">
          <w:rPr>
            <w:rStyle w:val="ae"/>
            <w:rFonts w:hint="eastAsia"/>
            <w:noProof/>
          </w:rPr>
          <w:t>结算指令的匹配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1" w:history="1">
        <w:r w:rsidR="004359C7" w:rsidRPr="0020621D">
          <w:rPr>
            <w:rStyle w:val="ae"/>
            <w:rFonts w:ascii="Book Antiqua" w:hAnsi="Book Antiqua" w:hint="eastAsia"/>
            <w:noProof/>
          </w:rPr>
          <w:t>二、</w:t>
        </w:r>
        <w:r w:rsidR="004359C7" w:rsidRPr="0020621D">
          <w:rPr>
            <w:rStyle w:val="ae"/>
            <w:rFonts w:hint="eastAsia"/>
            <w:noProof/>
          </w:rPr>
          <w:t>结算指令确认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2" w:history="1">
        <w:r w:rsidR="004359C7" w:rsidRPr="0020621D">
          <w:rPr>
            <w:rStyle w:val="ae"/>
            <w:rFonts w:ascii="Book Antiqua" w:hAnsi="Book Antiqua" w:hint="eastAsia"/>
            <w:noProof/>
          </w:rPr>
          <w:t>三、</w:t>
        </w:r>
        <w:r w:rsidR="004359C7" w:rsidRPr="0020621D">
          <w:rPr>
            <w:rStyle w:val="ae"/>
            <w:rFonts w:hint="eastAsia"/>
            <w:noProof/>
          </w:rPr>
          <w:t>结算指令提交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3" w:history="1">
        <w:r w:rsidR="004359C7" w:rsidRPr="0020621D">
          <w:rPr>
            <w:rStyle w:val="ae"/>
            <w:rFonts w:ascii="Book Antiqua" w:hAnsi="Book Antiqua" w:hint="eastAsia"/>
            <w:noProof/>
          </w:rPr>
          <w:t>四、</w:t>
        </w:r>
        <w:r w:rsidR="004359C7" w:rsidRPr="0020621D">
          <w:rPr>
            <w:rStyle w:val="ae"/>
            <w:rFonts w:hint="eastAsia"/>
            <w:noProof/>
          </w:rPr>
          <w:t>辅助指令确认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4" w:history="1">
        <w:r w:rsidR="004359C7" w:rsidRPr="0020621D">
          <w:rPr>
            <w:rStyle w:val="ae"/>
            <w:rFonts w:ascii="Book Antiqua" w:hAnsi="Book Antiqua" w:hint="eastAsia"/>
            <w:noProof/>
          </w:rPr>
          <w:t>五、</w:t>
        </w:r>
        <w:r w:rsidR="004359C7" w:rsidRPr="0020621D">
          <w:rPr>
            <w:rStyle w:val="ae"/>
            <w:rFonts w:hint="eastAsia"/>
            <w:noProof/>
          </w:rPr>
          <w:t>结算指令信息更新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5" w:history="1">
        <w:r w:rsidR="004359C7" w:rsidRPr="0020621D">
          <w:rPr>
            <w:rStyle w:val="ae"/>
            <w:rFonts w:ascii="Book Antiqua" w:hAnsi="Book Antiqua" w:hint="eastAsia"/>
            <w:noProof/>
          </w:rPr>
          <w:t>六、</w:t>
        </w:r>
        <w:r w:rsidR="004359C7" w:rsidRPr="0020621D">
          <w:rPr>
            <w:rStyle w:val="ae"/>
            <w:rFonts w:hint="eastAsia"/>
            <w:noProof/>
          </w:rPr>
          <w:t>结算资金划回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6" w:history="1">
        <w:r w:rsidR="004359C7" w:rsidRPr="0020621D">
          <w:rPr>
            <w:rStyle w:val="ae"/>
            <w:rFonts w:ascii="Book Antiqua" w:hAnsi="Book Antiqua" w:hint="eastAsia"/>
            <w:noProof/>
          </w:rPr>
          <w:t>七、</w:t>
        </w:r>
        <w:r w:rsidR="004359C7" w:rsidRPr="0020621D">
          <w:rPr>
            <w:rStyle w:val="ae"/>
            <w:rFonts w:hint="eastAsia"/>
            <w:noProof/>
          </w:rPr>
          <w:t>批量信息获取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7" w:history="1">
        <w:r w:rsidR="004359C7" w:rsidRPr="0020621D">
          <w:rPr>
            <w:rStyle w:val="ae"/>
            <w:rFonts w:ascii="Book Antiqua" w:hAnsi="Book Antiqua" w:hint="eastAsia"/>
            <w:noProof/>
          </w:rPr>
          <w:t>八、</w:t>
        </w:r>
        <w:r w:rsidR="004359C7" w:rsidRPr="0020621D">
          <w:rPr>
            <w:rStyle w:val="ae"/>
            <w:rFonts w:hint="eastAsia"/>
            <w:noProof/>
          </w:rPr>
          <w:t>重要事项提醒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8" w:history="1">
        <w:r w:rsidR="004359C7" w:rsidRPr="0020621D">
          <w:rPr>
            <w:rStyle w:val="ae"/>
            <w:rFonts w:ascii="Book Antiqua" w:hAnsi="Book Antiqua" w:hint="eastAsia"/>
            <w:noProof/>
          </w:rPr>
          <w:t>九、</w:t>
        </w:r>
        <w:r w:rsidR="004359C7" w:rsidRPr="0020621D">
          <w:rPr>
            <w:rStyle w:val="ae"/>
            <w:rFonts w:hint="eastAsia"/>
            <w:noProof/>
          </w:rPr>
          <w:t>权限控制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19" w:history="1">
        <w:r w:rsidR="004359C7" w:rsidRPr="0020621D">
          <w:rPr>
            <w:rStyle w:val="ae"/>
            <w:rFonts w:ascii="Book Antiqua" w:hAnsi="Book Antiqua" w:hint="eastAsia"/>
            <w:noProof/>
          </w:rPr>
          <w:t>十、</w:t>
        </w:r>
        <w:r w:rsidR="004359C7" w:rsidRPr="0020621D">
          <w:rPr>
            <w:rStyle w:val="ae"/>
            <w:rFonts w:hint="eastAsia"/>
            <w:noProof/>
          </w:rPr>
          <w:t>参数设置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20" w:history="1">
        <w:r w:rsidR="004359C7" w:rsidRPr="0020621D">
          <w:rPr>
            <w:rStyle w:val="ae"/>
            <w:rFonts w:ascii="Book Antiqua" w:hAnsi="Book Antiqua" w:hint="eastAsia"/>
            <w:noProof/>
          </w:rPr>
          <w:t>十一、</w:t>
        </w:r>
        <w:r w:rsidR="004359C7" w:rsidRPr="0020621D">
          <w:rPr>
            <w:rStyle w:val="ae"/>
            <w:rFonts w:hint="eastAsia"/>
            <w:noProof/>
          </w:rPr>
          <w:t>记录操作日志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59C7" w:rsidRDefault="004B72B9" w:rsidP="004359C7">
      <w:pPr>
        <w:pStyle w:val="20"/>
        <w:tabs>
          <w:tab w:val="right" w:leader="dot" w:pos="8296"/>
        </w:tabs>
        <w:spacing w:before="93" w:after="93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1540021" w:history="1">
        <w:r w:rsidR="004359C7" w:rsidRPr="0020621D">
          <w:rPr>
            <w:rStyle w:val="ae"/>
            <w:rFonts w:ascii="Book Antiqua" w:hAnsi="Book Antiqua" w:hint="eastAsia"/>
            <w:noProof/>
          </w:rPr>
          <w:t>第三章</w:t>
        </w:r>
        <w:r w:rsidR="004359C7" w:rsidRPr="0020621D">
          <w:rPr>
            <w:rStyle w:val="ae"/>
            <w:rFonts w:hint="eastAsia"/>
            <w:noProof/>
          </w:rPr>
          <w:t>相关系统的配合改造需求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59C7" w:rsidRDefault="004B72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1540022" w:history="1">
        <w:r w:rsidR="004359C7" w:rsidRPr="0020621D">
          <w:rPr>
            <w:rStyle w:val="ae"/>
            <w:rFonts w:ascii="Book Antiqua" w:hAnsi="Book Antiqua" w:hint="eastAsia"/>
            <w:noProof/>
          </w:rPr>
          <w:t>一、</w:t>
        </w:r>
        <w:r w:rsidR="004359C7" w:rsidRPr="0020621D">
          <w:rPr>
            <w:rStyle w:val="ae"/>
            <w:rFonts w:hint="eastAsia"/>
            <w:noProof/>
          </w:rPr>
          <w:t>支付系统需求</w:t>
        </w:r>
        <w:r w:rsidR="00435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59C7">
          <w:rPr>
            <w:noProof/>
            <w:webHidden/>
          </w:rPr>
          <w:instrText xml:space="preserve"> PAGEREF _Toc301540022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59C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0B40" w:rsidRDefault="004B72B9" w:rsidP="005F0B40">
      <w:r>
        <w:fldChar w:fldCharType="end"/>
      </w:r>
    </w:p>
    <w:p w:rsidR="005F0B40" w:rsidRDefault="005F0B40" w:rsidP="005F0B40">
      <w:pPr>
        <w:pStyle w:val="2"/>
      </w:pPr>
      <w:bookmarkStart w:id="0" w:name="_Toc301540002"/>
      <w:r>
        <w:rPr>
          <w:rFonts w:hint="eastAsia"/>
        </w:rPr>
        <w:t>概述</w:t>
      </w:r>
      <w:bookmarkEnd w:id="0"/>
    </w:p>
    <w:p w:rsidR="000D58B8" w:rsidRDefault="000D58B8" w:rsidP="000D58B8">
      <w:pPr>
        <w:pStyle w:val="3"/>
      </w:pPr>
      <w:bookmarkStart w:id="1" w:name="_Toc301540003"/>
      <w:r>
        <w:rPr>
          <w:rFonts w:hint="eastAsia"/>
        </w:rPr>
        <w:t>引言</w:t>
      </w:r>
      <w:bookmarkEnd w:id="1"/>
    </w:p>
    <w:p w:rsidR="000D58B8" w:rsidRPr="00E63B82" w:rsidRDefault="000D58B8" w:rsidP="000D58B8">
      <w:pPr>
        <w:pStyle w:val="a2"/>
        <w:ind w:firstLine="480"/>
      </w:pPr>
      <w:r>
        <w:rPr>
          <w:rFonts w:hint="eastAsia"/>
        </w:rPr>
        <w:t>中央结算公司推出了直联接口，</w:t>
      </w:r>
      <w:r w:rsidRPr="00B3745A">
        <w:rPr>
          <w:rFonts w:hint="eastAsia"/>
        </w:rPr>
        <w:t>直联接口是中央结算公司在考虑到结算效率和风险控制的基础上，通过制定和发布标准化的系统接口规范，向客户提供</w:t>
      </w:r>
      <w:r>
        <w:rPr>
          <w:rFonts w:hint="eastAsia"/>
        </w:rPr>
        <w:t>的</w:t>
      </w:r>
      <w:r w:rsidRPr="00B3745A">
        <w:rPr>
          <w:rFonts w:hint="eastAsia"/>
        </w:rPr>
        <w:t>业务数据接口。</w:t>
      </w:r>
    </w:p>
    <w:p w:rsidR="000D58B8" w:rsidRDefault="000D58B8" w:rsidP="000D58B8">
      <w:pPr>
        <w:pStyle w:val="a2"/>
        <w:ind w:firstLine="480"/>
      </w:pPr>
      <w:r>
        <w:rPr>
          <w:rFonts w:hint="eastAsia"/>
        </w:rPr>
        <w:t>为了提高结算效率、降低操作风险，可以在现有衡泰</w:t>
      </w:r>
      <w:r w:rsidR="009776A0">
        <w:rPr>
          <w:rFonts w:hint="eastAsia"/>
        </w:rPr>
        <w:t>xIR</w:t>
      </w:r>
      <w:r>
        <w:rPr>
          <w:rFonts w:hint="eastAsia"/>
        </w:rPr>
        <w:t>系统</w:t>
      </w:r>
      <w:r w:rsidR="009776A0">
        <w:rPr>
          <w:rFonts w:hint="eastAsia"/>
        </w:rPr>
        <w:t>（下称</w:t>
      </w:r>
      <w:r w:rsidR="009776A0">
        <w:rPr>
          <w:rFonts w:hint="eastAsia"/>
        </w:rPr>
        <w:t>xIR</w:t>
      </w:r>
      <w:r w:rsidR="009776A0">
        <w:rPr>
          <w:rFonts w:hint="eastAsia"/>
        </w:rPr>
        <w:t>）</w:t>
      </w:r>
      <w:r>
        <w:rPr>
          <w:rFonts w:hint="eastAsia"/>
        </w:rPr>
        <w:t>的基础上利用中央结算公司提供的直联接口，</w:t>
      </w:r>
      <w:r w:rsidRPr="00B3745A">
        <w:rPr>
          <w:rFonts w:hint="eastAsia"/>
        </w:rPr>
        <w:t>开发</w:t>
      </w:r>
      <w:r>
        <w:rPr>
          <w:rFonts w:hint="eastAsia"/>
        </w:rPr>
        <w:t>一体化的操作平台，和簿记系统联网运行，实现</w:t>
      </w:r>
      <w:r w:rsidRPr="00B3745A">
        <w:rPr>
          <w:rFonts w:hint="eastAsia"/>
        </w:rPr>
        <w:t>债券结算业务</w:t>
      </w:r>
      <w:r>
        <w:rPr>
          <w:rFonts w:hint="eastAsia"/>
        </w:rPr>
        <w:t>的一站式办理。</w:t>
      </w:r>
    </w:p>
    <w:p w:rsidR="000D58B8" w:rsidRPr="000D58B8" w:rsidRDefault="000D58B8" w:rsidP="000D58B8">
      <w:pPr>
        <w:pStyle w:val="a2"/>
        <w:ind w:firstLine="480"/>
      </w:pPr>
      <w:r>
        <w:rPr>
          <w:rFonts w:hint="eastAsia"/>
        </w:rPr>
        <w:t>为整合本组的业务需求、更好的支持开发工作，整理本文档。</w:t>
      </w:r>
    </w:p>
    <w:p w:rsidR="000D58B8" w:rsidRDefault="000D58B8" w:rsidP="000D58B8">
      <w:pPr>
        <w:pStyle w:val="3"/>
      </w:pPr>
      <w:bookmarkStart w:id="2" w:name="_Toc264963366"/>
      <w:bookmarkStart w:id="3" w:name="_Toc298085343"/>
      <w:bookmarkStart w:id="4" w:name="_Toc300121278"/>
      <w:bookmarkStart w:id="5" w:name="_Toc301540004"/>
      <w:r>
        <w:rPr>
          <w:rFonts w:hint="eastAsia"/>
        </w:rPr>
        <w:t>接口应用概述</w:t>
      </w:r>
      <w:bookmarkEnd w:id="2"/>
      <w:bookmarkEnd w:id="3"/>
      <w:bookmarkEnd w:id="4"/>
      <w:bookmarkEnd w:id="5"/>
    </w:p>
    <w:p w:rsidR="000D58B8" w:rsidRPr="00051C7B" w:rsidRDefault="000D58B8" w:rsidP="000D58B8">
      <w:pPr>
        <w:pStyle w:val="a2"/>
        <w:ind w:firstLine="480"/>
      </w:pPr>
      <w:r>
        <w:rPr>
          <w:rFonts w:hint="eastAsia"/>
        </w:rPr>
        <w:t>根据中央结算公司提供的接口类型，应用模式可归纳为单边结算指令处理流程、结</w:t>
      </w:r>
      <w:r w:rsidRPr="00E30E86">
        <w:rPr>
          <w:rFonts w:hint="eastAsia"/>
        </w:rPr>
        <w:t>算成员（接口系统）发起的初始结算指令</w:t>
      </w:r>
      <w:r>
        <w:rPr>
          <w:rFonts w:hint="eastAsia"/>
        </w:rPr>
        <w:t>处理流程、簿记系统主动推送指令处理流程和指令、合同查询请求处理流程。</w:t>
      </w:r>
    </w:p>
    <w:p w:rsidR="000D58B8" w:rsidRPr="008461A2" w:rsidRDefault="000D58B8" w:rsidP="000D58B8">
      <w:pPr>
        <w:pStyle w:val="4"/>
      </w:pPr>
      <w:bookmarkStart w:id="6" w:name="_Toc300121279"/>
      <w:r w:rsidRPr="008461A2">
        <w:rPr>
          <w:rFonts w:hint="eastAsia"/>
        </w:rPr>
        <w:t>单边结算指令处理流程</w:t>
      </w:r>
      <w:bookmarkEnd w:id="6"/>
    </w:p>
    <w:p w:rsidR="000D58B8" w:rsidRDefault="000D58B8" w:rsidP="000D58B8">
      <w:pPr>
        <w:pStyle w:val="a2"/>
        <w:ind w:firstLine="480"/>
      </w:pPr>
      <w:r>
        <w:rPr>
          <w:rFonts w:hint="eastAsia"/>
        </w:rPr>
        <w:t>单边结算指令</w:t>
      </w:r>
      <w:r w:rsidRPr="008461A2">
        <w:rPr>
          <w:rFonts w:hint="eastAsia"/>
        </w:rPr>
        <w:t>处理流程适用于投资人选择提前赎回、转托管</w:t>
      </w:r>
      <w:r>
        <w:rPr>
          <w:rFonts w:hint="eastAsia"/>
        </w:rPr>
        <w:t>、撤销指令</w:t>
      </w:r>
      <w:r w:rsidRPr="008461A2">
        <w:rPr>
          <w:rFonts w:hint="eastAsia"/>
        </w:rPr>
        <w:t>和通用辅助业务（除通用辅助指令中撤销双边结算合同及现金了结交割）的处理。</w:t>
      </w:r>
      <w:r>
        <w:rPr>
          <w:rFonts w:hint="eastAsia"/>
        </w:rPr>
        <w:t>该流程的录入、复核在内部</w:t>
      </w:r>
      <w:r w:rsidR="009776A0">
        <w:rPr>
          <w:rFonts w:hint="eastAsia"/>
        </w:rPr>
        <w:t>xIR</w:t>
      </w:r>
      <w:r>
        <w:rPr>
          <w:rFonts w:hint="eastAsia"/>
        </w:rPr>
        <w:t>完成，簿记系统不提供复核功能。</w:t>
      </w:r>
    </w:p>
    <w:p w:rsidR="000D58B8" w:rsidRDefault="000D58B8" w:rsidP="000D58B8">
      <w:pPr>
        <w:pStyle w:val="a2"/>
        <w:ind w:firstLine="480"/>
      </w:pPr>
      <w:r>
        <w:rPr>
          <w:rFonts w:hint="eastAsia"/>
        </w:rPr>
        <w:t>直联接口不提供指令修改操作；</w:t>
      </w:r>
    </w:p>
    <w:p w:rsidR="000D58B8" w:rsidRPr="008461A2" w:rsidRDefault="000D58B8" w:rsidP="000D58B8">
      <w:pPr>
        <w:pStyle w:val="4"/>
      </w:pPr>
      <w:bookmarkStart w:id="7" w:name="_Toc300121280"/>
      <w:r w:rsidRPr="008461A2">
        <w:rPr>
          <w:rFonts w:hint="eastAsia"/>
        </w:rPr>
        <w:t>结算成员（接口系统）发起的初始结算指令</w:t>
      </w:r>
      <w:r>
        <w:rPr>
          <w:rFonts w:hint="eastAsia"/>
        </w:rPr>
        <w:t>处理流程</w:t>
      </w:r>
      <w:bookmarkEnd w:id="7"/>
    </w:p>
    <w:p w:rsidR="000D58B8" w:rsidRDefault="000D58B8" w:rsidP="000D58B8">
      <w:pPr>
        <w:pStyle w:val="a2"/>
        <w:ind w:firstLine="480"/>
      </w:pPr>
      <w:r w:rsidRPr="008461A2">
        <w:rPr>
          <w:rFonts w:hint="eastAsia"/>
        </w:rPr>
        <w:t>该处理流程适用于簿记系统发起的普通分销、现券、质押式回购、买断式回购、远期交易、债券借贷、质押券置换</w:t>
      </w:r>
      <w:r>
        <w:rPr>
          <w:rFonts w:hint="eastAsia"/>
        </w:rPr>
        <w:t>。</w:t>
      </w:r>
    </w:p>
    <w:p w:rsidR="000D58B8" w:rsidRPr="008461A2" w:rsidRDefault="000D58B8" w:rsidP="000D58B8">
      <w:pPr>
        <w:pStyle w:val="a2"/>
        <w:ind w:firstLine="480"/>
      </w:pPr>
      <w:r>
        <w:rPr>
          <w:rFonts w:hint="eastAsia"/>
        </w:rPr>
        <w:t>在该流程中，发令方需要通过内部系统录入、复核指令，簿记系统不提供指令复核接口程序。在生成合同阶段，根据双方券、款以及结算方式确定合同的状态（等券、等款、成功）。簿记系统并不通过接口程序反馈合同状态，要查询合同状态，需要主动发起“结算业务查询请求”，接口程序反馈“结算业务批量查询状态报告”。</w:t>
      </w:r>
    </w:p>
    <w:p w:rsidR="000D58B8" w:rsidRPr="008461A2" w:rsidRDefault="000D58B8" w:rsidP="000D58B8">
      <w:pPr>
        <w:pStyle w:val="4"/>
      </w:pPr>
      <w:bookmarkStart w:id="8" w:name="_Toc300121281"/>
      <w:r w:rsidRPr="008461A2">
        <w:rPr>
          <w:rFonts w:hint="eastAsia"/>
        </w:rPr>
        <w:t>簿记系统日间主动推送指令处理流程</w:t>
      </w:r>
      <w:bookmarkEnd w:id="8"/>
    </w:p>
    <w:p w:rsidR="000D58B8" w:rsidRPr="008461A2" w:rsidRDefault="000D58B8" w:rsidP="000D58B8">
      <w:pPr>
        <w:pStyle w:val="a2"/>
        <w:ind w:firstLine="480"/>
      </w:pPr>
      <w:r w:rsidRPr="008461A2">
        <w:rPr>
          <w:rFonts w:hint="eastAsia"/>
        </w:rPr>
        <w:t>该处理流程适用于外汇交易中心发起的现券、质押式回购、买断式回购和远期交易的处理。</w:t>
      </w:r>
    </w:p>
    <w:p w:rsidR="000D58B8" w:rsidRDefault="000D58B8" w:rsidP="009776A0">
      <w:pPr>
        <w:pStyle w:val="a2"/>
        <w:ind w:firstLine="480"/>
        <w:rPr>
          <w:rFonts w:ascii="仿宋_GB2312" w:eastAsia="仿宋_GB2312"/>
        </w:rPr>
      </w:pPr>
      <w:r>
        <w:rPr>
          <w:rFonts w:hint="eastAsia"/>
        </w:rPr>
        <w:t>主动推送的指令也可以通过“结算业务查询请求”查询得到。</w:t>
      </w:r>
    </w:p>
    <w:p w:rsidR="000D58B8" w:rsidRDefault="000D58B8" w:rsidP="000D58B8">
      <w:pPr>
        <w:pStyle w:val="4"/>
      </w:pPr>
      <w:bookmarkStart w:id="9" w:name="_Toc300121282"/>
      <w:r>
        <w:rPr>
          <w:rFonts w:hint="eastAsia"/>
        </w:rPr>
        <w:t>指令、合同查询请求处理流程</w:t>
      </w:r>
      <w:bookmarkEnd w:id="9"/>
    </w:p>
    <w:p w:rsidR="000D58B8" w:rsidRPr="00577869" w:rsidRDefault="000D58B8" w:rsidP="009776A0">
      <w:pPr>
        <w:pStyle w:val="a2"/>
        <w:ind w:firstLine="480"/>
        <w:rPr>
          <w:rFonts w:ascii="仿宋_GB2312" w:eastAsia="仿宋_GB2312"/>
        </w:rPr>
      </w:pPr>
      <w:r w:rsidRPr="00C16EAA">
        <w:rPr>
          <w:rFonts w:hint="eastAsia"/>
        </w:rPr>
        <w:t>指令、合同等查询请求由定时器根据设定的频率主动发起，</w:t>
      </w:r>
      <w:r>
        <w:rPr>
          <w:rFonts w:hint="eastAsia"/>
        </w:rPr>
        <w:t>并根据结果</w:t>
      </w:r>
      <w:r w:rsidRPr="00C16EAA">
        <w:rPr>
          <w:rFonts w:hint="eastAsia"/>
        </w:rPr>
        <w:t>更新日间结算指令界面</w:t>
      </w:r>
      <w:r>
        <w:rPr>
          <w:rFonts w:hint="eastAsia"/>
        </w:rPr>
        <w:t>上的结算指令</w:t>
      </w:r>
      <w:r w:rsidRPr="00C16EAA">
        <w:rPr>
          <w:rFonts w:hint="eastAsia"/>
        </w:rPr>
        <w:t>信息</w:t>
      </w:r>
      <w:r>
        <w:rPr>
          <w:rFonts w:hint="eastAsia"/>
        </w:rPr>
        <w:t>与余额信息</w:t>
      </w:r>
      <w:r w:rsidRPr="00C16EAA">
        <w:rPr>
          <w:rFonts w:hint="eastAsia"/>
        </w:rPr>
        <w:t>。</w:t>
      </w:r>
    </w:p>
    <w:p w:rsidR="000D58B8" w:rsidRDefault="000D58B8" w:rsidP="000D58B8">
      <w:pPr>
        <w:pStyle w:val="3"/>
      </w:pPr>
      <w:bookmarkStart w:id="10" w:name="_Toc264963371"/>
      <w:bookmarkStart w:id="11" w:name="_Toc298085344"/>
      <w:bookmarkStart w:id="12" w:name="_Toc300121283"/>
      <w:bookmarkStart w:id="13" w:name="_Toc301540005"/>
      <w:r>
        <w:rPr>
          <w:rFonts w:hint="eastAsia"/>
        </w:rPr>
        <w:t>项目目标</w:t>
      </w:r>
      <w:bookmarkEnd w:id="10"/>
      <w:bookmarkEnd w:id="11"/>
      <w:bookmarkEnd w:id="12"/>
      <w:bookmarkEnd w:id="13"/>
    </w:p>
    <w:p w:rsidR="000D58B8" w:rsidRPr="00C3341E" w:rsidRDefault="000D58B8" w:rsidP="000D58B8">
      <w:pPr>
        <w:pStyle w:val="a2"/>
        <w:ind w:firstLine="480"/>
      </w:pPr>
      <w:r w:rsidRPr="00C3341E">
        <w:rPr>
          <w:rFonts w:hint="eastAsia"/>
        </w:rPr>
        <w:t>将直联接口提供的功能整合到</w:t>
      </w:r>
      <w:r w:rsidR="009776A0">
        <w:rPr>
          <w:rFonts w:hint="eastAsia"/>
        </w:rPr>
        <w:t>xIR</w:t>
      </w:r>
      <w:r w:rsidRPr="00C3341E">
        <w:rPr>
          <w:rFonts w:hint="eastAsia"/>
        </w:rPr>
        <w:t>中，</w:t>
      </w:r>
      <w:r>
        <w:rPr>
          <w:rFonts w:hint="eastAsia"/>
        </w:rPr>
        <w:t>建立一体化的操作平台，实现结算业务的一站式办理。</w:t>
      </w:r>
      <w:r w:rsidRPr="00C3341E">
        <w:rPr>
          <w:rFonts w:hint="eastAsia"/>
        </w:rPr>
        <w:t>提高结算效率、降低操作风险，提高资金使用</w:t>
      </w:r>
      <w:r>
        <w:rPr>
          <w:rFonts w:hint="eastAsia"/>
        </w:rPr>
        <w:t>效率。</w:t>
      </w:r>
      <w:r w:rsidRPr="00C3341E">
        <w:rPr>
          <w:rFonts w:hint="eastAsia"/>
        </w:rPr>
        <w:t>具体目标如下：</w:t>
      </w:r>
    </w:p>
    <w:p w:rsidR="000D58B8" w:rsidRPr="00C3341E" w:rsidRDefault="000D58B8" w:rsidP="000D58B8">
      <w:pPr>
        <w:pStyle w:val="a2"/>
        <w:ind w:firstLine="480"/>
      </w:pPr>
      <w:r>
        <w:rPr>
          <w:rFonts w:hint="eastAsia"/>
        </w:rPr>
        <w:t>通过</w:t>
      </w:r>
      <w:r w:rsidR="009776A0">
        <w:rPr>
          <w:rFonts w:hint="eastAsia"/>
        </w:rPr>
        <w:t>xIR</w:t>
      </w:r>
      <w:r>
        <w:rPr>
          <w:rFonts w:hint="eastAsia"/>
        </w:rPr>
        <w:t>中业务部门录入指令和</w:t>
      </w:r>
      <w:r w:rsidRPr="00C3341E">
        <w:rPr>
          <w:rFonts w:hint="eastAsia"/>
        </w:rPr>
        <w:t>中债登主动推送数据进行计算机自动匹配代替人工校对，</w:t>
      </w:r>
      <w:r>
        <w:rPr>
          <w:rFonts w:hint="eastAsia"/>
        </w:rPr>
        <w:t>降低</w:t>
      </w:r>
      <w:r w:rsidRPr="00C3341E">
        <w:rPr>
          <w:rFonts w:hint="eastAsia"/>
        </w:rPr>
        <w:t>操作风险；</w:t>
      </w:r>
    </w:p>
    <w:p w:rsidR="000D58B8" w:rsidRPr="00C3341E" w:rsidRDefault="000D58B8" w:rsidP="000D58B8">
      <w:pPr>
        <w:pStyle w:val="a2"/>
        <w:ind w:firstLine="480"/>
      </w:pPr>
      <w:r w:rsidRPr="00C3341E">
        <w:rPr>
          <w:rFonts w:hint="eastAsia"/>
        </w:rPr>
        <w:t>通过和簿记系统的对接，延伸交易运行组可执行流程的范围，实现指令的直通式处理，提高结算效率、降低操作风险；</w:t>
      </w:r>
    </w:p>
    <w:p w:rsidR="000D58B8" w:rsidRPr="00C3341E" w:rsidRDefault="000D58B8" w:rsidP="009776A0">
      <w:pPr>
        <w:pStyle w:val="a2"/>
        <w:ind w:firstLine="480"/>
        <w:rPr>
          <w:rFonts w:ascii="仿宋_GB2312" w:eastAsia="仿宋_GB2312"/>
        </w:rPr>
      </w:pPr>
      <w:r w:rsidRPr="00C3341E">
        <w:rPr>
          <w:rFonts w:hint="eastAsia"/>
        </w:rPr>
        <w:t>通过直联接口提供的结算资金</w:t>
      </w:r>
      <w:r w:rsidR="009776A0">
        <w:rPr>
          <w:rFonts w:hint="eastAsia"/>
        </w:rPr>
        <w:t>（</w:t>
      </w:r>
      <w:r w:rsidR="009776A0">
        <w:rPr>
          <w:rFonts w:hint="eastAsia"/>
        </w:rPr>
        <w:t>DVP</w:t>
      </w:r>
      <w:r w:rsidR="009776A0">
        <w:rPr>
          <w:rFonts w:hint="eastAsia"/>
        </w:rPr>
        <w:t>）</w:t>
      </w:r>
      <w:r w:rsidRPr="00C3341E">
        <w:rPr>
          <w:rFonts w:hint="eastAsia"/>
        </w:rPr>
        <w:t>余额查询功能，实现结算资金的准实时监控，优化结算策略，提高资金使用效率。</w:t>
      </w:r>
    </w:p>
    <w:p w:rsidR="000D58B8" w:rsidRDefault="000D58B8" w:rsidP="000D58B8">
      <w:pPr>
        <w:pStyle w:val="3"/>
      </w:pPr>
      <w:bookmarkStart w:id="14" w:name="_Toc264963372"/>
      <w:bookmarkStart w:id="15" w:name="_Toc298085345"/>
      <w:bookmarkStart w:id="16" w:name="_Toc300121284"/>
      <w:bookmarkStart w:id="17" w:name="_Toc301540006"/>
      <w:r>
        <w:rPr>
          <w:rFonts w:hint="eastAsia"/>
        </w:rPr>
        <w:t>项目范围</w:t>
      </w:r>
      <w:bookmarkEnd w:id="14"/>
      <w:bookmarkEnd w:id="15"/>
      <w:bookmarkEnd w:id="16"/>
      <w:bookmarkEnd w:id="17"/>
    </w:p>
    <w:p w:rsidR="000D58B8" w:rsidRPr="00C540E2" w:rsidRDefault="000D58B8" w:rsidP="000D58B8">
      <w:pPr>
        <w:pStyle w:val="a2"/>
        <w:ind w:firstLine="480"/>
      </w:pPr>
      <w:r w:rsidRPr="00C540E2">
        <w:rPr>
          <w:rFonts w:hint="eastAsia"/>
        </w:rPr>
        <w:t>根据直联接口提供的功能，接口目前公司业务范围，拟采用“逐步推进、分批实施”的策略，本期项目包括：</w:t>
      </w:r>
    </w:p>
    <w:p w:rsidR="000D58B8" w:rsidRPr="000D58B8" w:rsidRDefault="000D58B8" w:rsidP="000D58B8">
      <w:pPr>
        <w:pStyle w:val="a"/>
      </w:pPr>
      <w:r w:rsidRPr="000D58B8">
        <w:rPr>
          <w:rFonts w:hint="eastAsia"/>
        </w:rPr>
        <w:t>指令匹配</w:t>
      </w:r>
      <w:r>
        <w:rPr>
          <w:rFonts w:hint="eastAsia"/>
        </w:rPr>
        <w:t>。</w:t>
      </w:r>
    </w:p>
    <w:p w:rsidR="000D58B8" w:rsidRPr="000D58B8" w:rsidRDefault="000D58B8" w:rsidP="000D58B8">
      <w:pPr>
        <w:pStyle w:val="a"/>
      </w:pPr>
      <w:r w:rsidRPr="000D58B8">
        <w:rPr>
          <w:rFonts w:hint="eastAsia"/>
        </w:rPr>
        <w:t>指令确认</w:t>
      </w:r>
      <w:r>
        <w:rPr>
          <w:rFonts w:hint="eastAsia"/>
        </w:rPr>
        <w:t>。</w:t>
      </w:r>
      <w:r w:rsidRPr="000D58B8">
        <w:rPr>
          <w:rFonts w:hint="eastAsia"/>
        </w:rPr>
        <w:t>三方指令确认、对手方指令确认</w:t>
      </w:r>
    </w:p>
    <w:p w:rsidR="000D58B8" w:rsidRPr="000D58B8" w:rsidRDefault="000D58B8" w:rsidP="000D58B8">
      <w:pPr>
        <w:pStyle w:val="a"/>
      </w:pPr>
      <w:r w:rsidRPr="000D58B8">
        <w:rPr>
          <w:rFonts w:hint="eastAsia"/>
        </w:rPr>
        <w:t>辅助指令发送</w:t>
      </w:r>
      <w:r>
        <w:rPr>
          <w:rFonts w:hint="eastAsia"/>
        </w:rPr>
        <w:t>。</w:t>
      </w:r>
      <w:r w:rsidRPr="000D58B8">
        <w:rPr>
          <w:rFonts w:hint="eastAsia"/>
        </w:rPr>
        <w:t>收款确认、付款确认</w:t>
      </w:r>
      <w:r>
        <w:rPr>
          <w:rFonts w:hint="eastAsia"/>
        </w:rPr>
        <w:t>。</w:t>
      </w:r>
    </w:p>
    <w:p w:rsidR="000D58B8" w:rsidRPr="00C540E2" w:rsidRDefault="000D58B8" w:rsidP="000D58B8">
      <w:pPr>
        <w:pStyle w:val="a"/>
      </w:pPr>
      <w:r w:rsidRPr="00C540E2">
        <w:rPr>
          <w:rFonts w:hint="eastAsia"/>
        </w:rPr>
        <w:t>指令的录入和复核</w:t>
      </w:r>
      <w:r>
        <w:rPr>
          <w:rFonts w:hint="eastAsia"/>
        </w:rPr>
        <w:t>。</w:t>
      </w:r>
      <w:r w:rsidRPr="000D58B8">
        <w:rPr>
          <w:rStyle w:val="Char2"/>
          <w:rFonts w:hint="eastAsia"/>
        </w:rPr>
        <w:t>普通分销、现券、质押式回购、买断式回购、债券远期、转托管的指令要素经办、指令生成及发送功能。</w:t>
      </w:r>
    </w:p>
    <w:p w:rsidR="000D58B8" w:rsidRPr="000D58B8" w:rsidRDefault="000D58B8" w:rsidP="000D58B8">
      <w:pPr>
        <w:pStyle w:val="a"/>
      </w:pPr>
      <w:r w:rsidRPr="000D58B8">
        <w:rPr>
          <w:rFonts w:hint="eastAsia"/>
        </w:rPr>
        <w:t>结算信息更新</w:t>
      </w:r>
      <w:r>
        <w:rPr>
          <w:rFonts w:hint="eastAsia"/>
        </w:rPr>
        <w:t>。</w:t>
      </w:r>
    </w:p>
    <w:p w:rsidR="000D58B8" w:rsidRPr="000D58B8" w:rsidRDefault="000D58B8" w:rsidP="000D58B8">
      <w:pPr>
        <w:pStyle w:val="a"/>
      </w:pPr>
      <w:r w:rsidRPr="000D58B8">
        <w:rPr>
          <w:rFonts w:hint="eastAsia"/>
        </w:rPr>
        <w:t>提取对手方账户信息</w:t>
      </w:r>
      <w:r>
        <w:rPr>
          <w:rFonts w:hint="eastAsia"/>
        </w:rPr>
        <w:t>。</w:t>
      </w:r>
    </w:p>
    <w:p w:rsidR="000D58B8" w:rsidRPr="000D58B8" w:rsidRDefault="000D58B8" w:rsidP="000D58B8">
      <w:pPr>
        <w:pStyle w:val="a"/>
      </w:pPr>
      <w:r w:rsidRPr="000D58B8">
        <w:rPr>
          <w:rFonts w:hint="eastAsia"/>
        </w:rPr>
        <w:t>资金</w:t>
      </w:r>
      <w:r w:rsidR="009776A0">
        <w:rPr>
          <w:rFonts w:hint="eastAsia"/>
        </w:rPr>
        <w:t>划回，</w:t>
      </w:r>
      <w:r w:rsidR="009776A0">
        <w:rPr>
          <w:rFonts w:hint="eastAsia"/>
        </w:rPr>
        <w:t>DVP</w:t>
      </w:r>
      <w:r w:rsidR="009776A0">
        <w:rPr>
          <w:rFonts w:hint="eastAsia"/>
        </w:rPr>
        <w:t>资金余额查询</w:t>
      </w:r>
      <w:r>
        <w:rPr>
          <w:rFonts w:hint="eastAsia"/>
        </w:rPr>
        <w:t>。</w:t>
      </w:r>
    </w:p>
    <w:p w:rsidR="000D58B8" w:rsidRPr="000D58B8" w:rsidRDefault="000D58B8" w:rsidP="000D58B8">
      <w:pPr>
        <w:pStyle w:val="a"/>
      </w:pPr>
      <w:r w:rsidRPr="000D58B8">
        <w:rPr>
          <w:rFonts w:hint="eastAsia"/>
        </w:rPr>
        <w:t>批量信息获取</w:t>
      </w:r>
      <w:r>
        <w:rPr>
          <w:rFonts w:hint="eastAsia"/>
        </w:rPr>
        <w:t>。</w:t>
      </w:r>
      <w:r w:rsidRPr="000D58B8">
        <w:rPr>
          <w:rFonts w:hint="eastAsia"/>
        </w:rPr>
        <w:t>包括：总对账单、债券资料、客户资料、中债估值</w:t>
      </w:r>
      <w:r w:rsidR="009776A0">
        <w:rPr>
          <w:rFonts w:hint="eastAsia"/>
        </w:rPr>
        <w:t>、收益率曲线</w:t>
      </w:r>
      <w:r w:rsidRPr="000D58B8">
        <w:rPr>
          <w:rFonts w:hint="eastAsia"/>
        </w:rPr>
        <w:t>。</w:t>
      </w:r>
    </w:p>
    <w:p w:rsidR="000D58B8" w:rsidRPr="006B0299" w:rsidRDefault="000D58B8" w:rsidP="000D58B8">
      <w:pPr>
        <w:pStyle w:val="a"/>
      </w:pPr>
      <w:r>
        <w:rPr>
          <w:rFonts w:hint="eastAsia"/>
        </w:rPr>
        <w:t>重要事项提醒</w:t>
      </w:r>
      <w:r w:rsidR="009776A0">
        <w:rPr>
          <w:rFonts w:hint="eastAsia"/>
        </w:rPr>
        <w:t>。</w:t>
      </w:r>
    </w:p>
    <w:p w:rsidR="000D58B8" w:rsidRDefault="000D58B8" w:rsidP="000D58B8">
      <w:pPr>
        <w:pStyle w:val="a"/>
      </w:pPr>
      <w:r w:rsidRPr="00C540E2">
        <w:rPr>
          <w:rFonts w:hint="eastAsia"/>
        </w:rPr>
        <w:t>参数设置</w:t>
      </w:r>
      <w:r w:rsidR="009776A0">
        <w:rPr>
          <w:rFonts w:hint="eastAsia"/>
        </w:rPr>
        <w:t>。</w:t>
      </w:r>
    </w:p>
    <w:p w:rsidR="000D58B8" w:rsidRDefault="000D58B8" w:rsidP="009776A0">
      <w:pPr>
        <w:pStyle w:val="a"/>
      </w:pPr>
      <w:r w:rsidRPr="000D58B8">
        <w:rPr>
          <w:rFonts w:hint="eastAsia"/>
        </w:rPr>
        <w:t>记录操作日志</w:t>
      </w:r>
      <w:r w:rsidR="009776A0">
        <w:rPr>
          <w:rFonts w:hint="eastAsia"/>
        </w:rPr>
        <w:t>。</w:t>
      </w:r>
    </w:p>
    <w:p w:rsidR="000D58B8" w:rsidRDefault="000D58B8" w:rsidP="000D58B8">
      <w:pPr>
        <w:pStyle w:val="3"/>
      </w:pPr>
      <w:bookmarkStart w:id="18" w:name="_Toc300121286"/>
      <w:bookmarkStart w:id="19" w:name="_Toc301540007"/>
      <w:r>
        <w:rPr>
          <w:rFonts w:hint="eastAsia"/>
        </w:rPr>
        <w:t>系统建设应考虑的问题</w:t>
      </w:r>
      <w:bookmarkEnd w:id="18"/>
      <w:bookmarkEnd w:id="19"/>
    </w:p>
    <w:p w:rsidR="000D58B8" w:rsidRPr="000D58B8" w:rsidRDefault="004359C7" w:rsidP="000D58B8">
      <w:pPr>
        <w:pStyle w:val="a2"/>
        <w:ind w:firstLine="480"/>
      </w:pPr>
      <w:r>
        <w:rPr>
          <w:rFonts w:hint="eastAsia"/>
        </w:rPr>
        <w:t>在</w:t>
      </w:r>
      <w:r w:rsidR="000D58B8" w:rsidRPr="000D58B8">
        <w:rPr>
          <w:rFonts w:hint="eastAsia"/>
        </w:rPr>
        <w:t>进行结算的同时将指令结算进程及时通知前台部门；</w:t>
      </w:r>
    </w:p>
    <w:p w:rsidR="000D58B8" w:rsidRPr="00B34B38" w:rsidRDefault="000D58B8" w:rsidP="004359C7">
      <w:pPr>
        <w:pStyle w:val="a2"/>
        <w:ind w:firstLine="480"/>
      </w:pPr>
      <w:r w:rsidRPr="000D58B8">
        <w:rPr>
          <w:rFonts w:hint="eastAsia"/>
        </w:rPr>
        <w:t>因上海清算所也将推出直连接口，因此在本次系统设计与</w:t>
      </w:r>
      <w:r>
        <w:rPr>
          <w:rFonts w:hint="eastAsia"/>
        </w:rPr>
        <w:t>实施时应综合考虑本系统与上海清算所接口系统的关系。</w:t>
      </w:r>
    </w:p>
    <w:p w:rsidR="000D58B8" w:rsidRDefault="000D58B8" w:rsidP="000D58B8">
      <w:pPr>
        <w:pStyle w:val="3"/>
      </w:pPr>
      <w:bookmarkStart w:id="20" w:name="_Toc300121287"/>
      <w:bookmarkStart w:id="21" w:name="_Toc301540008"/>
      <w:r>
        <w:rPr>
          <w:rFonts w:hint="eastAsia"/>
        </w:rPr>
        <w:t>名词释义</w:t>
      </w:r>
      <w:bookmarkEnd w:id="20"/>
      <w:bookmarkEnd w:id="21"/>
    </w:p>
    <w:p w:rsidR="000D58B8" w:rsidRDefault="000D58B8" w:rsidP="00DB5A5D">
      <w:pPr>
        <w:pStyle w:val="a"/>
        <w:numPr>
          <w:ilvl w:val="0"/>
          <w:numId w:val="5"/>
        </w:numPr>
      </w:pPr>
      <w:r w:rsidRPr="00356C24">
        <w:rPr>
          <w:rFonts w:hint="eastAsia"/>
        </w:rPr>
        <w:t>中债登：即中央结算公司</w:t>
      </w:r>
      <w:r>
        <w:rPr>
          <w:rFonts w:hint="eastAsia"/>
        </w:rPr>
        <w:t>。</w:t>
      </w:r>
    </w:p>
    <w:p w:rsidR="000D58B8" w:rsidRDefault="000D58B8" w:rsidP="000D58B8">
      <w:pPr>
        <w:pStyle w:val="a"/>
      </w:pPr>
      <w:r>
        <w:rPr>
          <w:rFonts w:hint="eastAsia"/>
        </w:rPr>
        <w:t>转托管：即跨市场转托管业务中的银行间转入交易所。</w:t>
      </w:r>
    </w:p>
    <w:p w:rsidR="00262901" w:rsidRDefault="000D58B8" w:rsidP="000D58B8">
      <w:pPr>
        <w:pStyle w:val="a"/>
      </w:pPr>
      <w:r>
        <w:rPr>
          <w:rFonts w:hint="eastAsia"/>
        </w:rPr>
        <w:t>前台部门：</w:t>
      </w:r>
      <w:r w:rsidR="004359C7">
        <w:rPr>
          <w:rFonts w:hint="eastAsia"/>
        </w:rPr>
        <w:t>交易业务部门</w:t>
      </w:r>
      <w:r>
        <w:rPr>
          <w:rFonts w:hint="eastAsia"/>
        </w:rPr>
        <w:t>以及能使用</w:t>
      </w:r>
      <w:r w:rsidR="004359C7">
        <w:rPr>
          <w:rFonts w:hint="eastAsia"/>
        </w:rPr>
        <w:t>xIR</w:t>
      </w:r>
      <w:r>
        <w:rPr>
          <w:rFonts w:hint="eastAsia"/>
        </w:rPr>
        <w:t>录入指令的部门。</w:t>
      </w:r>
    </w:p>
    <w:p w:rsidR="00531723" w:rsidRDefault="00531723" w:rsidP="00531723">
      <w:pPr>
        <w:pStyle w:val="a"/>
        <w:numPr>
          <w:ilvl w:val="0"/>
          <w:numId w:val="0"/>
        </w:numPr>
        <w:ind w:left="840" w:hanging="420"/>
      </w:pPr>
    </w:p>
    <w:p w:rsidR="00531723" w:rsidRDefault="00531723" w:rsidP="00531723">
      <w:pPr>
        <w:pStyle w:val="a"/>
        <w:numPr>
          <w:ilvl w:val="0"/>
          <w:numId w:val="0"/>
        </w:numPr>
        <w:ind w:left="840" w:hanging="420"/>
      </w:pPr>
    </w:p>
    <w:p w:rsidR="00531723" w:rsidRDefault="00531723" w:rsidP="00531723">
      <w:pPr>
        <w:pStyle w:val="2"/>
        <w:rPr>
          <w:rFonts w:ascii="仿宋_GB2312" w:eastAsia="仿宋_GB2312"/>
          <w:sz w:val="28"/>
          <w:szCs w:val="28"/>
        </w:rPr>
      </w:pPr>
      <w:bookmarkStart w:id="22" w:name="_Toc300121288"/>
      <w:bookmarkStart w:id="23" w:name="_Toc301540009"/>
      <w:r w:rsidRPr="00122455">
        <w:rPr>
          <w:rFonts w:hint="eastAsia"/>
        </w:rPr>
        <w:t>需求描述</w:t>
      </w:r>
      <w:bookmarkEnd w:id="22"/>
      <w:bookmarkEnd w:id="23"/>
    </w:p>
    <w:p w:rsidR="00531723" w:rsidRDefault="00531723" w:rsidP="00531723">
      <w:pPr>
        <w:pStyle w:val="3"/>
      </w:pPr>
      <w:bookmarkStart w:id="24" w:name="_Toc300121289"/>
      <w:bookmarkStart w:id="25" w:name="_Toc301540010"/>
      <w:r w:rsidRPr="008F2B96">
        <w:rPr>
          <w:rFonts w:hint="eastAsia"/>
        </w:rPr>
        <w:t>结算指令的匹配</w:t>
      </w:r>
      <w:bookmarkEnd w:id="24"/>
      <w:bookmarkEnd w:id="25"/>
    </w:p>
    <w:p w:rsidR="009776A0" w:rsidRDefault="009776A0" w:rsidP="009776A0">
      <w:pPr>
        <w:pStyle w:val="a2"/>
        <w:ind w:firstLine="480"/>
      </w:pPr>
      <w:r>
        <w:rPr>
          <w:rFonts w:hint="eastAsia"/>
        </w:rPr>
        <w:t>xIR</w:t>
      </w:r>
      <w:r>
        <w:rPr>
          <w:rFonts w:hint="eastAsia"/>
        </w:rPr>
        <w:t>在指令匹配时，可以设置手工匹配和自动匹配两种模式。其中手工匹配支持批量匹配。</w:t>
      </w:r>
    </w:p>
    <w:p w:rsidR="00531723" w:rsidRDefault="00531723" w:rsidP="00531723">
      <w:pPr>
        <w:pStyle w:val="4"/>
      </w:pPr>
      <w:bookmarkStart w:id="26" w:name="_Toc300121290"/>
      <w:r w:rsidRPr="00B03636">
        <w:rPr>
          <w:rFonts w:hint="eastAsia"/>
        </w:rPr>
        <w:t>匹配</w:t>
      </w:r>
      <w:r>
        <w:rPr>
          <w:rFonts w:hint="eastAsia"/>
        </w:rPr>
        <w:t>指令来源</w:t>
      </w:r>
      <w:bookmarkEnd w:id="26"/>
    </w:p>
    <w:tbl>
      <w:tblPr>
        <w:tblStyle w:val="a7"/>
        <w:tblW w:w="7621" w:type="dxa"/>
        <w:tblLook w:val="04A0"/>
      </w:tblPr>
      <w:tblGrid>
        <w:gridCol w:w="2171"/>
        <w:gridCol w:w="2408"/>
        <w:gridCol w:w="3042"/>
      </w:tblGrid>
      <w:tr w:rsidR="009776A0" w:rsidTr="009776A0">
        <w:trPr>
          <w:cnfStyle w:val="100000000000"/>
        </w:trPr>
        <w:tc>
          <w:tcPr>
            <w:tcW w:w="2171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中债指令来源</w:t>
            </w:r>
          </w:p>
        </w:tc>
        <w:tc>
          <w:tcPr>
            <w:tcW w:w="2408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xIR</w:t>
            </w:r>
            <w:r>
              <w:rPr>
                <w:rFonts w:hint="eastAsia"/>
              </w:rPr>
              <w:t>指令</w:t>
            </w:r>
          </w:p>
        </w:tc>
        <w:tc>
          <w:tcPr>
            <w:tcW w:w="3042" w:type="dxa"/>
          </w:tcPr>
          <w:p w:rsidR="009776A0" w:rsidRDefault="009776A0" w:rsidP="001344EF">
            <w:pPr>
              <w:pStyle w:val="a2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776A0" w:rsidTr="009776A0">
        <w:tc>
          <w:tcPr>
            <w:tcW w:w="2171" w:type="dxa"/>
          </w:tcPr>
          <w:p w:rsidR="009776A0" w:rsidRDefault="009776A0" w:rsidP="009776A0">
            <w:pPr>
              <w:pStyle w:val="a2"/>
              <w:ind w:firstLineChars="0" w:firstLine="0"/>
            </w:pPr>
            <w:r>
              <w:rPr>
                <w:rFonts w:hint="eastAsia"/>
              </w:rPr>
              <w:t>外汇交易中心提供</w:t>
            </w:r>
          </w:p>
        </w:tc>
        <w:tc>
          <w:tcPr>
            <w:tcW w:w="2408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审批单录入</w:t>
            </w:r>
          </w:p>
        </w:tc>
        <w:tc>
          <w:tcPr>
            <w:tcW w:w="3042" w:type="dxa"/>
          </w:tcPr>
          <w:p w:rsidR="009776A0" w:rsidRDefault="009776A0" w:rsidP="001344EF">
            <w:pPr>
              <w:pStyle w:val="a2"/>
              <w:ind w:firstLineChars="0" w:firstLine="0"/>
            </w:pPr>
            <w:r>
              <w:rPr>
                <w:rFonts w:hint="eastAsia"/>
              </w:rPr>
              <w:t>银行间场内交易</w:t>
            </w:r>
          </w:p>
        </w:tc>
      </w:tr>
      <w:tr w:rsidR="009776A0" w:rsidTr="009776A0">
        <w:tc>
          <w:tcPr>
            <w:tcW w:w="2171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交易对手方录入</w:t>
            </w:r>
          </w:p>
        </w:tc>
        <w:tc>
          <w:tcPr>
            <w:tcW w:w="2408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审批单录入</w:t>
            </w:r>
          </w:p>
        </w:tc>
        <w:tc>
          <w:tcPr>
            <w:tcW w:w="3042" w:type="dxa"/>
          </w:tcPr>
          <w:p w:rsidR="009776A0" w:rsidRDefault="009776A0" w:rsidP="001344EF">
            <w:pPr>
              <w:pStyle w:val="a2"/>
              <w:ind w:firstLineChars="0" w:firstLine="0"/>
            </w:pPr>
            <w:r>
              <w:rPr>
                <w:rFonts w:hint="eastAsia"/>
              </w:rPr>
              <w:t>后台交易</w:t>
            </w:r>
          </w:p>
        </w:tc>
      </w:tr>
      <w:tr w:rsidR="009776A0" w:rsidTr="009776A0">
        <w:tc>
          <w:tcPr>
            <w:tcW w:w="2171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审批单录入</w:t>
            </w:r>
          </w:p>
        </w:tc>
        <w:tc>
          <w:tcPr>
            <w:tcW w:w="3042" w:type="dxa"/>
          </w:tcPr>
          <w:p w:rsidR="009776A0" w:rsidRDefault="009776A0" w:rsidP="001344EF">
            <w:pPr>
              <w:pStyle w:val="a2"/>
              <w:ind w:firstLineChars="0" w:firstLine="0"/>
            </w:pPr>
            <w:r>
              <w:rPr>
                <w:rFonts w:hint="eastAsia"/>
              </w:rPr>
              <w:t>后台交易</w:t>
            </w:r>
          </w:p>
        </w:tc>
      </w:tr>
      <w:tr w:rsidR="009776A0" w:rsidTr="009776A0">
        <w:tc>
          <w:tcPr>
            <w:tcW w:w="2171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中债投标系统</w:t>
            </w:r>
          </w:p>
        </w:tc>
        <w:tc>
          <w:tcPr>
            <w:tcW w:w="2408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审批单录入</w:t>
            </w:r>
          </w:p>
        </w:tc>
        <w:tc>
          <w:tcPr>
            <w:tcW w:w="3042" w:type="dxa"/>
          </w:tcPr>
          <w:p w:rsidR="009776A0" w:rsidRDefault="009776A0" w:rsidP="001344EF">
            <w:pPr>
              <w:pStyle w:val="a2"/>
              <w:ind w:firstLineChars="0" w:firstLine="0"/>
            </w:pPr>
            <w:r>
              <w:rPr>
                <w:rFonts w:hint="eastAsia"/>
              </w:rPr>
              <w:t>承分销交易</w:t>
            </w:r>
          </w:p>
        </w:tc>
      </w:tr>
      <w:tr w:rsidR="009776A0" w:rsidTr="009776A0">
        <w:tc>
          <w:tcPr>
            <w:tcW w:w="2171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系统自动生成</w:t>
            </w:r>
          </w:p>
        </w:tc>
        <w:tc>
          <w:tcPr>
            <w:tcW w:w="2408" w:type="dxa"/>
          </w:tcPr>
          <w:p w:rsidR="009776A0" w:rsidRDefault="009776A0" w:rsidP="00531723">
            <w:pPr>
              <w:pStyle w:val="a2"/>
              <w:ind w:firstLineChars="0" w:firstLine="0"/>
            </w:pPr>
            <w:r>
              <w:rPr>
                <w:rFonts w:hint="eastAsia"/>
              </w:rPr>
              <w:t>系统自动生成</w:t>
            </w:r>
          </w:p>
        </w:tc>
        <w:tc>
          <w:tcPr>
            <w:tcW w:w="3042" w:type="dxa"/>
          </w:tcPr>
          <w:p w:rsidR="009776A0" w:rsidRDefault="009776A0" w:rsidP="001344EF">
            <w:pPr>
              <w:pStyle w:val="a2"/>
              <w:ind w:firstLineChars="0" w:firstLine="0"/>
            </w:pPr>
            <w:r>
              <w:rPr>
                <w:rFonts w:hint="eastAsia"/>
              </w:rPr>
              <w:t>回购等到期指令</w:t>
            </w:r>
          </w:p>
        </w:tc>
      </w:tr>
    </w:tbl>
    <w:p w:rsidR="00531723" w:rsidRPr="00531723" w:rsidRDefault="00531723" w:rsidP="00531723">
      <w:pPr>
        <w:pStyle w:val="a2"/>
        <w:ind w:firstLine="480"/>
      </w:pPr>
    </w:p>
    <w:p w:rsidR="00531723" w:rsidRPr="006E6460" w:rsidRDefault="00531723" w:rsidP="009776A0">
      <w:pPr>
        <w:pStyle w:val="4"/>
      </w:pPr>
      <w:bookmarkStart w:id="27" w:name="_Toc300121291"/>
      <w:r w:rsidRPr="006E6460">
        <w:rPr>
          <w:rFonts w:hint="eastAsia"/>
        </w:rPr>
        <w:t>指令匹配要素</w:t>
      </w:r>
      <w:bookmarkEnd w:id="27"/>
    </w:p>
    <w:p w:rsidR="00531723" w:rsidRPr="009776A0" w:rsidRDefault="00531723" w:rsidP="00DB5A5D">
      <w:pPr>
        <w:pStyle w:val="a"/>
        <w:numPr>
          <w:ilvl w:val="0"/>
          <w:numId w:val="6"/>
        </w:numPr>
      </w:pPr>
      <w:r w:rsidRPr="009776A0">
        <w:rPr>
          <w:rFonts w:hint="eastAsia"/>
        </w:rPr>
        <w:t>对于现券交易，匹配的要素包括：外部成交编号、对手方托管账号、债券代码、债券面额、全价金额、结算方式、结算日期，如能匹配，则进行提示可以进行指令确认。</w:t>
      </w:r>
    </w:p>
    <w:p w:rsidR="00531723" w:rsidRPr="009776A0" w:rsidRDefault="00531723" w:rsidP="00DB5A5D">
      <w:pPr>
        <w:pStyle w:val="a"/>
        <w:numPr>
          <w:ilvl w:val="0"/>
          <w:numId w:val="5"/>
        </w:numPr>
      </w:pPr>
      <w:r w:rsidRPr="009776A0">
        <w:rPr>
          <w:rFonts w:hint="eastAsia"/>
        </w:rPr>
        <w:t>对于质押式回购和买断式回购，匹配的要素包括：外部成交编号（业务标识号）对手方托管账号、首期结算方式、到期结算方式、券面总额、首期结算日期、到期结算日期、首期金额、到期金额、回购利率。参与交易的债券列表中的债券代码、债券面额。</w:t>
      </w:r>
    </w:p>
    <w:p w:rsidR="00531723" w:rsidRPr="009776A0" w:rsidRDefault="00531723" w:rsidP="00DB5A5D">
      <w:pPr>
        <w:pStyle w:val="a"/>
        <w:numPr>
          <w:ilvl w:val="0"/>
          <w:numId w:val="5"/>
        </w:numPr>
      </w:pPr>
      <w:r w:rsidRPr="009776A0">
        <w:rPr>
          <w:rFonts w:hint="eastAsia"/>
        </w:rPr>
        <w:t>转托管指令匹配要素包括：债券代码、债券面额、转入市场</w:t>
      </w:r>
    </w:p>
    <w:p w:rsidR="00531723" w:rsidRPr="009776A0" w:rsidRDefault="00531723" w:rsidP="00DB5A5D">
      <w:pPr>
        <w:pStyle w:val="a"/>
        <w:numPr>
          <w:ilvl w:val="0"/>
          <w:numId w:val="5"/>
        </w:numPr>
      </w:pPr>
      <w:r w:rsidRPr="009776A0">
        <w:rPr>
          <w:rFonts w:hint="eastAsia"/>
        </w:rPr>
        <w:t>投资人选择权赎回匹配要素：债券代码</w:t>
      </w:r>
    </w:p>
    <w:p w:rsidR="00531723" w:rsidRDefault="00531723" w:rsidP="0053172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</w:p>
    <w:p w:rsidR="00531723" w:rsidRPr="00A21F5C" w:rsidRDefault="00531723" w:rsidP="009776A0">
      <w:pPr>
        <w:pStyle w:val="4"/>
      </w:pPr>
      <w:bookmarkStart w:id="28" w:name="_Toc300121292"/>
      <w:r w:rsidRPr="00A21F5C">
        <w:rPr>
          <w:rFonts w:hint="eastAsia"/>
        </w:rPr>
        <w:t>指令匹配</w:t>
      </w:r>
      <w:r>
        <w:rPr>
          <w:rFonts w:hint="eastAsia"/>
        </w:rPr>
        <w:t>结果提醒</w:t>
      </w:r>
      <w:bookmarkEnd w:id="28"/>
    </w:p>
    <w:p w:rsidR="00531723" w:rsidRDefault="009776A0" w:rsidP="009776A0">
      <w:pPr>
        <w:pStyle w:val="a2"/>
        <w:ind w:firstLine="480"/>
      </w:pPr>
      <w:r>
        <w:rPr>
          <w:rFonts w:hint="eastAsia"/>
        </w:rPr>
        <w:t>xIR</w:t>
      </w:r>
      <w:r w:rsidR="00531723">
        <w:rPr>
          <w:rFonts w:hint="eastAsia"/>
        </w:rPr>
        <w:t>应判断指令来源，匹配指令要素后显示匹配结果，分别为：未匹配（缺少指令来源）、已匹配（指令来源齐全，且要素匹配）、匹配不一致（指令来源齐全、但要素不匹配）。</w:t>
      </w:r>
    </w:p>
    <w:p w:rsidR="00531723" w:rsidRDefault="00531723" w:rsidP="009776A0">
      <w:pPr>
        <w:pStyle w:val="a2"/>
        <w:ind w:firstLine="480"/>
      </w:pPr>
      <w:r>
        <w:rPr>
          <w:rFonts w:hint="eastAsia"/>
        </w:rPr>
        <w:t>匹配不一致的情况下，应进行即时提醒</w:t>
      </w:r>
      <w:r w:rsidR="009776A0">
        <w:rPr>
          <w:rFonts w:hint="eastAsia"/>
        </w:rPr>
        <w:t>（通过颜色或其它方式）并显示未匹配原因。</w:t>
      </w:r>
    </w:p>
    <w:p w:rsidR="00531723" w:rsidRDefault="00531723" w:rsidP="00531723">
      <w:pPr>
        <w:rPr>
          <w:rFonts w:ascii="仿宋_GB2312" w:eastAsia="仿宋_GB2312"/>
          <w:sz w:val="24"/>
        </w:rPr>
      </w:pPr>
    </w:p>
    <w:p w:rsidR="00531723" w:rsidRPr="00B03636" w:rsidRDefault="00531723" w:rsidP="009776A0">
      <w:pPr>
        <w:pStyle w:val="3"/>
      </w:pPr>
      <w:bookmarkStart w:id="29" w:name="_Toc300121293"/>
      <w:bookmarkStart w:id="30" w:name="_Toc301540011"/>
      <w:r>
        <w:rPr>
          <w:rFonts w:hint="eastAsia"/>
        </w:rPr>
        <w:t>结算指令确认</w:t>
      </w:r>
      <w:bookmarkEnd w:id="29"/>
      <w:bookmarkEnd w:id="30"/>
    </w:p>
    <w:p w:rsidR="00531723" w:rsidRDefault="00531723" w:rsidP="009776A0">
      <w:pPr>
        <w:pStyle w:val="a2"/>
        <w:ind w:firstLine="480"/>
      </w:pPr>
      <w:r>
        <w:rPr>
          <w:rFonts w:hint="eastAsia"/>
        </w:rPr>
        <w:t>对于各结算指令的确认，必须通过审批链才能进行确认，对于买入和卖出在不同结算方式下需要通过的审批是可配置的，初始如下表：</w:t>
      </w:r>
    </w:p>
    <w:p w:rsidR="00531723" w:rsidRDefault="00531723" w:rsidP="00531723">
      <w:pPr>
        <w:pStyle w:val="af3"/>
        <w:ind w:firstLineChars="0"/>
        <w:rPr>
          <w:rFonts w:ascii="仿宋_GB2312" w:eastAsia="仿宋_GB2312"/>
          <w:sz w:val="24"/>
          <w:szCs w:val="24"/>
        </w:rPr>
      </w:pPr>
    </w:p>
    <w:tbl>
      <w:tblPr>
        <w:tblStyle w:val="a7"/>
        <w:tblW w:w="0" w:type="auto"/>
        <w:tblLook w:val="01E0"/>
      </w:tblPr>
      <w:tblGrid>
        <w:gridCol w:w="1056"/>
        <w:gridCol w:w="1464"/>
        <w:gridCol w:w="1260"/>
        <w:gridCol w:w="1260"/>
        <w:gridCol w:w="1260"/>
        <w:gridCol w:w="1260"/>
      </w:tblGrid>
      <w:tr w:rsidR="00531723" w:rsidRPr="00A27B97" w:rsidTr="004359C7">
        <w:trPr>
          <w:cnfStyle w:val="100000000000"/>
        </w:trPr>
        <w:tc>
          <w:tcPr>
            <w:tcW w:w="1056" w:type="dxa"/>
          </w:tcPr>
          <w:p w:rsidR="00531723" w:rsidRPr="005A224D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224D">
              <w:rPr>
                <w:rFonts w:ascii="仿宋_GB2312" w:eastAsia="仿宋_GB2312" w:hint="eastAsia"/>
                <w:b/>
                <w:sz w:val="24"/>
                <w:szCs w:val="24"/>
              </w:rPr>
              <w:t>方向</w:t>
            </w:r>
          </w:p>
        </w:tc>
        <w:tc>
          <w:tcPr>
            <w:tcW w:w="1464" w:type="dxa"/>
          </w:tcPr>
          <w:p w:rsidR="00531723" w:rsidRPr="005A224D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b/>
                <w:sz w:val="24"/>
                <w:szCs w:val="24"/>
              </w:rPr>
            </w:pPr>
            <w:r w:rsidRPr="005A224D">
              <w:rPr>
                <w:rFonts w:ascii="仿宋_GB2312" w:eastAsia="仿宋_GB2312" w:hint="eastAsia"/>
                <w:b/>
                <w:sz w:val="24"/>
                <w:szCs w:val="24"/>
              </w:rPr>
              <w:t>结算方式</w:t>
            </w:r>
          </w:p>
        </w:tc>
        <w:tc>
          <w:tcPr>
            <w:tcW w:w="1260" w:type="dxa"/>
          </w:tcPr>
          <w:p w:rsidR="00531723" w:rsidRPr="005A224D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b/>
                <w:sz w:val="24"/>
                <w:szCs w:val="24"/>
              </w:rPr>
            </w:pPr>
            <w:r w:rsidRPr="005A224D">
              <w:rPr>
                <w:rFonts w:ascii="仿宋_GB2312" w:eastAsia="仿宋_GB2312" w:hint="eastAsia"/>
                <w:b/>
                <w:sz w:val="24"/>
                <w:szCs w:val="24"/>
              </w:rPr>
              <w:t>业务审核</w:t>
            </w:r>
          </w:p>
        </w:tc>
        <w:tc>
          <w:tcPr>
            <w:tcW w:w="1260" w:type="dxa"/>
          </w:tcPr>
          <w:p w:rsidR="00531723" w:rsidRPr="005A224D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b/>
                <w:sz w:val="24"/>
                <w:szCs w:val="24"/>
              </w:rPr>
            </w:pPr>
            <w:r w:rsidRPr="005A224D">
              <w:rPr>
                <w:rFonts w:ascii="仿宋_GB2312" w:eastAsia="仿宋_GB2312" w:hint="eastAsia"/>
                <w:b/>
                <w:sz w:val="24"/>
                <w:szCs w:val="24"/>
              </w:rPr>
              <w:t>清算审核</w:t>
            </w:r>
          </w:p>
        </w:tc>
        <w:tc>
          <w:tcPr>
            <w:tcW w:w="1260" w:type="dxa"/>
          </w:tcPr>
          <w:p w:rsidR="00531723" w:rsidRPr="005A224D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b/>
                <w:sz w:val="24"/>
                <w:szCs w:val="24"/>
              </w:rPr>
            </w:pPr>
            <w:r w:rsidRPr="005A224D">
              <w:rPr>
                <w:rFonts w:ascii="仿宋_GB2312" w:eastAsia="仿宋_GB2312" w:hint="eastAsia"/>
                <w:b/>
                <w:sz w:val="24"/>
                <w:szCs w:val="24"/>
              </w:rPr>
              <w:t>财务审核</w:t>
            </w:r>
          </w:p>
        </w:tc>
        <w:tc>
          <w:tcPr>
            <w:tcW w:w="1260" w:type="dxa"/>
          </w:tcPr>
          <w:p w:rsidR="00531723" w:rsidRPr="005A224D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224D">
              <w:rPr>
                <w:rFonts w:ascii="仿宋_GB2312" w:eastAsia="仿宋_GB2312" w:hint="eastAsia"/>
                <w:b/>
                <w:sz w:val="24"/>
                <w:szCs w:val="24"/>
              </w:rPr>
              <w:t>匹配</w:t>
            </w:r>
          </w:p>
        </w:tc>
      </w:tr>
      <w:tr w:rsidR="00531723" w:rsidRPr="00A27B97" w:rsidTr="004359C7">
        <w:tc>
          <w:tcPr>
            <w:tcW w:w="1056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买入</w:t>
            </w:r>
          </w:p>
        </w:tc>
        <w:tc>
          <w:tcPr>
            <w:tcW w:w="1464" w:type="dxa"/>
          </w:tcPr>
          <w:p w:rsidR="00531723" w:rsidRPr="00A27B97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见券付款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</w:tr>
      <w:tr w:rsidR="00531723" w:rsidRPr="00A27B97" w:rsidTr="004359C7">
        <w:tc>
          <w:tcPr>
            <w:tcW w:w="1056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买入</w:t>
            </w:r>
          </w:p>
        </w:tc>
        <w:tc>
          <w:tcPr>
            <w:tcW w:w="1464" w:type="dxa"/>
          </w:tcPr>
          <w:p w:rsidR="00531723" w:rsidRPr="00A27B97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见款付券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</w:tr>
      <w:tr w:rsidR="00531723" w:rsidRPr="00A27B97" w:rsidTr="004359C7">
        <w:tc>
          <w:tcPr>
            <w:tcW w:w="1056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买入</w:t>
            </w:r>
          </w:p>
        </w:tc>
        <w:tc>
          <w:tcPr>
            <w:tcW w:w="1464" w:type="dxa"/>
          </w:tcPr>
          <w:p w:rsidR="00531723" w:rsidRPr="00A27B97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券款对付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</w:tr>
      <w:tr w:rsidR="00531723" w:rsidRPr="00A27B97" w:rsidTr="004359C7">
        <w:tc>
          <w:tcPr>
            <w:tcW w:w="1056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卖出</w:t>
            </w:r>
          </w:p>
        </w:tc>
        <w:tc>
          <w:tcPr>
            <w:tcW w:w="1464" w:type="dxa"/>
          </w:tcPr>
          <w:p w:rsidR="00531723" w:rsidRPr="00A27B97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见券付款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</w:tr>
      <w:tr w:rsidR="00531723" w:rsidRPr="00A27B97" w:rsidTr="004359C7">
        <w:tc>
          <w:tcPr>
            <w:tcW w:w="1056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卖出</w:t>
            </w:r>
          </w:p>
        </w:tc>
        <w:tc>
          <w:tcPr>
            <w:tcW w:w="1464" w:type="dxa"/>
          </w:tcPr>
          <w:p w:rsidR="00531723" w:rsidRPr="00A27B97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见款付券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</w:tr>
      <w:tr w:rsidR="00531723" w:rsidRPr="00A27B97" w:rsidTr="004359C7">
        <w:tc>
          <w:tcPr>
            <w:tcW w:w="1056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卖出</w:t>
            </w:r>
          </w:p>
        </w:tc>
        <w:tc>
          <w:tcPr>
            <w:tcW w:w="1464" w:type="dxa"/>
          </w:tcPr>
          <w:p w:rsidR="00531723" w:rsidRPr="00A27B97" w:rsidRDefault="00531723" w:rsidP="00531723">
            <w:pPr>
              <w:pStyle w:val="af3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 w:rsidRPr="00A27B97">
              <w:rPr>
                <w:rFonts w:ascii="仿宋_GB2312" w:eastAsia="仿宋_GB2312" w:hint="eastAsia"/>
                <w:sz w:val="24"/>
                <w:szCs w:val="24"/>
              </w:rPr>
              <w:t>券款对付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60" w:type="dxa"/>
          </w:tcPr>
          <w:p w:rsidR="00531723" w:rsidRPr="00A27B97" w:rsidRDefault="00531723" w:rsidP="00531723">
            <w:pPr>
              <w:pStyle w:val="af3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</w:tr>
    </w:tbl>
    <w:p w:rsidR="00531723" w:rsidRPr="00BE62C0" w:rsidRDefault="00531723" w:rsidP="00531723">
      <w:pPr>
        <w:pStyle w:val="af3"/>
        <w:ind w:firstLineChars="0" w:firstLine="0"/>
      </w:pPr>
    </w:p>
    <w:p w:rsidR="00531723" w:rsidRPr="00A47679" w:rsidRDefault="004359C7" w:rsidP="009776A0">
      <w:pPr>
        <w:pStyle w:val="3"/>
      </w:pPr>
      <w:bookmarkStart w:id="31" w:name="_Toc300121294"/>
      <w:bookmarkStart w:id="32" w:name="_Toc301540012"/>
      <w:r>
        <w:rPr>
          <w:rFonts w:hint="eastAsia"/>
        </w:rPr>
        <w:t>结算</w:t>
      </w:r>
      <w:r w:rsidR="00531723">
        <w:rPr>
          <w:rFonts w:hint="eastAsia"/>
        </w:rPr>
        <w:t>指令提交</w:t>
      </w:r>
      <w:bookmarkEnd w:id="31"/>
      <w:bookmarkEnd w:id="32"/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为了在前期避免操作风险，将指令确认和确认指令的发送分开操作；可以通过配置参数确定指令发送模式：在自动提交模式下，确认指令的提交是完成确认后自动提交中债登的；在人工提交模式下，需要人工将确认指令提交中债登；默认情况下确认指令的提交是手工进行的。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同时应提供结算指令的批量提交功能；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在提交确认指令过程中，如出现异常情况应给出提示；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对于远期指令结算日、质押式回购和买断式回购到期结算指令，日初自动标注指令确认；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对于暂停结算、允许撤单的指令不能进行指令确认。</w:t>
      </w:r>
    </w:p>
    <w:p w:rsidR="00531723" w:rsidRPr="007A28FC" w:rsidRDefault="00531723" w:rsidP="004359C7">
      <w:pPr>
        <w:rPr>
          <w:rFonts w:ascii="仿宋_GB2312" w:eastAsia="仿宋_GB2312"/>
          <w:sz w:val="24"/>
        </w:rPr>
      </w:pPr>
    </w:p>
    <w:p w:rsidR="00531723" w:rsidRPr="00B03636" w:rsidRDefault="00531723" w:rsidP="004359C7">
      <w:pPr>
        <w:pStyle w:val="3"/>
      </w:pPr>
      <w:bookmarkStart w:id="33" w:name="_Toc300121295"/>
      <w:bookmarkStart w:id="34" w:name="_Toc301540013"/>
      <w:r w:rsidRPr="00B03636">
        <w:rPr>
          <w:rFonts w:hint="eastAsia"/>
        </w:rPr>
        <w:t>辅助指令</w:t>
      </w:r>
      <w:r>
        <w:rPr>
          <w:rFonts w:hint="eastAsia"/>
        </w:rPr>
        <w:t>确认</w:t>
      </w:r>
      <w:bookmarkEnd w:id="33"/>
      <w:bookmarkEnd w:id="34"/>
    </w:p>
    <w:p w:rsidR="00531723" w:rsidRPr="00DC2CBD" w:rsidRDefault="00531723" w:rsidP="004359C7">
      <w:pPr>
        <w:pStyle w:val="4"/>
      </w:pPr>
      <w:bookmarkStart w:id="35" w:name="_Toc300121296"/>
      <w:r w:rsidRPr="00DC2CBD">
        <w:rPr>
          <w:rFonts w:hint="eastAsia"/>
        </w:rPr>
        <w:t>辅助指令的</w:t>
      </w:r>
      <w:r>
        <w:rPr>
          <w:rFonts w:hint="eastAsia"/>
        </w:rPr>
        <w:t>生成</w:t>
      </w:r>
      <w:bookmarkEnd w:id="35"/>
    </w:p>
    <w:p w:rsidR="00531723" w:rsidRDefault="00531723" w:rsidP="004359C7">
      <w:pPr>
        <w:pStyle w:val="a2"/>
        <w:ind w:firstLine="480"/>
        <w:rPr>
          <w:rFonts w:ascii="仿宋_GB2312" w:eastAsia="仿宋_GB2312"/>
          <w:szCs w:val="24"/>
        </w:rPr>
      </w:pPr>
      <w:r>
        <w:rPr>
          <w:rFonts w:hint="eastAsia"/>
        </w:rPr>
        <w:t>接口程序不提供收付款确认列表的查询，因此需要</w:t>
      </w:r>
      <w:r w:rsidR="004359C7">
        <w:rPr>
          <w:rFonts w:hint="eastAsia"/>
        </w:rPr>
        <w:t>xIR</w:t>
      </w:r>
      <w:r>
        <w:rPr>
          <w:rFonts w:hint="eastAsia"/>
        </w:rPr>
        <w:t>根据合同状态（收款）、结算方式（见券付款、见款付券）以及买卖方向综合判断，生成付款确认、收款确认指令。</w:t>
      </w:r>
    </w:p>
    <w:p w:rsidR="00531723" w:rsidRPr="00DC2CBD" w:rsidRDefault="004359C7" w:rsidP="004359C7">
      <w:pPr>
        <w:pStyle w:val="4"/>
      </w:pPr>
      <w:bookmarkStart w:id="36" w:name="_Toc300121297"/>
      <w:r>
        <w:rPr>
          <w:rFonts w:hint="eastAsia"/>
        </w:rPr>
        <w:t>辅助指令</w:t>
      </w:r>
      <w:r w:rsidR="00531723">
        <w:rPr>
          <w:rFonts w:hint="eastAsia"/>
        </w:rPr>
        <w:t>确认</w:t>
      </w:r>
      <w:bookmarkEnd w:id="36"/>
      <w:r>
        <w:rPr>
          <w:rFonts w:hint="eastAsia"/>
        </w:rPr>
        <w:t>发送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辅助指令确认的原则如下：</w:t>
      </w:r>
    </w:p>
    <w:p w:rsidR="00531723" w:rsidRDefault="00531723" w:rsidP="00DB5A5D">
      <w:pPr>
        <w:pStyle w:val="a"/>
        <w:numPr>
          <w:ilvl w:val="0"/>
          <w:numId w:val="7"/>
        </w:numPr>
      </w:pPr>
      <w:r>
        <w:rPr>
          <w:rFonts w:hint="eastAsia"/>
        </w:rPr>
        <w:t>对于见券付款结算方式的买入合同，如合同处于等款状态，根据付款确认模式决定指令发送方式，如为自动模式，则自动发送付款确认指令；如为手动模式，则需要手工发送付款确认指令；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发送付款确认后标注日间结算指令界面中的“付款</w:t>
      </w:r>
      <w:r>
        <w:t>”</w:t>
      </w:r>
      <w:r>
        <w:rPr>
          <w:rFonts w:hint="eastAsia"/>
        </w:rPr>
        <w:t>记号；</w:t>
      </w:r>
    </w:p>
    <w:p w:rsidR="00531723" w:rsidRPr="001B6BE6" w:rsidRDefault="00531723" w:rsidP="004359C7">
      <w:pPr>
        <w:pStyle w:val="a"/>
      </w:pPr>
      <w:r>
        <w:rPr>
          <w:rFonts w:hint="eastAsia"/>
        </w:rPr>
        <w:t>对于收款指令，需要进行指令的确认和复核后，且已经通过</w:t>
      </w:r>
      <w:r w:rsidR="00C87CC5">
        <w:rPr>
          <w:rFonts w:hint="eastAsia"/>
        </w:rPr>
        <w:t>支付</w:t>
      </w:r>
      <w:r>
        <w:rPr>
          <w:rFonts w:hint="eastAsia"/>
        </w:rPr>
        <w:t>系统收款（衡泰收付状态为“收付款确认”）才能进行发送；收款确认发送成功后标注“收款”记号；</w:t>
      </w:r>
    </w:p>
    <w:p w:rsidR="00531723" w:rsidRPr="00F133E3" w:rsidRDefault="00531723" w:rsidP="004359C7">
      <w:pPr>
        <w:pStyle w:val="a"/>
      </w:pPr>
      <w:r>
        <w:rPr>
          <w:rFonts w:hint="eastAsia"/>
        </w:rPr>
        <w:t>处于暂停结算、允许撤单状态的结算指令不能生成发送辅助指令的确认。</w:t>
      </w:r>
    </w:p>
    <w:p w:rsidR="00531723" w:rsidRPr="00BF74FC" w:rsidRDefault="00531723" w:rsidP="00531723">
      <w:pPr>
        <w:rPr>
          <w:rFonts w:ascii="仿宋_GB2312" w:eastAsia="仿宋_GB2312"/>
          <w:sz w:val="24"/>
        </w:rPr>
      </w:pPr>
    </w:p>
    <w:p w:rsidR="00531723" w:rsidRPr="00B03636" w:rsidRDefault="00531723" w:rsidP="004359C7">
      <w:pPr>
        <w:pStyle w:val="3"/>
      </w:pPr>
      <w:bookmarkStart w:id="37" w:name="_Toc300121302"/>
      <w:bookmarkStart w:id="38" w:name="_Toc301540014"/>
      <w:r>
        <w:rPr>
          <w:rFonts w:hint="eastAsia"/>
        </w:rPr>
        <w:t>结算</w:t>
      </w:r>
      <w:r w:rsidR="004359C7">
        <w:rPr>
          <w:rFonts w:hint="eastAsia"/>
        </w:rPr>
        <w:t>指令</w:t>
      </w:r>
      <w:r>
        <w:rPr>
          <w:rFonts w:hint="eastAsia"/>
        </w:rPr>
        <w:t>信息更新</w:t>
      </w:r>
      <w:bookmarkEnd w:id="37"/>
      <w:bookmarkEnd w:id="38"/>
    </w:p>
    <w:p w:rsidR="00531723" w:rsidRDefault="00531723" w:rsidP="004359C7">
      <w:pPr>
        <w:pStyle w:val="4"/>
      </w:pPr>
      <w:bookmarkStart w:id="39" w:name="_Toc300121303"/>
      <w:r>
        <w:rPr>
          <w:rFonts w:hint="eastAsia"/>
        </w:rPr>
        <w:t>指令、合同状态的自动更新</w:t>
      </w:r>
      <w:bookmarkEnd w:id="39"/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衡泰系统根据设定的频率查询指令状态：待确认（对手方未确认）、成功、非法、作废、撤销。</w:t>
      </w:r>
    </w:p>
    <w:p w:rsidR="00531723" w:rsidRDefault="00531723" w:rsidP="004359C7">
      <w:pPr>
        <w:pStyle w:val="a2"/>
        <w:ind w:firstLine="480"/>
      </w:pPr>
      <w:r w:rsidRPr="007A28FC">
        <w:rPr>
          <w:rFonts w:hint="eastAsia"/>
        </w:rPr>
        <w:t>根据</w:t>
      </w:r>
      <w:r>
        <w:rPr>
          <w:rFonts w:hint="eastAsia"/>
        </w:rPr>
        <w:t>设定的频率查询合同状态，并根据查询结果自动</w:t>
      </w:r>
      <w:r w:rsidRPr="007A28FC">
        <w:rPr>
          <w:rFonts w:hint="eastAsia"/>
        </w:rPr>
        <w:t>更新衡泰系统</w:t>
      </w:r>
      <w:r>
        <w:rPr>
          <w:rFonts w:hint="eastAsia"/>
        </w:rPr>
        <w:t>合同</w:t>
      </w:r>
      <w:r w:rsidRPr="007A28FC">
        <w:rPr>
          <w:rFonts w:hint="eastAsia"/>
        </w:rPr>
        <w:t>状态。依次为</w:t>
      </w:r>
      <w:r>
        <w:rPr>
          <w:rFonts w:hint="eastAsia"/>
        </w:rPr>
        <w:t>：</w:t>
      </w:r>
      <w:r w:rsidRPr="007A28FC">
        <w:rPr>
          <w:rFonts w:hint="eastAsia"/>
        </w:rPr>
        <w:t>等券、等款、成功。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在指令成功时更新合同成功时间，以簿记系统合同成功时间为准。以便于根据时间结算情况计算实现盈亏。</w:t>
      </w:r>
    </w:p>
    <w:p w:rsidR="00531723" w:rsidRDefault="00531723" w:rsidP="00531723">
      <w:pPr>
        <w:ind w:firstLine="420"/>
        <w:rPr>
          <w:rFonts w:ascii="仿宋_GB2312" w:eastAsia="仿宋_GB2312"/>
          <w:sz w:val="24"/>
        </w:rPr>
      </w:pPr>
    </w:p>
    <w:p w:rsidR="00531723" w:rsidRPr="00F34661" w:rsidRDefault="00531723" w:rsidP="004359C7">
      <w:pPr>
        <w:pStyle w:val="4"/>
      </w:pPr>
      <w:bookmarkStart w:id="40" w:name="_Toc300121304"/>
      <w:r>
        <w:rPr>
          <w:rFonts w:hint="eastAsia"/>
        </w:rPr>
        <w:t>结算资金账户余额自动更新</w:t>
      </w:r>
      <w:bookmarkEnd w:id="40"/>
    </w:p>
    <w:p w:rsidR="00531723" w:rsidRDefault="00531723" w:rsidP="00531723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通过定时器按照设定的频率查询中债登DVP结算资金账户余额，并更新日间指令结算主界面</w:t>
      </w:r>
      <w:r w:rsidRPr="00C06858">
        <w:rPr>
          <w:rFonts w:ascii="仿宋_GB2312" w:eastAsia="仿宋_GB2312" w:hint="eastAsia"/>
          <w:sz w:val="24"/>
        </w:rPr>
        <w:t>上的DVP余额。</w:t>
      </w:r>
    </w:p>
    <w:p w:rsidR="00531723" w:rsidRPr="00C06858" w:rsidRDefault="00531723" w:rsidP="00531723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同时定时通过</w:t>
      </w:r>
      <w:r w:rsidR="00C87CC5">
        <w:rPr>
          <w:rFonts w:ascii="仿宋_GB2312" w:eastAsia="仿宋_GB2312" w:hint="eastAsia"/>
          <w:sz w:val="24"/>
        </w:rPr>
        <w:t>支付</w:t>
      </w:r>
      <w:r>
        <w:rPr>
          <w:rFonts w:ascii="仿宋_GB2312" w:eastAsia="仿宋_GB2312" w:hint="eastAsia"/>
          <w:sz w:val="24"/>
        </w:rPr>
        <w:t>系统查询主办银行资金余额。</w:t>
      </w:r>
    </w:p>
    <w:p w:rsidR="00531723" w:rsidRDefault="00531723" w:rsidP="00531723">
      <w:pPr>
        <w:pStyle w:val="af3"/>
        <w:ind w:firstLineChars="0" w:firstLine="0"/>
      </w:pPr>
    </w:p>
    <w:p w:rsidR="00531723" w:rsidRPr="00CE33EF" w:rsidRDefault="00531723" w:rsidP="004359C7">
      <w:pPr>
        <w:pStyle w:val="4"/>
      </w:pPr>
      <w:bookmarkStart w:id="41" w:name="_Toc300121305"/>
      <w:r w:rsidRPr="00615681">
        <w:rPr>
          <w:rFonts w:hint="eastAsia"/>
        </w:rPr>
        <w:t>手动更新状态信息</w:t>
      </w:r>
      <w:bookmarkEnd w:id="41"/>
    </w:p>
    <w:p w:rsidR="00531723" w:rsidRPr="00DE2409" w:rsidRDefault="00531723" w:rsidP="004359C7">
      <w:pPr>
        <w:pStyle w:val="a2"/>
        <w:ind w:firstLine="480"/>
        <w:rPr>
          <w:rFonts w:ascii="仿宋_GB2312" w:eastAsia="仿宋_GB2312"/>
        </w:rPr>
      </w:pPr>
      <w:r w:rsidRPr="009C7F1D">
        <w:rPr>
          <w:rFonts w:hint="eastAsia"/>
        </w:rPr>
        <w:tab/>
      </w:r>
      <w:r w:rsidRPr="009C7F1D">
        <w:rPr>
          <w:rFonts w:hint="eastAsia"/>
        </w:rPr>
        <w:t>在提供自动更新的基础上，</w:t>
      </w:r>
      <w:r w:rsidRPr="00A27AAD">
        <w:rPr>
          <w:rFonts w:hint="eastAsia"/>
        </w:rPr>
        <w:t>提供</w:t>
      </w:r>
      <w:r>
        <w:rPr>
          <w:rFonts w:hint="eastAsia"/>
        </w:rPr>
        <w:t>手工发送结算指令状态和余额信息的更新请求。</w:t>
      </w:r>
    </w:p>
    <w:p w:rsidR="00531723" w:rsidRPr="005B6606" w:rsidRDefault="00531723" w:rsidP="004359C7">
      <w:pPr>
        <w:pStyle w:val="3"/>
      </w:pPr>
      <w:bookmarkStart w:id="42" w:name="_Toc300121306"/>
      <w:bookmarkStart w:id="43" w:name="_Toc301540015"/>
      <w:r>
        <w:rPr>
          <w:rFonts w:hint="eastAsia"/>
        </w:rPr>
        <w:t>结算</w:t>
      </w:r>
      <w:r w:rsidRPr="005B6606">
        <w:rPr>
          <w:rFonts w:hint="eastAsia"/>
        </w:rPr>
        <w:t>资金划回</w:t>
      </w:r>
      <w:bookmarkEnd w:id="42"/>
      <w:bookmarkEnd w:id="43"/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根据经办人员录入的金额、摘要生成资金划回指令，并提交中债登；其中划回路径是可行参数。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同时在资金划出成功后将划出金额提交流程平台启动“自有资金头寸（日间）流程”。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将划回资金数发送到新意系统。</w:t>
      </w:r>
    </w:p>
    <w:p w:rsidR="00531723" w:rsidRPr="005B6606" w:rsidRDefault="00531723" w:rsidP="004359C7">
      <w:pPr>
        <w:pStyle w:val="3"/>
      </w:pPr>
      <w:bookmarkStart w:id="44" w:name="_Toc300121308"/>
      <w:bookmarkStart w:id="45" w:name="_Toc301540016"/>
      <w:r>
        <w:rPr>
          <w:rFonts w:hint="eastAsia"/>
        </w:rPr>
        <w:t>批量</w:t>
      </w:r>
      <w:r w:rsidRPr="005B6606">
        <w:rPr>
          <w:rFonts w:hint="eastAsia"/>
        </w:rPr>
        <w:t>信息</w:t>
      </w:r>
      <w:r>
        <w:rPr>
          <w:rFonts w:hint="eastAsia"/>
        </w:rPr>
        <w:t>获取</w:t>
      </w:r>
      <w:bookmarkEnd w:id="44"/>
      <w:bookmarkEnd w:id="45"/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解析并保存从批量下载接口得到的以下数据：</w:t>
      </w:r>
    </w:p>
    <w:p w:rsidR="00531723" w:rsidRDefault="00531723" w:rsidP="00DB5A5D">
      <w:pPr>
        <w:pStyle w:val="a"/>
        <w:numPr>
          <w:ilvl w:val="0"/>
          <w:numId w:val="8"/>
        </w:numPr>
      </w:pPr>
      <w:r>
        <w:rPr>
          <w:rFonts w:hint="eastAsia"/>
        </w:rPr>
        <w:t>债券信息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从附表</w:t>
      </w:r>
      <w:r>
        <w:rPr>
          <w:rFonts w:hint="eastAsia"/>
        </w:rPr>
        <w:t>1</w:t>
      </w:r>
      <w:r>
        <w:rPr>
          <w:rFonts w:hint="eastAsia"/>
        </w:rPr>
        <w:t>、附表</w:t>
      </w:r>
      <w:r>
        <w:rPr>
          <w:rFonts w:hint="eastAsia"/>
        </w:rPr>
        <w:t>2</w:t>
      </w:r>
      <w:r>
        <w:rPr>
          <w:rFonts w:hint="eastAsia"/>
        </w:rPr>
        <w:t>可以看出簿记系统债券分类能涵盖统计系统债券分类，因此可以通过建立映射关系，在统计系统导入交易数据时自动维护债券分类。</w:t>
      </w:r>
    </w:p>
    <w:p w:rsidR="00531723" w:rsidRDefault="00531723" w:rsidP="004359C7">
      <w:pPr>
        <w:pStyle w:val="a"/>
      </w:pPr>
      <w:r>
        <w:rPr>
          <w:rFonts w:hint="eastAsia"/>
        </w:rPr>
        <w:t>托管账户余额</w:t>
      </w:r>
    </w:p>
    <w:p w:rsidR="00531723" w:rsidRDefault="00531723" w:rsidP="00531723">
      <w:pPr>
        <w:spacing w:line="360" w:lineRule="auto"/>
        <w:ind w:left="90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可用于统计系统对账</w:t>
      </w:r>
    </w:p>
    <w:p w:rsidR="00531723" w:rsidRDefault="00531723" w:rsidP="004359C7">
      <w:pPr>
        <w:pStyle w:val="a"/>
      </w:pPr>
      <w:r>
        <w:rPr>
          <w:rFonts w:hint="eastAsia"/>
        </w:rPr>
        <w:t>收益率</w:t>
      </w:r>
      <w:r w:rsidR="004359C7">
        <w:rPr>
          <w:rFonts w:hint="eastAsia"/>
        </w:rPr>
        <w:t>曲线</w:t>
      </w:r>
    </w:p>
    <w:p w:rsidR="00531723" w:rsidRDefault="00531723" w:rsidP="004359C7">
      <w:pPr>
        <w:pStyle w:val="a"/>
      </w:pPr>
      <w:r>
        <w:rPr>
          <w:rFonts w:hint="eastAsia"/>
        </w:rPr>
        <w:t>估值数据</w:t>
      </w:r>
    </w:p>
    <w:p w:rsidR="00531723" w:rsidRDefault="00531723" w:rsidP="00531723">
      <w:pPr>
        <w:spacing w:line="360" w:lineRule="auto"/>
        <w:ind w:left="480"/>
        <w:rPr>
          <w:rFonts w:ascii="仿宋_GB2312" w:eastAsia="仿宋_GB2312"/>
          <w:sz w:val="24"/>
        </w:rPr>
      </w:pPr>
    </w:p>
    <w:p w:rsidR="00531723" w:rsidRPr="004055F3" w:rsidRDefault="00531723" w:rsidP="004359C7">
      <w:pPr>
        <w:pStyle w:val="3"/>
      </w:pPr>
      <w:bookmarkStart w:id="46" w:name="_Toc300121309"/>
      <w:bookmarkStart w:id="47" w:name="_Toc301540017"/>
      <w:r w:rsidRPr="004055F3">
        <w:rPr>
          <w:rFonts w:hint="eastAsia"/>
        </w:rPr>
        <w:t>重要事项提醒</w:t>
      </w:r>
      <w:bookmarkEnd w:id="46"/>
      <w:bookmarkEnd w:id="47"/>
    </w:p>
    <w:p w:rsidR="00531723" w:rsidRDefault="00531723" w:rsidP="004359C7">
      <w:pPr>
        <w:pStyle w:val="a2"/>
        <w:ind w:firstLine="480"/>
      </w:pPr>
      <w:r w:rsidRPr="006B1462">
        <w:rPr>
          <w:rFonts w:hint="eastAsia"/>
        </w:rPr>
        <w:t>根据配置的开始时间，检测是否有未完成的操作，</w:t>
      </w:r>
      <w:r>
        <w:rPr>
          <w:rFonts w:hint="eastAsia"/>
        </w:rPr>
        <w:t>如有则进行提醒，要提醒的事项包括：</w:t>
      </w:r>
    </w:p>
    <w:p w:rsidR="00531723" w:rsidRDefault="00531723" w:rsidP="00DB5A5D">
      <w:pPr>
        <w:pStyle w:val="a"/>
        <w:numPr>
          <w:ilvl w:val="0"/>
          <w:numId w:val="9"/>
        </w:numPr>
      </w:pPr>
      <w:r>
        <w:rPr>
          <w:rFonts w:hint="eastAsia"/>
        </w:rPr>
        <w:t>结算资金账户金额不为</w:t>
      </w:r>
      <w:r>
        <w:rPr>
          <w:rFonts w:hint="eastAsia"/>
        </w:rPr>
        <w:t>0</w:t>
      </w:r>
      <w:r w:rsidR="004359C7">
        <w:rPr>
          <w:rFonts w:hint="eastAsia"/>
        </w:rPr>
        <w:t>；</w:t>
      </w:r>
    </w:p>
    <w:p w:rsidR="00531723" w:rsidRDefault="00531723" w:rsidP="004359C7">
      <w:pPr>
        <w:pStyle w:val="a"/>
      </w:pPr>
      <w:r>
        <w:rPr>
          <w:rFonts w:hint="eastAsia"/>
        </w:rPr>
        <w:t>尚有</w:t>
      </w:r>
      <w:r>
        <w:rPr>
          <w:rFonts w:hint="eastAsia"/>
        </w:rPr>
        <w:t>DVP</w:t>
      </w:r>
      <w:r>
        <w:rPr>
          <w:rFonts w:hint="eastAsia"/>
        </w:rPr>
        <w:t>买单合同未成</w:t>
      </w:r>
      <w:r w:rsidR="004359C7">
        <w:rPr>
          <w:rFonts w:hint="eastAsia"/>
        </w:rPr>
        <w:t>；</w:t>
      </w:r>
    </w:p>
    <w:p w:rsidR="00531723" w:rsidRDefault="00531723" w:rsidP="004359C7">
      <w:pPr>
        <w:pStyle w:val="a"/>
      </w:pPr>
      <w:r>
        <w:rPr>
          <w:rFonts w:hint="eastAsia"/>
        </w:rPr>
        <w:t>尚有</w:t>
      </w:r>
      <w:r>
        <w:rPr>
          <w:rFonts w:hint="eastAsia"/>
        </w:rPr>
        <w:t>DVP</w:t>
      </w:r>
      <w:r>
        <w:rPr>
          <w:rFonts w:hint="eastAsia"/>
        </w:rPr>
        <w:t>卖单合同未成</w:t>
      </w:r>
      <w:r w:rsidR="004359C7">
        <w:rPr>
          <w:rFonts w:hint="eastAsia"/>
        </w:rPr>
        <w:t>；</w:t>
      </w:r>
    </w:p>
    <w:p w:rsidR="00531723" w:rsidRPr="00D366F1" w:rsidRDefault="00531723" w:rsidP="00531723">
      <w:pPr>
        <w:spacing w:line="360" w:lineRule="auto"/>
        <w:ind w:left="1260"/>
        <w:rPr>
          <w:rFonts w:ascii="仿宋_GB2312" w:eastAsia="仿宋_GB2312"/>
          <w:sz w:val="24"/>
        </w:rPr>
      </w:pPr>
    </w:p>
    <w:p w:rsidR="00531723" w:rsidRPr="005B6606" w:rsidRDefault="00531723" w:rsidP="004359C7">
      <w:pPr>
        <w:pStyle w:val="3"/>
      </w:pPr>
      <w:bookmarkStart w:id="48" w:name="_Toc300121310"/>
      <w:bookmarkStart w:id="49" w:name="_Toc301540018"/>
      <w:r>
        <w:rPr>
          <w:rFonts w:hint="eastAsia"/>
        </w:rPr>
        <w:t>权限控制</w:t>
      </w:r>
      <w:bookmarkEnd w:id="48"/>
      <w:bookmarkEnd w:id="49"/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进行权限控制</w:t>
      </w:r>
      <w:r w:rsidR="004359C7">
        <w:rPr>
          <w:rFonts w:hint="eastAsia"/>
        </w:rPr>
        <w:t>：</w:t>
      </w:r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指令确认和复核不能由同一用户进行；</w:t>
      </w:r>
    </w:p>
    <w:p w:rsidR="00531723" w:rsidRPr="00CF677F" w:rsidRDefault="00531723" w:rsidP="004359C7">
      <w:pPr>
        <w:pStyle w:val="a2"/>
        <w:ind w:firstLine="480"/>
        <w:rPr>
          <w:rFonts w:ascii="仿宋_GB2312" w:eastAsia="仿宋_GB2312"/>
        </w:rPr>
      </w:pPr>
      <w:r>
        <w:rPr>
          <w:rFonts w:hint="eastAsia"/>
        </w:rPr>
        <w:t>资金划付的经办和复核不能是同一用户。</w:t>
      </w:r>
    </w:p>
    <w:p w:rsidR="00531723" w:rsidRPr="005B6606" w:rsidRDefault="00531723" w:rsidP="004359C7">
      <w:pPr>
        <w:pStyle w:val="3"/>
      </w:pPr>
      <w:bookmarkStart w:id="50" w:name="_Toc300121311"/>
      <w:bookmarkStart w:id="51" w:name="_Toc301540019"/>
      <w:r w:rsidRPr="005B6606">
        <w:rPr>
          <w:rFonts w:hint="eastAsia"/>
        </w:rPr>
        <w:t>参数设置</w:t>
      </w:r>
      <w:bookmarkEnd w:id="50"/>
      <w:bookmarkEnd w:id="51"/>
    </w:p>
    <w:p w:rsidR="00531723" w:rsidRPr="00F82F0F" w:rsidRDefault="00531723" w:rsidP="004359C7">
      <w:pPr>
        <w:pStyle w:val="4"/>
      </w:pPr>
      <w:bookmarkStart w:id="52" w:name="_Toc300121312"/>
      <w:r w:rsidRPr="00F82F0F">
        <w:rPr>
          <w:rFonts w:hint="eastAsia"/>
        </w:rPr>
        <w:t>转托管参数设置</w:t>
      </w:r>
      <w:bookmarkEnd w:id="52"/>
    </w:p>
    <w:p w:rsidR="00531723" w:rsidRDefault="00531723" w:rsidP="004359C7">
      <w:pPr>
        <w:pStyle w:val="a2"/>
        <w:ind w:firstLine="480"/>
        <w:rPr>
          <w:rFonts w:ascii="仿宋_GB2312" w:eastAsia="仿宋_GB2312"/>
          <w:szCs w:val="24"/>
        </w:rPr>
      </w:pPr>
      <w:r>
        <w:rPr>
          <w:rFonts w:hint="eastAsia"/>
        </w:rPr>
        <w:t>设置“转入市场”，“转入方托管账号”，“转托管申请人（在转出方全称）”和“申请人在转入方债券账号（二级账号）”四个参数。</w:t>
      </w:r>
    </w:p>
    <w:p w:rsidR="00531723" w:rsidRPr="00C66FB3" w:rsidRDefault="00531723" w:rsidP="004359C7">
      <w:pPr>
        <w:pStyle w:val="4"/>
      </w:pPr>
      <w:bookmarkStart w:id="53" w:name="_Toc300121313"/>
      <w:r w:rsidRPr="00C66FB3">
        <w:rPr>
          <w:rFonts w:hint="eastAsia"/>
        </w:rPr>
        <w:t>查询指令状态、合同状态和资金余额时间范围及周期设置</w:t>
      </w:r>
      <w:bookmarkEnd w:id="53"/>
    </w:p>
    <w:p w:rsidR="00531723" w:rsidRDefault="00531723" w:rsidP="00DB5A5D">
      <w:pPr>
        <w:pStyle w:val="a"/>
        <w:numPr>
          <w:ilvl w:val="0"/>
          <w:numId w:val="10"/>
        </w:numPr>
      </w:pPr>
      <w:r>
        <w:rPr>
          <w:rFonts w:hint="eastAsia"/>
        </w:rPr>
        <w:t>设置重要事项的提醒起始时间；</w:t>
      </w:r>
    </w:p>
    <w:p w:rsidR="00531723" w:rsidRDefault="00531723" w:rsidP="004359C7">
      <w:pPr>
        <w:pStyle w:val="a"/>
      </w:pPr>
      <w:r>
        <w:rPr>
          <w:rFonts w:hint="eastAsia"/>
        </w:rPr>
        <w:t>设置查询周期（频率）</w:t>
      </w:r>
    </w:p>
    <w:p w:rsidR="00531723" w:rsidRDefault="00531723" w:rsidP="00531723">
      <w:pPr>
        <w:pStyle w:val="af3"/>
        <w:ind w:left="1260" w:firstLineChars="0" w:firstLine="0"/>
        <w:rPr>
          <w:rFonts w:ascii="仿宋_GB2312" w:eastAsia="仿宋_GB2312"/>
          <w:sz w:val="24"/>
          <w:szCs w:val="24"/>
        </w:rPr>
      </w:pPr>
    </w:p>
    <w:p w:rsidR="00531723" w:rsidRDefault="00531723" w:rsidP="004359C7">
      <w:pPr>
        <w:pStyle w:val="4"/>
      </w:pPr>
      <w:bookmarkStart w:id="54" w:name="_Toc300121314"/>
      <w:r>
        <w:rPr>
          <w:rFonts w:hint="eastAsia"/>
        </w:rPr>
        <w:t>指令发送模式设置</w:t>
      </w:r>
      <w:bookmarkEnd w:id="54"/>
    </w:p>
    <w:p w:rsidR="00531723" w:rsidRDefault="00531723" w:rsidP="00DB5A5D">
      <w:pPr>
        <w:pStyle w:val="a"/>
        <w:numPr>
          <w:ilvl w:val="0"/>
          <w:numId w:val="11"/>
        </w:numPr>
      </w:pPr>
      <w:r w:rsidRPr="00E15D8F">
        <w:rPr>
          <w:rFonts w:hint="eastAsia"/>
        </w:rPr>
        <w:t>普通结算指令的</w:t>
      </w:r>
      <w:r>
        <w:rPr>
          <w:rFonts w:hint="eastAsia"/>
        </w:rPr>
        <w:t>提交</w:t>
      </w:r>
      <w:r w:rsidRPr="00E15D8F">
        <w:rPr>
          <w:rFonts w:hint="eastAsia"/>
        </w:rPr>
        <w:t>模式设置：自动、手工（默认）</w:t>
      </w:r>
    </w:p>
    <w:p w:rsidR="00531723" w:rsidRDefault="00531723" w:rsidP="004359C7">
      <w:pPr>
        <w:pStyle w:val="a"/>
      </w:pPr>
      <w:r w:rsidRPr="00E112F5">
        <w:rPr>
          <w:rFonts w:hint="eastAsia"/>
        </w:rPr>
        <w:t>辅助指令的发送模式：自动、手工（默认）</w:t>
      </w:r>
    </w:p>
    <w:p w:rsidR="00531723" w:rsidRDefault="00531723" w:rsidP="004359C7">
      <w:pPr>
        <w:pStyle w:val="a"/>
      </w:pPr>
      <w:r>
        <w:rPr>
          <w:rFonts w:hint="eastAsia"/>
        </w:rPr>
        <w:t>录入指令的提交模式：自动、手工（默认）</w:t>
      </w:r>
    </w:p>
    <w:p w:rsidR="00531723" w:rsidRDefault="00531723" w:rsidP="00531723"/>
    <w:p w:rsidR="00531723" w:rsidRPr="005B6606" w:rsidRDefault="00531723" w:rsidP="004359C7">
      <w:pPr>
        <w:pStyle w:val="3"/>
      </w:pPr>
      <w:bookmarkStart w:id="55" w:name="_Toc300121315"/>
      <w:bookmarkStart w:id="56" w:name="_Toc301540020"/>
      <w:r>
        <w:rPr>
          <w:rFonts w:hint="eastAsia"/>
        </w:rPr>
        <w:t>记录操作日志</w:t>
      </w:r>
      <w:bookmarkEnd w:id="55"/>
      <w:bookmarkEnd w:id="56"/>
    </w:p>
    <w:p w:rsidR="00531723" w:rsidRDefault="00531723" w:rsidP="004359C7">
      <w:pPr>
        <w:pStyle w:val="a2"/>
        <w:ind w:firstLine="480"/>
      </w:pPr>
      <w:r>
        <w:rPr>
          <w:rFonts w:hint="eastAsia"/>
        </w:rPr>
        <w:t>记录</w:t>
      </w:r>
      <w:r w:rsidRPr="00804CEF">
        <w:rPr>
          <w:rFonts w:hint="eastAsia"/>
        </w:rPr>
        <w:t>指令经</w:t>
      </w:r>
      <w:r>
        <w:rPr>
          <w:rFonts w:hint="eastAsia"/>
        </w:rPr>
        <w:t>办、指令复核、指令确认、指令生成、指令发送、资金划回等操作日志，</w:t>
      </w:r>
      <w:r w:rsidRPr="00804CEF">
        <w:rPr>
          <w:rFonts w:hint="eastAsia"/>
        </w:rPr>
        <w:t>包括操作人、操作时间。</w:t>
      </w:r>
    </w:p>
    <w:p w:rsidR="00531723" w:rsidRDefault="00531723" w:rsidP="00531723">
      <w:pPr>
        <w:pStyle w:val="af3"/>
        <w:ind w:firstLineChars="0" w:firstLine="0"/>
        <w:rPr>
          <w:rFonts w:ascii="仿宋_GB2312" w:eastAsia="仿宋_GB2312"/>
          <w:sz w:val="24"/>
          <w:szCs w:val="24"/>
        </w:rPr>
      </w:pPr>
    </w:p>
    <w:p w:rsidR="00531723" w:rsidRDefault="00531723" w:rsidP="00531723">
      <w:pPr>
        <w:pStyle w:val="af3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br w:type="page"/>
      </w:r>
    </w:p>
    <w:p w:rsidR="00531723" w:rsidRDefault="00531723" w:rsidP="004359C7">
      <w:pPr>
        <w:pStyle w:val="2"/>
        <w:rPr>
          <w:rFonts w:ascii="仿宋_GB2312" w:eastAsia="仿宋_GB2312"/>
          <w:sz w:val="28"/>
          <w:szCs w:val="28"/>
        </w:rPr>
      </w:pPr>
      <w:bookmarkStart w:id="57" w:name="_Toc300121316"/>
      <w:bookmarkStart w:id="58" w:name="_Toc301540021"/>
      <w:r>
        <w:rPr>
          <w:rFonts w:hint="eastAsia"/>
        </w:rPr>
        <w:t>相关系统的配合改造需求</w:t>
      </w:r>
      <w:bookmarkEnd w:id="57"/>
      <w:bookmarkEnd w:id="58"/>
    </w:p>
    <w:p w:rsidR="00531723" w:rsidRDefault="004359C7" w:rsidP="004359C7">
      <w:pPr>
        <w:pStyle w:val="3"/>
      </w:pPr>
      <w:bookmarkStart w:id="59" w:name="_Toc300121317"/>
      <w:bookmarkStart w:id="60" w:name="_Toc301540022"/>
      <w:r>
        <w:rPr>
          <w:rFonts w:hint="eastAsia"/>
        </w:rPr>
        <w:t>支付系统</w:t>
      </w:r>
      <w:r w:rsidR="00531723">
        <w:rPr>
          <w:rFonts w:hint="eastAsia"/>
        </w:rPr>
        <w:t>需求</w:t>
      </w:r>
      <w:bookmarkEnd w:id="59"/>
      <w:bookmarkEnd w:id="60"/>
    </w:p>
    <w:p w:rsidR="00531723" w:rsidRDefault="00531723" w:rsidP="004359C7">
      <w:pPr>
        <w:pStyle w:val="a2"/>
        <w:ind w:firstLine="480"/>
      </w:pPr>
      <w:r w:rsidRPr="005538E7">
        <w:rPr>
          <w:rFonts w:hint="eastAsia"/>
        </w:rPr>
        <w:t>涉及到</w:t>
      </w:r>
      <w:r w:rsidR="004359C7">
        <w:rPr>
          <w:rFonts w:hint="eastAsia"/>
        </w:rPr>
        <w:t>支付</w:t>
      </w:r>
      <w:r w:rsidRPr="005538E7">
        <w:rPr>
          <w:rFonts w:hint="eastAsia"/>
        </w:rPr>
        <w:t>系统的需求如下：</w:t>
      </w:r>
    </w:p>
    <w:p w:rsidR="004359C7" w:rsidRDefault="004359C7" w:rsidP="00DB5A5D">
      <w:pPr>
        <w:pStyle w:val="a"/>
        <w:numPr>
          <w:ilvl w:val="0"/>
          <w:numId w:val="12"/>
        </w:numPr>
      </w:pPr>
      <w:r>
        <w:rPr>
          <w:rFonts w:hint="eastAsia"/>
        </w:rPr>
        <w:t>收款、付款指令的执行；</w:t>
      </w:r>
    </w:p>
    <w:p w:rsidR="00531723" w:rsidRDefault="00531723" w:rsidP="004359C7">
      <w:pPr>
        <w:pStyle w:val="a"/>
      </w:pPr>
      <w:r>
        <w:rPr>
          <w:rFonts w:hint="eastAsia"/>
        </w:rPr>
        <w:t>提供查询银行账户余额的接口，返回账户余额；</w:t>
      </w:r>
    </w:p>
    <w:p w:rsidR="00531723" w:rsidRDefault="00531723" w:rsidP="004359C7">
      <w:pPr>
        <w:pStyle w:val="a"/>
      </w:pPr>
      <w:r>
        <w:rPr>
          <w:rFonts w:hint="eastAsia"/>
        </w:rPr>
        <w:t>提供接收日间和日终余额划回信息的接口。</w:t>
      </w:r>
    </w:p>
    <w:sectPr w:rsidR="00531723" w:rsidSect="000D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848" w:rsidRDefault="007E4848" w:rsidP="00EB78A6">
      <w:r>
        <w:separator/>
      </w:r>
    </w:p>
  </w:endnote>
  <w:endnote w:type="continuationSeparator" w:id="1">
    <w:p w:rsidR="007E4848" w:rsidRDefault="007E4848" w:rsidP="00EB7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848" w:rsidRDefault="007E4848" w:rsidP="00EB78A6">
      <w:r>
        <w:separator/>
      </w:r>
    </w:p>
  </w:footnote>
  <w:footnote w:type="continuationSeparator" w:id="1">
    <w:p w:rsidR="007E4848" w:rsidRDefault="007E4848" w:rsidP="00EB78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0F55"/>
    <w:multiLevelType w:val="hybridMultilevel"/>
    <w:tmpl w:val="31EEC356"/>
    <w:lvl w:ilvl="0" w:tplc="2CF064CE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F7043A"/>
    <w:multiLevelType w:val="hybridMultilevel"/>
    <w:tmpl w:val="FD04506C"/>
    <w:lvl w:ilvl="0" w:tplc="A4A26B2E">
      <w:start w:val="1"/>
      <w:numFmt w:val="bullet"/>
      <w:pStyle w:val="a0"/>
      <w:lvlText w:val=""/>
      <w:lvlJc w:val="left"/>
      <w:pPr>
        <w:ind w:left="820" w:hanging="42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4840"/>
        </w:tabs>
        <w:ind w:left="4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680"/>
        </w:tabs>
        <w:ind w:left="5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100"/>
        </w:tabs>
        <w:ind w:left="6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520"/>
        </w:tabs>
        <w:ind w:left="6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940"/>
        </w:tabs>
        <w:ind w:left="6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360"/>
        </w:tabs>
        <w:ind w:left="7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780"/>
        </w:tabs>
        <w:ind w:left="7780" w:hanging="420"/>
      </w:pPr>
      <w:rPr>
        <w:rFonts w:ascii="Wingdings" w:hAnsi="Wingdings" w:hint="default"/>
      </w:rPr>
    </w:lvl>
  </w:abstractNum>
  <w:abstractNum w:abstractNumId="2">
    <w:nsid w:val="3C444A76"/>
    <w:multiLevelType w:val="multilevel"/>
    <w:tmpl w:val="704EC610"/>
    <w:lvl w:ilvl="0">
      <w:start w:val="1"/>
      <w:numFmt w:val="decimal"/>
      <w:lvlText w:val="第%1章 "/>
      <w:lvlJc w:val="center"/>
      <w:pPr>
        <w:tabs>
          <w:tab w:val="num" w:pos="227"/>
        </w:tabs>
        <w:ind w:left="132" w:hanging="132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42806E83"/>
    <w:multiLevelType w:val="multilevel"/>
    <w:tmpl w:val="361AE0E8"/>
    <w:lvl w:ilvl="0">
      <w:start w:val="1"/>
      <w:numFmt w:val="chineseCountingThousand"/>
      <w:pStyle w:val="1"/>
      <w:suff w:val="space"/>
      <w:lvlText w:val="第%1部分"/>
      <w:lvlJc w:val="left"/>
      <w:pPr>
        <w:ind w:left="425" w:hanging="425"/>
      </w:pPr>
      <w:rPr>
        <w:rFonts w:ascii="Book Antiqua" w:eastAsia="宋体" w:hAnsi="Book Antiqua" w:hint="default"/>
      </w:rPr>
    </w:lvl>
    <w:lvl w:ilvl="1">
      <w:start w:val="1"/>
      <w:numFmt w:val="chineseCountingThousand"/>
      <w:pStyle w:val="2"/>
      <w:suff w:val="space"/>
      <w:lvlText w:val="第%2章"/>
      <w:lvlJc w:val="left"/>
      <w:pPr>
        <w:ind w:left="4232" w:hanging="4232"/>
      </w:pPr>
      <w:rPr>
        <w:rFonts w:ascii="Book Antiqua" w:eastAsia="宋体" w:hAnsi="Book Antiqua" w:hint="default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="Book Antiqua" w:eastAsia="宋体" w:hAnsi="Book Antiqua" w:hint="default"/>
        <w:lang w:val="en-US"/>
      </w:rPr>
    </w:lvl>
    <w:lvl w:ilvl="3">
      <w:start w:val="1"/>
      <w:numFmt w:val="decimal"/>
      <w:pStyle w:val="4"/>
      <w:isLgl/>
      <w:suff w:val="space"/>
      <w:lvlText w:val="%3.%4"/>
      <w:lvlJc w:val="left"/>
      <w:pPr>
        <w:ind w:left="0" w:firstLine="0"/>
      </w:pPr>
      <w:rPr>
        <w:rFonts w:ascii="Book Antiqua" w:eastAsia="宋体" w:hAnsi="Book Antiqua" w:hint="default"/>
        <w:sz w:val="24"/>
        <w:szCs w:val="24"/>
      </w:rPr>
    </w:lvl>
    <w:lvl w:ilvl="4">
      <w:start w:val="1"/>
      <w:numFmt w:val="decimal"/>
      <w:isLgl/>
      <w:suff w:val="space"/>
      <w:lvlText w:val="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B40"/>
    <w:rsid w:val="0001503A"/>
    <w:rsid w:val="0006323D"/>
    <w:rsid w:val="0009368F"/>
    <w:rsid w:val="000B4697"/>
    <w:rsid w:val="000C1F73"/>
    <w:rsid w:val="000D58B8"/>
    <w:rsid w:val="00101ADA"/>
    <w:rsid w:val="00110277"/>
    <w:rsid w:val="00112107"/>
    <w:rsid w:val="001151D0"/>
    <w:rsid w:val="00126FC2"/>
    <w:rsid w:val="00143A59"/>
    <w:rsid w:val="00150FCD"/>
    <w:rsid w:val="00163BB4"/>
    <w:rsid w:val="0017166C"/>
    <w:rsid w:val="001B50BC"/>
    <w:rsid w:val="001B6BB8"/>
    <w:rsid w:val="001C0E2E"/>
    <w:rsid w:val="00227E41"/>
    <w:rsid w:val="00262901"/>
    <w:rsid w:val="002B6B73"/>
    <w:rsid w:val="002F3D36"/>
    <w:rsid w:val="003662A8"/>
    <w:rsid w:val="00370AAC"/>
    <w:rsid w:val="00375F94"/>
    <w:rsid w:val="00380C47"/>
    <w:rsid w:val="00380D28"/>
    <w:rsid w:val="00385A0A"/>
    <w:rsid w:val="003F657C"/>
    <w:rsid w:val="004359C7"/>
    <w:rsid w:val="0047122A"/>
    <w:rsid w:val="004B72B9"/>
    <w:rsid w:val="005035D5"/>
    <w:rsid w:val="00531723"/>
    <w:rsid w:val="00570A33"/>
    <w:rsid w:val="00574478"/>
    <w:rsid w:val="005E2116"/>
    <w:rsid w:val="005F0B40"/>
    <w:rsid w:val="00617872"/>
    <w:rsid w:val="00637E00"/>
    <w:rsid w:val="00673233"/>
    <w:rsid w:val="00675AF7"/>
    <w:rsid w:val="006A7ED8"/>
    <w:rsid w:val="007111BB"/>
    <w:rsid w:val="007220D2"/>
    <w:rsid w:val="00745B7C"/>
    <w:rsid w:val="00772F70"/>
    <w:rsid w:val="007E1A57"/>
    <w:rsid w:val="007E1F40"/>
    <w:rsid w:val="007E4848"/>
    <w:rsid w:val="0081516C"/>
    <w:rsid w:val="00833E7A"/>
    <w:rsid w:val="00915BC7"/>
    <w:rsid w:val="009776A0"/>
    <w:rsid w:val="009B7C4E"/>
    <w:rsid w:val="00A403B1"/>
    <w:rsid w:val="00A51202"/>
    <w:rsid w:val="00AB6595"/>
    <w:rsid w:val="00AE33B5"/>
    <w:rsid w:val="00B10484"/>
    <w:rsid w:val="00BC069A"/>
    <w:rsid w:val="00C03F98"/>
    <w:rsid w:val="00C54DD4"/>
    <w:rsid w:val="00C87CC5"/>
    <w:rsid w:val="00CB312A"/>
    <w:rsid w:val="00CB4AF6"/>
    <w:rsid w:val="00CC70E3"/>
    <w:rsid w:val="00D023C9"/>
    <w:rsid w:val="00D372FC"/>
    <w:rsid w:val="00D50C17"/>
    <w:rsid w:val="00D67E28"/>
    <w:rsid w:val="00DB5A5D"/>
    <w:rsid w:val="00DD1807"/>
    <w:rsid w:val="00E00B3C"/>
    <w:rsid w:val="00E5124A"/>
    <w:rsid w:val="00E56373"/>
    <w:rsid w:val="00EB78A6"/>
    <w:rsid w:val="00FC20EE"/>
    <w:rsid w:val="00FD4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5F0B4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部分,章节标题,H1,章,Section,PRTM Heading 1,h1,Chapter Title,ct,Chapter Heading,标书1,标题 11,Heading 11,level 1,Level 1 Head,Heading 0,卷标题,Title1,L1,boc,Section Head,1st level,l1,H11,H12,H13,H14,H15,H16,H17,Level 1 Topic Heading,PIM 1,aa章标题,Heading One,第*部分"/>
    <w:basedOn w:val="a1"/>
    <w:next w:val="a1"/>
    <w:link w:val="1Char"/>
    <w:autoRedefine/>
    <w:rsid w:val="00A403B1"/>
    <w:pPr>
      <w:keepNext/>
      <w:keepLines/>
      <w:numPr>
        <w:numId w:val="3"/>
      </w:numPr>
      <w:spacing w:before="240" w:after="240"/>
      <w:jc w:val="center"/>
      <w:outlineLvl w:val="0"/>
    </w:pPr>
    <w:rPr>
      <w:rFonts w:cs="Arial"/>
      <w:b/>
      <w:kern w:val="44"/>
      <w:sz w:val="44"/>
      <w:szCs w:val="32"/>
    </w:rPr>
  </w:style>
  <w:style w:type="paragraph" w:styleId="2">
    <w:name w:val="heading 2"/>
    <w:aliases w:val="二级标题,h2,章节,2nd level,Header 2,H2,节,Heading 2 Hidden,h2 main heading,2m,h 2,Reset numbering,Major,sl2,1st Level Head,Section Heading,2 headline,h,ADM Heading 2,ISO1,第一章 标题 2,Heading 2 CCBS,heading 2,Underrubrik1,prop2,Level 2 Topic Heading,l2,题二,标题2"/>
    <w:basedOn w:val="a1"/>
    <w:next w:val="a2"/>
    <w:link w:val="2Char"/>
    <w:autoRedefine/>
    <w:qFormat/>
    <w:rsid w:val="00745B7C"/>
    <w:pPr>
      <w:keepNext/>
      <w:keepLines/>
      <w:pageBreakBefore/>
      <w:numPr>
        <w:ilvl w:val="1"/>
        <w:numId w:val="3"/>
      </w:numPr>
      <w:spacing w:before="240" w:after="24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aliases w:val="三级标题,Bold Head,bh,h3,H3,level_3,PIM 3,Level 3 Head,Heading 3 - old,sect1.2.3,sect1.2.31,sect1.2.32,sect1.2.311,sect1.2.33,sect1.2.312,3rd level,3,l3,list 3,Head 3,Heading Three,CT,heading 3,H3-Heading 3,l3.3,章節大標題,Fab-3,BOD 0,Heading 3,sl3,- Maj Si"/>
    <w:basedOn w:val="a1"/>
    <w:next w:val="a2"/>
    <w:link w:val="3Char"/>
    <w:autoRedefine/>
    <w:qFormat/>
    <w:rsid w:val="00745B7C"/>
    <w:pPr>
      <w:keepNext/>
      <w:keepLines/>
      <w:numPr>
        <w:ilvl w:val="2"/>
        <w:numId w:val="3"/>
      </w:numPr>
      <w:spacing w:before="240" w:after="120"/>
      <w:outlineLvl w:val="2"/>
    </w:pPr>
    <w:rPr>
      <w:b/>
      <w:bCs/>
      <w:sz w:val="28"/>
    </w:rPr>
  </w:style>
  <w:style w:type="paragraph" w:styleId="4">
    <w:name w:val="heading 4"/>
    <w:aliases w:val="h4,h41,h42,h43,h44,h45,h46,h47,h48,h49,h410,h411,h412,h413,h414,h421,h431,h441,h451,h461,h471,h481,h491,h4101,h4111,h4121,h415,h422,h432,h442,h452,h462,h472,h482,h492,h4102,h4112,h4122,h416,h423,h433,h443,h453,h463,h473,h483,h493,h4103,h4113,h4123"/>
    <w:basedOn w:val="a1"/>
    <w:next w:val="a2"/>
    <w:link w:val="4Char"/>
    <w:autoRedefine/>
    <w:qFormat/>
    <w:rsid w:val="00745B7C"/>
    <w:pPr>
      <w:keepNext/>
      <w:keepLines/>
      <w:numPr>
        <w:ilvl w:val="3"/>
        <w:numId w:val="3"/>
      </w:numPr>
      <w:spacing w:before="240" w:after="120"/>
      <w:outlineLvl w:val="3"/>
    </w:pPr>
    <w:rPr>
      <w:b/>
      <w:bCs/>
      <w:sz w:val="28"/>
    </w:rPr>
  </w:style>
  <w:style w:type="paragraph" w:styleId="5">
    <w:name w:val="heading 5"/>
    <w:basedOn w:val="a1"/>
    <w:next w:val="a2"/>
    <w:link w:val="5Char"/>
    <w:autoRedefine/>
    <w:rsid w:val="00745B7C"/>
    <w:pPr>
      <w:keepNext/>
      <w:keepLines/>
      <w:spacing w:before="240" w:after="120"/>
      <w:outlineLvl w:val="4"/>
    </w:pPr>
    <w:rPr>
      <w:b/>
      <w:bCs/>
      <w:szCs w:val="21"/>
    </w:rPr>
  </w:style>
  <w:style w:type="paragraph" w:styleId="6">
    <w:name w:val="heading 6"/>
    <w:basedOn w:val="a1"/>
    <w:next w:val="a1"/>
    <w:link w:val="6Char"/>
    <w:rsid w:val="00A403B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rsid w:val="00A403B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rsid w:val="00A403B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rsid w:val="00A403B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aliases w:val="部分 Char,章节标题 Char,H1 Char,章 Char,Section Char,PRTM Heading 1 Char,h1 Char,Chapter Title Char,ct Char,Chapter Heading Char,标书1 Char,标题 11 Char,Heading 11 Char,level 1 Char,Level 1 Head Char,Heading 0 Char,卷标题 Char,Title1 Char,L1 Char,boc Char"/>
    <w:basedOn w:val="a3"/>
    <w:link w:val="1"/>
    <w:rsid w:val="007E1A57"/>
    <w:rPr>
      <w:rFonts w:cs="Arial"/>
      <w:b/>
      <w:kern w:val="44"/>
      <w:sz w:val="44"/>
      <w:szCs w:val="32"/>
    </w:rPr>
  </w:style>
  <w:style w:type="character" w:customStyle="1" w:styleId="2Char">
    <w:name w:val="标题 2 Char"/>
    <w:aliases w:val="二级标题 Char,h2 Char,章节 Char,2nd level Char,Header 2 Char,H2 Char,节 Char,Heading 2 Hidden Char,h2 main heading Char,2m Char,h 2 Char,Reset numbering Char,Major Char,sl2 Char,1st Level Head Char,Section Heading Char,2 headline Char,h Char,l2 Char"/>
    <w:link w:val="2"/>
    <w:rsid w:val="00745B7C"/>
    <w:rPr>
      <w:b/>
      <w:bCs/>
      <w:kern w:val="2"/>
      <w:sz w:val="32"/>
      <w:szCs w:val="32"/>
    </w:rPr>
  </w:style>
  <w:style w:type="character" w:customStyle="1" w:styleId="3Char">
    <w:name w:val="标题 3 Char"/>
    <w:aliases w:val="三级标题 Char,Bold Head Char,bh Char,h3 Char,H3 Char,level_3 Char,PIM 3 Char,Level 3 Head Char,Heading 3 - old Char,sect1.2.3 Char,sect1.2.31 Char,sect1.2.32 Char,sect1.2.311 Char,sect1.2.33 Char,sect1.2.312 Char,3rd level Char,3 Char,l3 Char"/>
    <w:link w:val="3"/>
    <w:rsid w:val="00745B7C"/>
    <w:rPr>
      <w:b/>
      <w:bCs/>
      <w:kern w:val="2"/>
      <w:sz w:val="28"/>
      <w:szCs w:val="24"/>
    </w:rPr>
  </w:style>
  <w:style w:type="character" w:customStyle="1" w:styleId="4Char">
    <w:name w:val="标题 4 Char"/>
    <w:aliases w:val="h4 Char,h41 Char,h42 Char,h43 Char,h44 Char,h45 Char,h46 Char,h47 Char,h48 Char,h49 Char,h410 Char,h411 Char,h412 Char,h413 Char,h414 Char,h421 Char,h431 Char,h441 Char,h451 Char,h461 Char,h471 Char,h481 Char,h491 Char,h4101 Char,h4111 Char"/>
    <w:link w:val="4"/>
    <w:rsid w:val="00745B7C"/>
    <w:rPr>
      <w:b/>
      <w:bCs/>
      <w:kern w:val="2"/>
      <w:sz w:val="28"/>
      <w:szCs w:val="24"/>
    </w:rPr>
  </w:style>
  <w:style w:type="character" w:customStyle="1" w:styleId="5Char">
    <w:name w:val="标题 5 Char"/>
    <w:link w:val="5"/>
    <w:rsid w:val="00745B7C"/>
    <w:rPr>
      <w:b/>
      <w:bCs/>
      <w:kern w:val="2"/>
      <w:sz w:val="21"/>
      <w:szCs w:val="21"/>
    </w:rPr>
  </w:style>
  <w:style w:type="character" w:customStyle="1" w:styleId="6Char">
    <w:name w:val="标题 6 Char"/>
    <w:basedOn w:val="a3"/>
    <w:link w:val="6"/>
    <w:rsid w:val="007E1A57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rsid w:val="007E1A57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rsid w:val="007E1A57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3"/>
    <w:link w:val="9"/>
    <w:rsid w:val="007E1A57"/>
    <w:rPr>
      <w:rFonts w:ascii="Arial" w:eastAsia="黑体" w:hAnsi="Arial"/>
      <w:kern w:val="2"/>
      <w:sz w:val="21"/>
      <w:szCs w:val="21"/>
    </w:rPr>
  </w:style>
  <w:style w:type="paragraph" w:styleId="a6">
    <w:name w:val="Title"/>
    <w:basedOn w:val="a1"/>
    <w:link w:val="Char"/>
    <w:rsid w:val="007E1A5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3"/>
    <w:link w:val="a6"/>
    <w:rsid w:val="007E1A57"/>
    <w:rPr>
      <w:rFonts w:asciiTheme="majorHAnsi" w:hAnsiTheme="majorHAnsi" w:cstheme="majorBidi"/>
      <w:b/>
      <w:bCs/>
      <w:kern w:val="2"/>
      <w:sz w:val="32"/>
      <w:szCs w:val="32"/>
    </w:rPr>
  </w:style>
  <w:style w:type="table" w:styleId="a7">
    <w:name w:val="Table Grid"/>
    <w:basedOn w:val="a4"/>
    <w:uiPriority w:val="59"/>
    <w:rsid w:val="009B7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8DB3E2" w:themeFill="text2" w:themeFillTint="66"/>
      </w:tcPr>
    </w:tblStylePr>
  </w:style>
  <w:style w:type="paragraph" w:customStyle="1" w:styleId="a8">
    <w:name w:val="一级项目符号"/>
    <w:basedOn w:val="a1"/>
    <w:link w:val="Char0"/>
    <w:rsid w:val="00A403B1"/>
    <w:pPr>
      <w:tabs>
        <w:tab w:val="num" w:pos="851"/>
      </w:tabs>
      <w:spacing w:line="400" w:lineRule="atLeast"/>
      <w:ind w:left="851" w:hanging="431"/>
    </w:pPr>
    <w:rPr>
      <w:rFonts w:cs="宋体"/>
      <w:szCs w:val="20"/>
    </w:rPr>
  </w:style>
  <w:style w:type="character" w:customStyle="1" w:styleId="Char0">
    <w:name w:val="一级项目符号 Char"/>
    <w:basedOn w:val="a3"/>
    <w:link w:val="a8"/>
    <w:rsid w:val="00A403B1"/>
    <w:rPr>
      <w:rFonts w:cs="宋体"/>
      <w:kern w:val="2"/>
      <w:sz w:val="21"/>
    </w:rPr>
  </w:style>
  <w:style w:type="paragraph" w:customStyle="1" w:styleId="a9">
    <w:name w:val="正文衡泰格式"/>
    <w:basedOn w:val="a1"/>
    <w:link w:val="Char1"/>
    <w:qFormat/>
    <w:rsid w:val="00745B7C"/>
    <w:pPr>
      <w:spacing w:line="400" w:lineRule="atLeast"/>
      <w:ind w:firstLineChars="200" w:firstLine="200"/>
    </w:pPr>
    <w:rPr>
      <w:rFonts w:ascii="Book Antiqua" w:hAnsi="Book Antiqua" w:cs="宋体"/>
      <w:szCs w:val="20"/>
    </w:rPr>
  </w:style>
  <w:style w:type="character" w:customStyle="1" w:styleId="Char1">
    <w:name w:val="正文衡泰格式 Char"/>
    <w:link w:val="a9"/>
    <w:rsid w:val="00745B7C"/>
    <w:rPr>
      <w:rFonts w:ascii="Book Antiqua" w:hAnsi="Book Antiqua" w:cs="宋体"/>
      <w:kern w:val="2"/>
      <w:sz w:val="21"/>
    </w:rPr>
  </w:style>
  <w:style w:type="paragraph" w:customStyle="1" w:styleId="a0">
    <w:name w:val="二级项目符号"/>
    <w:basedOn w:val="aa"/>
    <w:autoRedefine/>
    <w:rsid w:val="00A403B1"/>
    <w:pPr>
      <w:numPr>
        <w:numId w:val="2"/>
      </w:numPr>
      <w:tabs>
        <w:tab w:val="left" w:pos="1260"/>
      </w:tabs>
      <w:spacing w:line="400" w:lineRule="atLeast"/>
      <w:ind w:leftChars="0" w:left="0" w:rightChars="100" w:right="200" w:firstLineChars="0" w:firstLine="0"/>
    </w:pPr>
    <w:rPr>
      <w:rFonts w:cs="宋体"/>
    </w:rPr>
  </w:style>
  <w:style w:type="paragraph" w:styleId="aa">
    <w:name w:val="table of figures"/>
    <w:basedOn w:val="a1"/>
    <w:next w:val="a1"/>
    <w:uiPriority w:val="99"/>
    <w:semiHidden/>
    <w:unhideWhenUsed/>
    <w:rsid w:val="00A403B1"/>
    <w:pPr>
      <w:ind w:leftChars="200" w:left="200" w:hangingChars="200" w:hanging="200"/>
    </w:pPr>
  </w:style>
  <w:style w:type="character" w:styleId="ab">
    <w:name w:val="Subtle Emphasis"/>
    <w:basedOn w:val="a3"/>
    <w:uiPriority w:val="19"/>
    <w:rsid w:val="00A403B1"/>
    <w:rPr>
      <w:rFonts w:eastAsia="宋体" w:cs="Times New Roman"/>
      <w:bCs w:val="0"/>
      <w:i/>
      <w:iCs/>
      <w:color w:val="808080"/>
      <w:szCs w:val="22"/>
      <w:lang w:eastAsia="zh-CN"/>
    </w:rPr>
  </w:style>
  <w:style w:type="paragraph" w:customStyle="1" w:styleId="a2">
    <w:name w:val="正文衡泰格式（大字体）"/>
    <w:basedOn w:val="a1"/>
    <w:link w:val="Char2"/>
    <w:qFormat/>
    <w:rsid w:val="00745B7C"/>
    <w:pPr>
      <w:spacing w:line="360" w:lineRule="auto"/>
      <w:ind w:firstLineChars="200" w:firstLine="200"/>
    </w:pPr>
    <w:rPr>
      <w:rFonts w:ascii="Book Antiqua" w:hAnsi="Book Antiqua" w:cs="宋体"/>
      <w:sz w:val="24"/>
      <w:szCs w:val="20"/>
    </w:rPr>
  </w:style>
  <w:style w:type="character" w:customStyle="1" w:styleId="Char2">
    <w:name w:val="正文衡泰格式（大字体） Char"/>
    <w:link w:val="a2"/>
    <w:rsid w:val="00745B7C"/>
    <w:rPr>
      <w:rFonts w:ascii="Book Antiqua" w:hAnsi="Book Antiqua" w:cs="宋体"/>
      <w:kern w:val="2"/>
      <w:sz w:val="24"/>
    </w:rPr>
  </w:style>
  <w:style w:type="paragraph" w:customStyle="1" w:styleId="a">
    <w:name w:val="小序号"/>
    <w:basedOn w:val="a2"/>
    <w:link w:val="Char3"/>
    <w:qFormat/>
    <w:rsid w:val="00EB78A6"/>
    <w:pPr>
      <w:numPr>
        <w:numId w:val="4"/>
      </w:numPr>
      <w:ind w:firstLineChars="0" w:firstLine="0"/>
    </w:pPr>
  </w:style>
  <w:style w:type="character" w:customStyle="1" w:styleId="Char3">
    <w:name w:val="小序号 Char"/>
    <w:basedOn w:val="Char2"/>
    <w:link w:val="a"/>
    <w:rsid w:val="00EB78A6"/>
    <w:rPr>
      <w:rFonts w:ascii="Book Antiqua" w:hAnsi="Book Antiqua" w:cs="宋体"/>
      <w:kern w:val="2"/>
      <w:sz w:val="24"/>
    </w:rPr>
  </w:style>
  <w:style w:type="paragraph" w:customStyle="1" w:styleId="ac">
    <w:name w:val="普通正文"/>
    <w:basedOn w:val="a9"/>
    <w:link w:val="Char4"/>
    <w:qFormat/>
    <w:rsid w:val="00745B7C"/>
    <w:pPr>
      <w:ind w:firstLineChars="0" w:firstLine="0"/>
    </w:pPr>
    <w:rPr>
      <w:rFonts w:ascii="Times New Roman" w:hAnsi="Times New Roman" w:cs="Times New Roman"/>
      <w:kern w:val="0"/>
      <w:sz w:val="20"/>
    </w:rPr>
  </w:style>
  <w:style w:type="character" w:customStyle="1" w:styleId="Char4">
    <w:name w:val="普通正文 Char"/>
    <w:link w:val="ac"/>
    <w:rsid w:val="00745B7C"/>
  </w:style>
  <w:style w:type="paragraph" w:styleId="20">
    <w:name w:val="toc 2"/>
    <w:next w:val="a1"/>
    <w:autoRedefine/>
    <w:uiPriority w:val="39"/>
    <w:rsid w:val="005F0B40"/>
    <w:pPr>
      <w:widowControl w:val="0"/>
      <w:spacing w:beforeLines="30" w:afterLines="30"/>
      <w:ind w:left="210"/>
    </w:pPr>
    <w:rPr>
      <w:smallCaps/>
      <w:kern w:val="2"/>
      <w:sz w:val="21"/>
    </w:rPr>
  </w:style>
  <w:style w:type="paragraph" w:styleId="30">
    <w:name w:val="toc 3"/>
    <w:next w:val="a1"/>
    <w:autoRedefine/>
    <w:uiPriority w:val="39"/>
    <w:rsid w:val="005F0B40"/>
    <w:pPr>
      <w:widowControl w:val="0"/>
      <w:ind w:left="420"/>
    </w:pPr>
    <w:rPr>
      <w:iCs/>
      <w:kern w:val="2"/>
      <w:sz w:val="21"/>
    </w:rPr>
  </w:style>
  <w:style w:type="paragraph" w:customStyle="1" w:styleId="ad">
    <w:name w:val="表格字体"/>
    <w:basedOn w:val="a1"/>
    <w:rsid w:val="005F0B40"/>
    <w:rPr>
      <w:rFonts w:cs="宋体"/>
      <w:szCs w:val="20"/>
    </w:rPr>
  </w:style>
  <w:style w:type="character" w:styleId="ae">
    <w:name w:val="Hyperlink"/>
    <w:uiPriority w:val="99"/>
    <w:unhideWhenUsed/>
    <w:rsid w:val="005F0B40"/>
    <w:rPr>
      <w:color w:val="0000FF"/>
      <w:u w:val="single"/>
    </w:rPr>
  </w:style>
  <w:style w:type="paragraph" w:styleId="af">
    <w:name w:val="No Spacing"/>
    <w:uiPriority w:val="1"/>
    <w:rsid w:val="005F0B40"/>
    <w:pPr>
      <w:widowControl w:val="0"/>
      <w:jc w:val="both"/>
    </w:pPr>
    <w:rPr>
      <w:kern w:val="2"/>
      <w:sz w:val="21"/>
      <w:szCs w:val="24"/>
    </w:rPr>
  </w:style>
  <w:style w:type="paragraph" w:styleId="af0">
    <w:name w:val="Balloon Text"/>
    <w:basedOn w:val="a1"/>
    <w:link w:val="Char5"/>
    <w:uiPriority w:val="99"/>
    <w:semiHidden/>
    <w:unhideWhenUsed/>
    <w:rsid w:val="005F0B40"/>
    <w:rPr>
      <w:sz w:val="18"/>
      <w:szCs w:val="18"/>
    </w:rPr>
  </w:style>
  <w:style w:type="character" w:customStyle="1" w:styleId="Char5">
    <w:name w:val="批注框文本 Char"/>
    <w:basedOn w:val="a3"/>
    <w:link w:val="af0"/>
    <w:uiPriority w:val="99"/>
    <w:semiHidden/>
    <w:rsid w:val="005F0B40"/>
    <w:rPr>
      <w:kern w:val="2"/>
      <w:sz w:val="18"/>
      <w:szCs w:val="18"/>
    </w:rPr>
  </w:style>
  <w:style w:type="paragraph" w:styleId="af1">
    <w:name w:val="header"/>
    <w:basedOn w:val="a1"/>
    <w:link w:val="Char6"/>
    <w:uiPriority w:val="99"/>
    <w:unhideWhenUsed/>
    <w:rsid w:val="00EB7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3"/>
    <w:link w:val="af1"/>
    <w:uiPriority w:val="99"/>
    <w:rsid w:val="00EB78A6"/>
    <w:rPr>
      <w:kern w:val="2"/>
      <w:sz w:val="18"/>
      <w:szCs w:val="18"/>
    </w:rPr>
  </w:style>
  <w:style w:type="paragraph" w:styleId="af2">
    <w:name w:val="footer"/>
    <w:basedOn w:val="a1"/>
    <w:link w:val="Char7"/>
    <w:uiPriority w:val="99"/>
    <w:unhideWhenUsed/>
    <w:rsid w:val="00EB7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3"/>
    <w:link w:val="af2"/>
    <w:uiPriority w:val="99"/>
    <w:rsid w:val="00EB78A6"/>
    <w:rPr>
      <w:kern w:val="2"/>
      <w:sz w:val="18"/>
      <w:szCs w:val="18"/>
    </w:rPr>
  </w:style>
  <w:style w:type="paragraph" w:styleId="10">
    <w:name w:val="toc 1"/>
    <w:basedOn w:val="a1"/>
    <w:next w:val="a1"/>
    <w:autoRedefine/>
    <w:uiPriority w:val="39"/>
    <w:rsid w:val="000D58B8"/>
    <w:rPr>
      <w:rFonts w:ascii="Calibri" w:hAnsi="Calibri"/>
      <w:szCs w:val="22"/>
    </w:rPr>
  </w:style>
  <w:style w:type="paragraph" w:styleId="af3">
    <w:name w:val="List Paragraph"/>
    <w:basedOn w:val="a1"/>
    <w:uiPriority w:val="34"/>
    <w:rsid w:val="00531723"/>
    <w:pPr>
      <w:ind w:firstLineChars="200" w:firstLine="420"/>
    </w:pPr>
    <w:rPr>
      <w:rFonts w:ascii="Calibri" w:hAnsi="Calibri"/>
      <w:szCs w:val="22"/>
    </w:rPr>
  </w:style>
  <w:style w:type="paragraph" w:styleId="af4">
    <w:name w:val="caption"/>
    <w:basedOn w:val="a1"/>
    <w:next w:val="a1"/>
    <w:autoRedefine/>
    <w:rsid w:val="00531723"/>
    <w:pPr>
      <w:spacing w:afterLines="50"/>
      <w:jc w:val="center"/>
    </w:pPr>
    <w:rPr>
      <w:rFonts w:cs="Arial"/>
      <w:b/>
      <w:szCs w:val="20"/>
    </w:rPr>
  </w:style>
  <w:style w:type="paragraph" w:customStyle="1" w:styleId="af5">
    <w:name w:val="表格内容"/>
    <w:basedOn w:val="a1"/>
    <w:rsid w:val="00531723"/>
    <w:pPr>
      <w:framePr w:hSpace="180" w:wrap="around" w:vAnchor="text" w:hAnchor="margin" w:xAlign="center" w:y="482"/>
      <w:spacing w:line="240" w:lineRule="atLeast"/>
    </w:pPr>
    <w:rPr>
      <w:kern w:val="0"/>
    </w:rPr>
  </w:style>
  <w:style w:type="character" w:styleId="af6">
    <w:name w:val="annotation reference"/>
    <w:uiPriority w:val="99"/>
    <w:semiHidden/>
    <w:unhideWhenUsed/>
    <w:rsid w:val="00531723"/>
    <w:rPr>
      <w:sz w:val="21"/>
      <w:szCs w:val="21"/>
    </w:rPr>
  </w:style>
  <w:style w:type="paragraph" w:styleId="af7">
    <w:name w:val="annotation text"/>
    <w:basedOn w:val="a1"/>
    <w:link w:val="Char8"/>
    <w:uiPriority w:val="99"/>
    <w:semiHidden/>
    <w:unhideWhenUsed/>
    <w:rsid w:val="00531723"/>
    <w:pPr>
      <w:jc w:val="left"/>
    </w:pPr>
    <w:rPr>
      <w:rFonts w:ascii="Calibri" w:hAnsi="Calibri"/>
      <w:szCs w:val="22"/>
    </w:rPr>
  </w:style>
  <w:style w:type="character" w:customStyle="1" w:styleId="Char8">
    <w:name w:val="批注文字 Char"/>
    <w:basedOn w:val="a3"/>
    <w:link w:val="af7"/>
    <w:uiPriority w:val="99"/>
    <w:semiHidden/>
    <w:rsid w:val="00531723"/>
    <w:rPr>
      <w:rFonts w:ascii="Calibri" w:hAnsi="Calibri"/>
      <w:kern w:val="2"/>
      <w:sz w:val="21"/>
      <w:szCs w:val="22"/>
    </w:rPr>
  </w:style>
  <w:style w:type="paragraph" w:styleId="af8">
    <w:name w:val="Document Map"/>
    <w:basedOn w:val="a1"/>
    <w:link w:val="Char9"/>
    <w:uiPriority w:val="99"/>
    <w:semiHidden/>
    <w:unhideWhenUsed/>
    <w:rsid w:val="00C87CC5"/>
    <w:rPr>
      <w:rFonts w:ascii="宋体"/>
      <w:sz w:val="18"/>
      <w:szCs w:val="18"/>
    </w:rPr>
  </w:style>
  <w:style w:type="character" w:customStyle="1" w:styleId="Char9">
    <w:name w:val="文档结构图 Char"/>
    <w:basedOn w:val="a3"/>
    <w:link w:val="af8"/>
    <w:uiPriority w:val="99"/>
    <w:semiHidden/>
    <w:rsid w:val="00C87CC5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5F0B4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部分,章节标题,H1,章,Section,PRTM Heading 1,h1,Chapter Title,ct,Chapter Heading,标书1,标题 11,Heading 11,level 1,Level 1 Head,Heading 0,卷标题,Title1,L1,boc,Section Head,1st level,l1,H11,H12,H13,H14,H15,H16,H17,Level 1 Topic Heading,PIM 1,aa章标题,Heading One,第*部分"/>
    <w:basedOn w:val="a1"/>
    <w:next w:val="a1"/>
    <w:link w:val="1Char"/>
    <w:autoRedefine/>
    <w:rsid w:val="00A403B1"/>
    <w:pPr>
      <w:keepNext/>
      <w:keepLines/>
      <w:numPr>
        <w:numId w:val="3"/>
      </w:numPr>
      <w:spacing w:before="240" w:after="240"/>
      <w:jc w:val="center"/>
      <w:outlineLvl w:val="0"/>
    </w:pPr>
    <w:rPr>
      <w:rFonts w:cs="Arial"/>
      <w:b/>
      <w:kern w:val="44"/>
      <w:sz w:val="44"/>
      <w:szCs w:val="32"/>
    </w:rPr>
  </w:style>
  <w:style w:type="paragraph" w:styleId="2">
    <w:name w:val="heading 2"/>
    <w:aliases w:val="二级标题,h2,章节,2nd level,Header 2,H2,节,Heading 2 Hidden,h2 main heading,2m,h 2,Reset numbering,Major,sl2,1st Level Head,Section Heading,2 headline,h,ADM Heading 2,ISO1,第一章 标题 2,Heading 2 CCBS,heading 2,Underrubrik1,prop2,Level 2 Topic Heading,l2,题二,标题2"/>
    <w:basedOn w:val="a1"/>
    <w:next w:val="a2"/>
    <w:link w:val="2Char"/>
    <w:autoRedefine/>
    <w:qFormat/>
    <w:rsid w:val="00745B7C"/>
    <w:pPr>
      <w:keepNext/>
      <w:keepLines/>
      <w:pageBreakBefore/>
      <w:numPr>
        <w:ilvl w:val="1"/>
        <w:numId w:val="3"/>
      </w:numPr>
      <w:spacing w:before="240" w:after="24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aliases w:val="三级标题,Bold Head,bh,h3,H3,level_3,PIM 3,Level 3 Head,Heading 3 - old,sect1.2.3,sect1.2.31,sect1.2.32,sect1.2.311,sect1.2.33,sect1.2.312,3rd level,3,l3,list 3,Head 3,Heading Three,CT,heading 3,H3-Heading 3,l3.3,章節大標題,Fab-3,BOD 0,Heading 3,sl3,- Maj Si"/>
    <w:basedOn w:val="a1"/>
    <w:next w:val="a2"/>
    <w:link w:val="3Char"/>
    <w:autoRedefine/>
    <w:qFormat/>
    <w:rsid w:val="00745B7C"/>
    <w:pPr>
      <w:keepNext/>
      <w:keepLines/>
      <w:numPr>
        <w:ilvl w:val="2"/>
        <w:numId w:val="3"/>
      </w:numPr>
      <w:spacing w:before="240" w:after="120"/>
      <w:outlineLvl w:val="2"/>
    </w:pPr>
    <w:rPr>
      <w:b/>
      <w:bCs/>
      <w:sz w:val="28"/>
    </w:rPr>
  </w:style>
  <w:style w:type="paragraph" w:styleId="4">
    <w:name w:val="heading 4"/>
    <w:aliases w:val="h4,h41,h42,h43,h44,h45,h46,h47,h48,h49,h410,h411,h412,h413,h414,h421,h431,h441,h451,h461,h471,h481,h491,h4101,h4111,h4121,h415,h422,h432,h442,h452,h462,h472,h482,h492,h4102,h4112,h4122,h416,h423,h433,h443,h453,h463,h473,h483,h493,h4103,h4113,h4123"/>
    <w:basedOn w:val="a1"/>
    <w:next w:val="a2"/>
    <w:link w:val="4Char"/>
    <w:autoRedefine/>
    <w:qFormat/>
    <w:rsid w:val="00745B7C"/>
    <w:pPr>
      <w:keepNext/>
      <w:keepLines/>
      <w:numPr>
        <w:ilvl w:val="3"/>
        <w:numId w:val="3"/>
      </w:numPr>
      <w:spacing w:before="240" w:after="120"/>
      <w:outlineLvl w:val="3"/>
    </w:pPr>
    <w:rPr>
      <w:b/>
      <w:bCs/>
      <w:sz w:val="28"/>
    </w:rPr>
  </w:style>
  <w:style w:type="paragraph" w:styleId="5">
    <w:name w:val="heading 5"/>
    <w:basedOn w:val="a1"/>
    <w:next w:val="a2"/>
    <w:link w:val="5Char"/>
    <w:autoRedefine/>
    <w:rsid w:val="00745B7C"/>
    <w:pPr>
      <w:keepNext/>
      <w:keepLines/>
      <w:spacing w:before="240" w:after="120"/>
      <w:outlineLvl w:val="4"/>
    </w:pPr>
    <w:rPr>
      <w:b/>
      <w:bCs/>
      <w:szCs w:val="21"/>
    </w:rPr>
  </w:style>
  <w:style w:type="paragraph" w:styleId="6">
    <w:name w:val="heading 6"/>
    <w:basedOn w:val="a1"/>
    <w:next w:val="a1"/>
    <w:link w:val="6Char"/>
    <w:rsid w:val="00A403B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rsid w:val="00A403B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rsid w:val="00A403B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rsid w:val="00A403B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aliases w:val="部分 Char,章节标题 Char,H1 Char,章 Char,Section Char,PRTM Heading 1 Char,h1 Char,Chapter Title Char,ct Char,Chapter Heading Char,标书1 Char,标题 11 Char,Heading 11 Char,level 1 Char,Level 1 Head Char,Heading 0 Char,卷标题 Char,Title1 Char,L1 Char,boc Char"/>
    <w:basedOn w:val="a3"/>
    <w:link w:val="1"/>
    <w:rsid w:val="007E1A57"/>
    <w:rPr>
      <w:rFonts w:cs="Arial"/>
      <w:b/>
      <w:kern w:val="44"/>
      <w:sz w:val="44"/>
      <w:szCs w:val="32"/>
    </w:rPr>
  </w:style>
  <w:style w:type="character" w:customStyle="1" w:styleId="2Char">
    <w:name w:val="标题 2 Char"/>
    <w:aliases w:val="二级标题 Char,h2 Char,章节 Char,2nd level Char,Header 2 Char,H2 Char,节 Char,Heading 2 Hidden Char,h2 main heading Char,2m Char,h 2 Char,Reset numbering Char,Major Char,sl2 Char,1st Level Head Char,Section Heading Char,2 headline Char,h Char,l2 Char"/>
    <w:link w:val="2"/>
    <w:rsid w:val="00745B7C"/>
    <w:rPr>
      <w:b/>
      <w:bCs/>
      <w:kern w:val="2"/>
      <w:sz w:val="32"/>
      <w:szCs w:val="32"/>
    </w:rPr>
  </w:style>
  <w:style w:type="character" w:customStyle="1" w:styleId="3Char">
    <w:name w:val="标题 3 Char"/>
    <w:aliases w:val="三级标题 Char,Bold Head Char,bh Char,h3 Char,H3 Char,level_3 Char,PIM 3 Char,Level 3 Head Char,Heading 3 - old Char,sect1.2.3 Char,sect1.2.31 Char,sect1.2.32 Char,sect1.2.311 Char,sect1.2.33 Char,sect1.2.312 Char,3rd level Char,3 Char,l3 Char"/>
    <w:link w:val="3"/>
    <w:rsid w:val="00745B7C"/>
    <w:rPr>
      <w:b/>
      <w:bCs/>
      <w:kern w:val="2"/>
      <w:sz w:val="28"/>
      <w:szCs w:val="24"/>
    </w:rPr>
  </w:style>
  <w:style w:type="character" w:customStyle="1" w:styleId="4Char">
    <w:name w:val="标题 4 Char"/>
    <w:aliases w:val="h4 Char,h41 Char,h42 Char,h43 Char,h44 Char,h45 Char,h46 Char,h47 Char,h48 Char,h49 Char,h410 Char,h411 Char,h412 Char,h413 Char,h414 Char,h421 Char,h431 Char,h441 Char,h451 Char,h461 Char,h471 Char,h481 Char,h491 Char,h4101 Char,h4111 Char"/>
    <w:link w:val="4"/>
    <w:rsid w:val="00745B7C"/>
    <w:rPr>
      <w:b/>
      <w:bCs/>
      <w:kern w:val="2"/>
      <w:sz w:val="28"/>
      <w:szCs w:val="24"/>
    </w:rPr>
  </w:style>
  <w:style w:type="character" w:customStyle="1" w:styleId="5Char">
    <w:name w:val="标题 5 Char"/>
    <w:link w:val="5"/>
    <w:rsid w:val="00745B7C"/>
    <w:rPr>
      <w:b/>
      <w:bCs/>
      <w:kern w:val="2"/>
      <w:sz w:val="21"/>
      <w:szCs w:val="21"/>
    </w:rPr>
  </w:style>
  <w:style w:type="character" w:customStyle="1" w:styleId="6Char">
    <w:name w:val="标题 6 Char"/>
    <w:basedOn w:val="a3"/>
    <w:link w:val="6"/>
    <w:rsid w:val="007E1A57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rsid w:val="007E1A57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rsid w:val="007E1A57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3"/>
    <w:link w:val="9"/>
    <w:rsid w:val="007E1A57"/>
    <w:rPr>
      <w:rFonts w:ascii="Arial" w:eastAsia="黑体" w:hAnsi="Arial"/>
      <w:kern w:val="2"/>
      <w:sz w:val="21"/>
      <w:szCs w:val="21"/>
    </w:rPr>
  </w:style>
  <w:style w:type="paragraph" w:styleId="a6">
    <w:name w:val="Title"/>
    <w:basedOn w:val="a1"/>
    <w:link w:val="Char"/>
    <w:rsid w:val="007E1A5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3"/>
    <w:link w:val="a6"/>
    <w:rsid w:val="007E1A57"/>
    <w:rPr>
      <w:rFonts w:asciiTheme="majorHAnsi" w:hAnsiTheme="majorHAnsi" w:cstheme="majorBidi"/>
      <w:b/>
      <w:bCs/>
      <w:kern w:val="2"/>
      <w:sz w:val="32"/>
      <w:szCs w:val="32"/>
    </w:rPr>
  </w:style>
  <w:style w:type="table" w:styleId="a7">
    <w:name w:val="Table Grid"/>
    <w:basedOn w:val="a4"/>
    <w:uiPriority w:val="59"/>
    <w:rsid w:val="009B7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8DB3E2" w:themeFill="text2" w:themeFillTint="66"/>
      </w:tcPr>
    </w:tblStylePr>
  </w:style>
  <w:style w:type="paragraph" w:customStyle="1" w:styleId="a8">
    <w:name w:val="一级项目符号"/>
    <w:basedOn w:val="a1"/>
    <w:link w:val="Char0"/>
    <w:rsid w:val="00A403B1"/>
    <w:pPr>
      <w:tabs>
        <w:tab w:val="num" w:pos="851"/>
      </w:tabs>
      <w:spacing w:line="400" w:lineRule="atLeast"/>
      <w:ind w:left="851" w:hanging="431"/>
    </w:pPr>
    <w:rPr>
      <w:rFonts w:cs="宋体"/>
      <w:szCs w:val="20"/>
    </w:rPr>
  </w:style>
  <w:style w:type="character" w:customStyle="1" w:styleId="Char0">
    <w:name w:val="一级项目符号 Char"/>
    <w:basedOn w:val="a3"/>
    <w:link w:val="a8"/>
    <w:rsid w:val="00A403B1"/>
    <w:rPr>
      <w:rFonts w:cs="宋体"/>
      <w:kern w:val="2"/>
      <w:sz w:val="21"/>
    </w:rPr>
  </w:style>
  <w:style w:type="paragraph" w:customStyle="1" w:styleId="a9">
    <w:name w:val="正文衡泰格式"/>
    <w:basedOn w:val="a1"/>
    <w:link w:val="Char1"/>
    <w:qFormat/>
    <w:rsid w:val="00745B7C"/>
    <w:pPr>
      <w:spacing w:line="400" w:lineRule="atLeast"/>
      <w:ind w:firstLineChars="200" w:firstLine="200"/>
    </w:pPr>
    <w:rPr>
      <w:rFonts w:ascii="Book Antiqua" w:hAnsi="Book Antiqua" w:cs="宋体"/>
      <w:szCs w:val="20"/>
    </w:rPr>
  </w:style>
  <w:style w:type="character" w:customStyle="1" w:styleId="Char1">
    <w:name w:val="正文衡泰格式 Char"/>
    <w:link w:val="a9"/>
    <w:rsid w:val="00745B7C"/>
    <w:rPr>
      <w:rFonts w:ascii="Book Antiqua" w:hAnsi="Book Antiqua" w:cs="宋体"/>
      <w:kern w:val="2"/>
      <w:sz w:val="21"/>
    </w:rPr>
  </w:style>
  <w:style w:type="paragraph" w:customStyle="1" w:styleId="a0">
    <w:name w:val="二级项目符号"/>
    <w:basedOn w:val="aa"/>
    <w:autoRedefine/>
    <w:rsid w:val="00A403B1"/>
    <w:pPr>
      <w:numPr>
        <w:numId w:val="2"/>
      </w:numPr>
      <w:tabs>
        <w:tab w:val="left" w:pos="1260"/>
      </w:tabs>
      <w:spacing w:line="400" w:lineRule="atLeast"/>
      <w:ind w:leftChars="0" w:left="0" w:rightChars="100" w:right="200" w:firstLineChars="0" w:firstLine="0"/>
    </w:pPr>
    <w:rPr>
      <w:rFonts w:cs="宋体"/>
    </w:rPr>
  </w:style>
  <w:style w:type="paragraph" w:styleId="aa">
    <w:name w:val="table of figures"/>
    <w:basedOn w:val="a1"/>
    <w:next w:val="a1"/>
    <w:uiPriority w:val="99"/>
    <w:semiHidden/>
    <w:unhideWhenUsed/>
    <w:rsid w:val="00A403B1"/>
    <w:pPr>
      <w:ind w:leftChars="200" w:left="200" w:hangingChars="200" w:hanging="200"/>
    </w:pPr>
  </w:style>
  <w:style w:type="character" w:styleId="ab">
    <w:name w:val="Subtle Emphasis"/>
    <w:basedOn w:val="a3"/>
    <w:uiPriority w:val="19"/>
    <w:rsid w:val="00A403B1"/>
    <w:rPr>
      <w:rFonts w:eastAsia="宋体" w:cs="Times New Roman"/>
      <w:bCs w:val="0"/>
      <w:i/>
      <w:iCs/>
      <w:color w:val="808080"/>
      <w:szCs w:val="22"/>
      <w:lang w:eastAsia="zh-CN"/>
    </w:rPr>
  </w:style>
  <w:style w:type="paragraph" w:customStyle="1" w:styleId="a2">
    <w:name w:val="正文衡泰格式（大字体）"/>
    <w:basedOn w:val="a1"/>
    <w:link w:val="Char2"/>
    <w:qFormat/>
    <w:rsid w:val="00745B7C"/>
    <w:pPr>
      <w:spacing w:line="360" w:lineRule="auto"/>
      <w:ind w:firstLineChars="200" w:firstLine="200"/>
    </w:pPr>
    <w:rPr>
      <w:rFonts w:ascii="Book Antiqua" w:hAnsi="Book Antiqua" w:cs="宋体"/>
      <w:sz w:val="24"/>
      <w:szCs w:val="20"/>
    </w:rPr>
  </w:style>
  <w:style w:type="character" w:customStyle="1" w:styleId="Char2">
    <w:name w:val="正文衡泰格式（大字体） Char"/>
    <w:link w:val="a2"/>
    <w:rsid w:val="00745B7C"/>
    <w:rPr>
      <w:rFonts w:ascii="Book Antiqua" w:hAnsi="Book Antiqua" w:cs="宋体"/>
      <w:kern w:val="2"/>
      <w:sz w:val="24"/>
    </w:rPr>
  </w:style>
  <w:style w:type="paragraph" w:customStyle="1" w:styleId="a">
    <w:name w:val="小序号"/>
    <w:basedOn w:val="a2"/>
    <w:link w:val="Char3"/>
    <w:qFormat/>
    <w:rsid w:val="00EB78A6"/>
    <w:pPr>
      <w:numPr>
        <w:numId w:val="4"/>
      </w:numPr>
      <w:ind w:firstLineChars="0"/>
    </w:pPr>
  </w:style>
  <w:style w:type="character" w:customStyle="1" w:styleId="Char3">
    <w:name w:val="小序号 Char"/>
    <w:basedOn w:val="Char2"/>
    <w:link w:val="a"/>
    <w:rsid w:val="00EB78A6"/>
    <w:rPr>
      <w:rFonts w:ascii="Book Antiqua" w:hAnsi="Book Antiqua" w:cs="宋体"/>
      <w:kern w:val="2"/>
      <w:sz w:val="24"/>
    </w:rPr>
  </w:style>
  <w:style w:type="paragraph" w:customStyle="1" w:styleId="ac">
    <w:name w:val="普通正文"/>
    <w:basedOn w:val="a9"/>
    <w:link w:val="Char4"/>
    <w:qFormat/>
    <w:rsid w:val="00745B7C"/>
    <w:pPr>
      <w:ind w:firstLineChars="0" w:firstLine="0"/>
    </w:pPr>
    <w:rPr>
      <w:rFonts w:ascii="Times New Roman" w:hAnsi="Times New Roman" w:cs="Times New Roman"/>
      <w:kern w:val="0"/>
      <w:sz w:val="20"/>
    </w:rPr>
  </w:style>
  <w:style w:type="character" w:customStyle="1" w:styleId="Char4">
    <w:name w:val="普通正文 Char"/>
    <w:link w:val="ac"/>
    <w:rsid w:val="00745B7C"/>
  </w:style>
  <w:style w:type="paragraph" w:styleId="20">
    <w:name w:val="toc 2"/>
    <w:next w:val="a1"/>
    <w:autoRedefine/>
    <w:uiPriority w:val="39"/>
    <w:rsid w:val="005F0B40"/>
    <w:pPr>
      <w:widowControl w:val="0"/>
      <w:spacing w:beforeLines="30" w:afterLines="30"/>
      <w:ind w:left="210"/>
    </w:pPr>
    <w:rPr>
      <w:smallCaps/>
      <w:kern w:val="2"/>
      <w:sz w:val="21"/>
    </w:rPr>
  </w:style>
  <w:style w:type="paragraph" w:styleId="30">
    <w:name w:val="toc 3"/>
    <w:next w:val="a1"/>
    <w:autoRedefine/>
    <w:uiPriority w:val="39"/>
    <w:rsid w:val="005F0B40"/>
    <w:pPr>
      <w:widowControl w:val="0"/>
      <w:ind w:left="420"/>
    </w:pPr>
    <w:rPr>
      <w:iCs/>
      <w:kern w:val="2"/>
      <w:sz w:val="21"/>
    </w:rPr>
  </w:style>
  <w:style w:type="paragraph" w:customStyle="1" w:styleId="ad">
    <w:name w:val="表格字体"/>
    <w:basedOn w:val="a1"/>
    <w:rsid w:val="005F0B40"/>
    <w:rPr>
      <w:rFonts w:cs="宋体"/>
      <w:szCs w:val="20"/>
    </w:rPr>
  </w:style>
  <w:style w:type="character" w:styleId="ae">
    <w:name w:val="Hyperlink"/>
    <w:uiPriority w:val="99"/>
    <w:unhideWhenUsed/>
    <w:rsid w:val="005F0B40"/>
    <w:rPr>
      <w:color w:val="0000FF"/>
      <w:u w:val="single"/>
    </w:rPr>
  </w:style>
  <w:style w:type="paragraph" w:styleId="af">
    <w:name w:val="No Spacing"/>
    <w:uiPriority w:val="1"/>
    <w:rsid w:val="005F0B40"/>
    <w:pPr>
      <w:widowControl w:val="0"/>
      <w:jc w:val="both"/>
    </w:pPr>
    <w:rPr>
      <w:kern w:val="2"/>
      <w:sz w:val="21"/>
      <w:szCs w:val="24"/>
    </w:rPr>
  </w:style>
  <w:style w:type="paragraph" w:styleId="af0">
    <w:name w:val="Balloon Text"/>
    <w:basedOn w:val="a1"/>
    <w:link w:val="Char5"/>
    <w:uiPriority w:val="99"/>
    <w:semiHidden/>
    <w:unhideWhenUsed/>
    <w:rsid w:val="005F0B40"/>
    <w:rPr>
      <w:sz w:val="18"/>
      <w:szCs w:val="18"/>
    </w:rPr>
  </w:style>
  <w:style w:type="character" w:customStyle="1" w:styleId="Char5">
    <w:name w:val="批注框文本 Char"/>
    <w:basedOn w:val="a3"/>
    <w:link w:val="af0"/>
    <w:uiPriority w:val="99"/>
    <w:semiHidden/>
    <w:rsid w:val="005F0B40"/>
    <w:rPr>
      <w:kern w:val="2"/>
      <w:sz w:val="18"/>
      <w:szCs w:val="18"/>
    </w:rPr>
  </w:style>
  <w:style w:type="paragraph" w:styleId="af1">
    <w:name w:val="header"/>
    <w:basedOn w:val="a1"/>
    <w:link w:val="Char6"/>
    <w:uiPriority w:val="99"/>
    <w:unhideWhenUsed/>
    <w:rsid w:val="00EB7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3"/>
    <w:link w:val="af1"/>
    <w:uiPriority w:val="99"/>
    <w:rsid w:val="00EB78A6"/>
    <w:rPr>
      <w:kern w:val="2"/>
      <w:sz w:val="18"/>
      <w:szCs w:val="18"/>
    </w:rPr>
  </w:style>
  <w:style w:type="paragraph" w:styleId="af2">
    <w:name w:val="footer"/>
    <w:basedOn w:val="a1"/>
    <w:link w:val="Char7"/>
    <w:uiPriority w:val="99"/>
    <w:unhideWhenUsed/>
    <w:rsid w:val="00EB7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3"/>
    <w:link w:val="af2"/>
    <w:uiPriority w:val="99"/>
    <w:rsid w:val="00EB78A6"/>
    <w:rPr>
      <w:kern w:val="2"/>
      <w:sz w:val="18"/>
      <w:szCs w:val="18"/>
    </w:rPr>
  </w:style>
  <w:style w:type="paragraph" w:styleId="10">
    <w:name w:val="toc 1"/>
    <w:basedOn w:val="a1"/>
    <w:next w:val="a1"/>
    <w:autoRedefine/>
    <w:uiPriority w:val="39"/>
    <w:rsid w:val="000D58B8"/>
    <w:rPr>
      <w:rFonts w:ascii="Calibri" w:hAnsi="Calibri"/>
      <w:szCs w:val="22"/>
    </w:rPr>
  </w:style>
  <w:style w:type="paragraph" w:styleId="af3">
    <w:name w:val="List Paragraph"/>
    <w:basedOn w:val="a1"/>
    <w:uiPriority w:val="34"/>
    <w:rsid w:val="00531723"/>
    <w:pPr>
      <w:ind w:firstLineChars="200" w:firstLine="420"/>
    </w:pPr>
    <w:rPr>
      <w:rFonts w:ascii="Calibri" w:hAnsi="Calibri"/>
      <w:szCs w:val="22"/>
    </w:rPr>
  </w:style>
  <w:style w:type="paragraph" w:styleId="af4">
    <w:name w:val="caption"/>
    <w:basedOn w:val="a1"/>
    <w:next w:val="a1"/>
    <w:autoRedefine/>
    <w:rsid w:val="00531723"/>
    <w:pPr>
      <w:spacing w:afterLines="50" w:after="156"/>
      <w:jc w:val="center"/>
    </w:pPr>
    <w:rPr>
      <w:rFonts w:cs="Arial"/>
      <w:b/>
      <w:szCs w:val="20"/>
    </w:rPr>
  </w:style>
  <w:style w:type="paragraph" w:customStyle="1" w:styleId="af5">
    <w:name w:val="表格内容"/>
    <w:basedOn w:val="a1"/>
    <w:rsid w:val="00531723"/>
    <w:pPr>
      <w:framePr w:hSpace="180" w:wrap="around" w:vAnchor="text" w:hAnchor="margin" w:xAlign="center" w:y="482"/>
      <w:spacing w:line="240" w:lineRule="atLeast"/>
    </w:pPr>
    <w:rPr>
      <w:kern w:val="0"/>
    </w:rPr>
  </w:style>
  <w:style w:type="character" w:styleId="af6">
    <w:name w:val="annotation reference"/>
    <w:uiPriority w:val="99"/>
    <w:semiHidden/>
    <w:unhideWhenUsed/>
    <w:rsid w:val="00531723"/>
    <w:rPr>
      <w:sz w:val="21"/>
      <w:szCs w:val="21"/>
    </w:rPr>
  </w:style>
  <w:style w:type="paragraph" w:styleId="af7">
    <w:name w:val="annotation text"/>
    <w:basedOn w:val="a1"/>
    <w:link w:val="Char8"/>
    <w:uiPriority w:val="99"/>
    <w:semiHidden/>
    <w:unhideWhenUsed/>
    <w:rsid w:val="00531723"/>
    <w:pPr>
      <w:jc w:val="left"/>
    </w:pPr>
    <w:rPr>
      <w:rFonts w:ascii="Calibri" w:hAnsi="Calibri"/>
      <w:szCs w:val="22"/>
    </w:rPr>
  </w:style>
  <w:style w:type="character" w:customStyle="1" w:styleId="Char8">
    <w:name w:val="批注文字 Char"/>
    <w:basedOn w:val="a3"/>
    <w:link w:val="af7"/>
    <w:uiPriority w:val="99"/>
    <w:semiHidden/>
    <w:rsid w:val="00531723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xquan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3C41B-EC27-45C1-BE57-014AD6B5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873</Words>
  <Characters>4981</Characters>
  <Application>Microsoft Office Word</Application>
  <DocSecurity>0</DocSecurity>
  <Lines>41</Lines>
  <Paragraphs>11</Paragraphs>
  <ScaleCrop>false</ScaleCrop>
  <Company>微软用户</Company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nxj</dc:creator>
  <cp:keywords/>
  <dc:description/>
  <cp:lastModifiedBy>fanjun</cp:lastModifiedBy>
  <cp:revision>2</cp:revision>
  <cp:lastPrinted>2011-07-29T03:44:00Z</cp:lastPrinted>
  <dcterms:created xsi:type="dcterms:W3CDTF">2011-08-22T01:59:00Z</dcterms:created>
  <dcterms:modified xsi:type="dcterms:W3CDTF">2011-08-22T01:59:00Z</dcterms:modified>
</cp:coreProperties>
</file>