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2EBF6E" w14:textId="3FD3C1FE" w:rsidR="004A3A3E" w:rsidRDefault="00280131" w:rsidP="00BB522A">
      <w:pPr>
        <w:spacing w:line="480" w:lineRule="auto"/>
        <w:rPr>
          <w:rFonts w:ascii="Times New Roman" w:hAnsi="Times New Roman" w:cs="Times New Roman"/>
        </w:rPr>
      </w:pPr>
      <w:r>
        <w:rPr>
          <w:rFonts w:ascii="Times New Roman" w:hAnsi="Times New Roman" w:cs="Times New Roman"/>
        </w:rPr>
        <w:t>Kyle Cox</w:t>
      </w:r>
    </w:p>
    <w:p w14:paraId="39C61460" w14:textId="708173CF" w:rsidR="00280131" w:rsidRDefault="00280131" w:rsidP="00BB522A">
      <w:pPr>
        <w:spacing w:line="480" w:lineRule="auto"/>
        <w:rPr>
          <w:rFonts w:ascii="Times New Roman" w:hAnsi="Times New Roman" w:cs="Times New Roman"/>
        </w:rPr>
      </w:pPr>
      <w:r>
        <w:rPr>
          <w:rFonts w:ascii="Times New Roman" w:hAnsi="Times New Roman" w:cs="Times New Roman"/>
        </w:rPr>
        <w:t>Professor Mladenovic</w:t>
      </w:r>
    </w:p>
    <w:p w14:paraId="3144C2E3" w14:textId="04847BF3" w:rsidR="00280131" w:rsidRDefault="00280131" w:rsidP="00BB522A">
      <w:pPr>
        <w:spacing w:line="480" w:lineRule="auto"/>
        <w:rPr>
          <w:rFonts w:ascii="Times New Roman" w:hAnsi="Times New Roman" w:cs="Times New Roman"/>
        </w:rPr>
      </w:pPr>
      <w:r>
        <w:rPr>
          <w:rFonts w:ascii="Times New Roman" w:hAnsi="Times New Roman" w:cs="Times New Roman"/>
        </w:rPr>
        <w:t>PHIL 209</w:t>
      </w:r>
    </w:p>
    <w:p w14:paraId="6993C303" w14:textId="38802F38" w:rsidR="00280131" w:rsidRDefault="0072140D" w:rsidP="00BB522A">
      <w:pPr>
        <w:spacing w:line="480" w:lineRule="auto"/>
        <w:rPr>
          <w:rFonts w:ascii="Times New Roman" w:hAnsi="Times New Roman" w:cs="Times New Roman"/>
        </w:rPr>
      </w:pPr>
      <w:r>
        <w:rPr>
          <w:rFonts w:ascii="Times New Roman" w:hAnsi="Times New Roman" w:cs="Times New Roman"/>
        </w:rPr>
        <w:t>20</w:t>
      </w:r>
      <w:r w:rsidR="00280131">
        <w:rPr>
          <w:rFonts w:ascii="Times New Roman" w:hAnsi="Times New Roman" w:cs="Times New Roman"/>
        </w:rPr>
        <w:t xml:space="preserve"> May 2019</w:t>
      </w:r>
    </w:p>
    <w:p w14:paraId="28A0414D" w14:textId="6FF9E976" w:rsidR="00251178" w:rsidRDefault="00251178" w:rsidP="00251178">
      <w:pPr>
        <w:spacing w:line="480" w:lineRule="auto"/>
        <w:jc w:val="center"/>
        <w:rPr>
          <w:rFonts w:ascii="Times New Roman" w:hAnsi="Times New Roman" w:cs="Times New Roman"/>
        </w:rPr>
      </w:pPr>
      <w:r>
        <w:rPr>
          <w:rFonts w:ascii="Times New Roman" w:hAnsi="Times New Roman" w:cs="Times New Roman"/>
        </w:rPr>
        <w:t xml:space="preserve">Rejecting the Strong Program’s Equivalency Postulate with Regard to Empirical </w:t>
      </w:r>
      <w:r w:rsidR="008723B8">
        <w:rPr>
          <w:rFonts w:ascii="Times New Roman" w:hAnsi="Times New Roman" w:cs="Times New Roman"/>
        </w:rPr>
        <w:t>Objectivity</w:t>
      </w:r>
    </w:p>
    <w:p w14:paraId="0361ACB4" w14:textId="7647D5FE" w:rsidR="00481BD2" w:rsidRDefault="00481BD2" w:rsidP="00481BD2">
      <w:pPr>
        <w:ind w:firstLine="720"/>
        <w:jc w:val="both"/>
        <w:rPr>
          <w:rFonts w:ascii="Times New Roman" w:hAnsi="Times New Roman" w:cs="Times New Roman"/>
        </w:rPr>
      </w:pPr>
      <w:r w:rsidRPr="00481BD2">
        <w:rPr>
          <w:rFonts w:ascii="Times New Roman" w:hAnsi="Times New Roman" w:cs="Times New Roman"/>
        </w:rPr>
        <w:t>Present the arguments which, in your view, best support the claim that the influence of ‘the social’ is ineliminable in science. Can these arguments be answered, and if so, how? If not, can science still be deemed objective and rational?</w:t>
      </w:r>
    </w:p>
    <w:p w14:paraId="3CE96E1B" w14:textId="77777777" w:rsidR="001C4637" w:rsidRDefault="001C4637" w:rsidP="00481BD2">
      <w:pPr>
        <w:ind w:firstLine="720"/>
        <w:jc w:val="both"/>
        <w:rPr>
          <w:rFonts w:ascii="Times New Roman" w:hAnsi="Times New Roman" w:cs="Times New Roman"/>
        </w:rPr>
      </w:pPr>
    </w:p>
    <w:p w14:paraId="7B45FB60" w14:textId="55837AB1" w:rsidR="00BB522A" w:rsidRPr="00251178" w:rsidRDefault="001C4637" w:rsidP="00251178">
      <w:pPr>
        <w:spacing w:line="480" w:lineRule="auto"/>
        <w:rPr>
          <w:rFonts w:ascii="Times New Roman" w:hAnsi="Times New Roman" w:cs="Times New Roman"/>
          <w:b/>
        </w:rPr>
      </w:pPr>
      <w:r>
        <w:rPr>
          <w:rFonts w:ascii="Times New Roman" w:hAnsi="Times New Roman" w:cs="Times New Roman"/>
        </w:rPr>
        <w:tab/>
        <w:t xml:space="preserve">Barnes and Bloor present a sophisticatedly nuanced understanding of the role of “the social” in science. The usual issues a scientist takes with a </w:t>
      </w:r>
      <w:r w:rsidR="00251178">
        <w:rPr>
          <w:rFonts w:ascii="Times New Roman" w:hAnsi="Times New Roman" w:cs="Times New Roman"/>
        </w:rPr>
        <w:t xml:space="preserve">sociological approach </w:t>
      </w:r>
      <w:r>
        <w:rPr>
          <w:rFonts w:ascii="Times New Roman" w:hAnsi="Times New Roman" w:cs="Times New Roman"/>
        </w:rPr>
        <w:t>like their own—</w:t>
      </w:r>
      <w:r w:rsidR="00251178">
        <w:rPr>
          <w:rFonts w:ascii="Times New Roman" w:hAnsi="Times New Roman" w:cs="Times New Roman"/>
        </w:rPr>
        <w:t xml:space="preserve">the elimination of validity, the denial of an objective world—Barnes and Bloor do not embrace. Rather, essential to their view is the idea that we all share an objective reality and there </w:t>
      </w:r>
      <w:r w:rsidR="00251178">
        <w:rPr>
          <w:rFonts w:ascii="Times New Roman" w:hAnsi="Times New Roman" w:cs="Times New Roman"/>
          <w:i/>
        </w:rPr>
        <w:t xml:space="preserve">are </w:t>
      </w:r>
      <w:r w:rsidR="00251178">
        <w:rPr>
          <w:rFonts w:ascii="Times New Roman" w:hAnsi="Times New Roman" w:cs="Times New Roman"/>
        </w:rPr>
        <w:t xml:space="preserve">standards for validity—some claims are </w:t>
      </w:r>
      <w:proofErr w:type="spellStart"/>
      <w:r w:rsidR="00251178">
        <w:rPr>
          <w:rFonts w:ascii="Times New Roman" w:hAnsi="Times New Roman" w:cs="Times New Roman"/>
        </w:rPr>
        <w:t>true</w:t>
      </w:r>
      <w:proofErr w:type="spellEnd"/>
      <w:r w:rsidR="00251178">
        <w:rPr>
          <w:rFonts w:ascii="Times New Roman" w:hAnsi="Times New Roman" w:cs="Times New Roman"/>
        </w:rPr>
        <w:t xml:space="preserve">, while others are false. Their version of relativism is much more modest, yet absolutely problematic. They claim that “all beliefs are on par with one another with respect to their credibility” (23). It follows that a belief cannot be evaluated </w:t>
      </w:r>
      <w:proofErr w:type="gramStart"/>
      <w:r w:rsidR="00251178">
        <w:rPr>
          <w:rFonts w:ascii="Times New Roman" w:hAnsi="Times New Roman" w:cs="Times New Roman"/>
        </w:rPr>
        <w:t>objectively, but</w:t>
      </w:r>
      <w:proofErr w:type="gramEnd"/>
      <w:r w:rsidR="00251178">
        <w:rPr>
          <w:rFonts w:ascii="Times New Roman" w:hAnsi="Times New Roman" w:cs="Times New Roman"/>
        </w:rPr>
        <w:t xml:space="preserve"> must be analyzed with respect to its social locus. </w:t>
      </w:r>
      <w:r w:rsidR="00251178">
        <w:rPr>
          <w:rFonts w:ascii="Times New Roman" w:hAnsi="Times New Roman" w:cs="Times New Roman"/>
        </w:rPr>
        <w:t xml:space="preserve">This </w:t>
      </w:r>
      <w:r w:rsidR="00251178">
        <w:rPr>
          <w:rFonts w:ascii="Times New Roman" w:hAnsi="Times New Roman" w:cs="Times New Roman"/>
        </w:rPr>
        <w:t>essential element of their “Strong Program” is</w:t>
      </w:r>
      <w:r w:rsidR="00251178">
        <w:rPr>
          <w:rFonts w:ascii="Times New Roman" w:hAnsi="Times New Roman" w:cs="Times New Roman"/>
        </w:rPr>
        <w:t xml:space="preserve"> called the “equivalency postulate,” (25) and it will be the object of interest in this paper.</w:t>
      </w:r>
    </w:p>
    <w:p w14:paraId="3DDEE796" w14:textId="744C91BF" w:rsidR="00BB522A" w:rsidRDefault="00BB522A" w:rsidP="00251178">
      <w:pPr>
        <w:spacing w:line="480" w:lineRule="auto"/>
        <w:ind w:firstLine="720"/>
        <w:rPr>
          <w:rFonts w:ascii="Times New Roman" w:hAnsi="Times New Roman" w:cs="Times New Roman"/>
        </w:rPr>
      </w:pPr>
      <w:r>
        <w:rPr>
          <w:rFonts w:ascii="Times New Roman" w:hAnsi="Times New Roman" w:cs="Times New Roman"/>
        </w:rPr>
        <w:t>I will discuss Barnes and Bloor’s two most important arguments</w:t>
      </w:r>
      <w:r w:rsidR="00251178">
        <w:rPr>
          <w:rFonts w:ascii="Times New Roman" w:hAnsi="Times New Roman" w:cs="Times New Roman"/>
        </w:rPr>
        <w:t xml:space="preserve"> for their equivalence postulate</w:t>
      </w:r>
      <w:r>
        <w:rPr>
          <w:rFonts w:ascii="Times New Roman" w:hAnsi="Times New Roman" w:cs="Times New Roman"/>
        </w:rPr>
        <w:t xml:space="preserve">: (1) the Linguistic Argument and (2) the Logical Argument. Argument 1 attempts to show that because translation is impossible, scientific claims are incommensurable. Argument 2 attempts to show that, because methods of logical inference cannot be </w:t>
      </w:r>
      <w:r w:rsidRPr="00D91E03">
        <w:rPr>
          <w:rFonts w:ascii="Times New Roman" w:hAnsi="Times New Roman" w:cs="Times New Roman"/>
          <w:i/>
        </w:rPr>
        <w:t>a priori</w:t>
      </w:r>
      <w:r>
        <w:rPr>
          <w:rFonts w:ascii="Times New Roman" w:hAnsi="Times New Roman" w:cs="Times New Roman"/>
        </w:rPr>
        <w:t xml:space="preserve"> justified, methods of inference are also relative. From this it follows that scientific claims must only be evaluated in their social context. I will defuse both of these arguments and conclude that the sociological </w:t>
      </w:r>
      <w:r>
        <w:rPr>
          <w:rFonts w:ascii="Times New Roman" w:hAnsi="Times New Roman" w:cs="Times New Roman"/>
        </w:rPr>
        <w:lastRenderedPageBreak/>
        <w:t xml:space="preserve">context of scientific claims is useful for describing a map of those claims to objective entities in the empirical world, and from this objective foundation we can establish universal rules of inference grounded in empirical observation. </w:t>
      </w:r>
      <w:proofErr w:type="gramStart"/>
      <w:r>
        <w:rPr>
          <w:rFonts w:ascii="Times New Roman" w:hAnsi="Times New Roman" w:cs="Times New Roman"/>
        </w:rPr>
        <w:t>Thus</w:t>
      </w:r>
      <w:proofErr w:type="gramEnd"/>
      <w:r>
        <w:rPr>
          <w:rFonts w:ascii="Times New Roman" w:hAnsi="Times New Roman" w:cs="Times New Roman"/>
        </w:rPr>
        <w:t xml:space="preserve"> each scientific claims refers to an empirically objective entity, and each claim must be evaluated </w:t>
      </w:r>
      <w:r w:rsidR="00A61BB2">
        <w:rPr>
          <w:rFonts w:ascii="Times New Roman" w:hAnsi="Times New Roman" w:cs="Times New Roman"/>
        </w:rPr>
        <w:t>by the same methods of inference</w:t>
      </w:r>
      <w:r>
        <w:rPr>
          <w:rFonts w:ascii="Times New Roman" w:hAnsi="Times New Roman" w:cs="Times New Roman"/>
        </w:rPr>
        <w:t>.</w:t>
      </w:r>
    </w:p>
    <w:p w14:paraId="2B673F68" w14:textId="5F1B35ED" w:rsidR="00BB522A" w:rsidRPr="000341C0" w:rsidRDefault="00BB522A" w:rsidP="00251178">
      <w:pPr>
        <w:spacing w:line="480" w:lineRule="auto"/>
        <w:ind w:firstLine="720"/>
        <w:rPr>
          <w:rFonts w:ascii="Times New Roman" w:hAnsi="Times New Roman" w:cs="Times New Roman"/>
        </w:rPr>
      </w:pPr>
      <w:r>
        <w:rPr>
          <w:rFonts w:ascii="Times New Roman" w:hAnsi="Times New Roman" w:cs="Times New Roman"/>
        </w:rPr>
        <w:t xml:space="preserve">Throughout this paper I will describe an </w:t>
      </w:r>
      <w:r w:rsidRPr="00A61BB2">
        <w:rPr>
          <w:rFonts w:ascii="Times New Roman" w:hAnsi="Times New Roman" w:cs="Times New Roman"/>
          <w:i/>
        </w:rPr>
        <w:t>empirical</w:t>
      </w:r>
      <w:r>
        <w:rPr>
          <w:rFonts w:ascii="Times New Roman" w:hAnsi="Times New Roman" w:cs="Times New Roman"/>
        </w:rPr>
        <w:t xml:space="preserve"> or </w:t>
      </w:r>
      <w:r w:rsidRPr="00A61BB2">
        <w:rPr>
          <w:rFonts w:ascii="Times New Roman" w:hAnsi="Times New Roman" w:cs="Times New Roman"/>
          <w:i/>
        </w:rPr>
        <w:t>objective reality</w:t>
      </w:r>
      <w:r w:rsidR="00A61BB2">
        <w:rPr>
          <w:rFonts w:ascii="Times New Roman" w:hAnsi="Times New Roman" w:cs="Times New Roman"/>
        </w:rPr>
        <w:t>.</w:t>
      </w:r>
      <w:r>
        <w:rPr>
          <w:rFonts w:ascii="Times New Roman" w:hAnsi="Times New Roman" w:cs="Times New Roman"/>
        </w:rPr>
        <w:t xml:space="preserve"> I use the terms “objective” and “reality” without metaphysical significance; I do not mean to make a claim about the fundamental reality of these scientific terms</w:t>
      </w:r>
      <w:r w:rsidR="00D91E03">
        <w:rPr>
          <w:rFonts w:ascii="Times New Roman" w:hAnsi="Times New Roman" w:cs="Times New Roman"/>
        </w:rPr>
        <w:t>—</w:t>
      </w:r>
      <w:r>
        <w:rPr>
          <w:rFonts w:ascii="Times New Roman" w:hAnsi="Times New Roman" w:cs="Times New Roman"/>
        </w:rPr>
        <w:t xml:space="preserve">that is for a different paper. I use these terms rather to describe a universally shared </w:t>
      </w:r>
      <w:r w:rsidR="00323B2E">
        <w:rPr>
          <w:rFonts w:ascii="Times New Roman" w:hAnsi="Times New Roman" w:cs="Times New Roman"/>
        </w:rPr>
        <w:t xml:space="preserve">epistemic </w:t>
      </w:r>
      <w:r>
        <w:rPr>
          <w:rFonts w:ascii="Times New Roman" w:hAnsi="Times New Roman" w:cs="Times New Roman"/>
        </w:rPr>
        <w:t>foundation for empirical observation in science.</w:t>
      </w:r>
      <w:r w:rsidR="000341C0">
        <w:rPr>
          <w:rFonts w:ascii="Times New Roman" w:hAnsi="Times New Roman" w:cs="Times New Roman"/>
        </w:rPr>
        <w:t xml:space="preserve"> This is an important point in my paper, for I hold that the only </w:t>
      </w:r>
      <w:r w:rsidR="000341C0">
        <w:rPr>
          <w:rFonts w:ascii="Times New Roman" w:hAnsi="Times New Roman" w:cs="Times New Roman"/>
          <w:i/>
        </w:rPr>
        <w:t xml:space="preserve">a priori </w:t>
      </w:r>
      <w:r w:rsidR="000341C0">
        <w:rPr>
          <w:rFonts w:ascii="Times New Roman" w:hAnsi="Times New Roman" w:cs="Times New Roman"/>
        </w:rPr>
        <w:t xml:space="preserve">concepts in science are empirical observation, whereas Barnes and Bloor hold that social presuppositions must be taken </w:t>
      </w:r>
      <w:r w:rsidR="000341C0">
        <w:rPr>
          <w:rFonts w:ascii="Times New Roman" w:hAnsi="Times New Roman" w:cs="Times New Roman"/>
          <w:i/>
        </w:rPr>
        <w:t xml:space="preserve">a priori </w:t>
      </w:r>
      <w:r w:rsidR="000341C0">
        <w:rPr>
          <w:rFonts w:ascii="Times New Roman" w:hAnsi="Times New Roman" w:cs="Times New Roman"/>
        </w:rPr>
        <w:t>in scientific research.</w:t>
      </w:r>
    </w:p>
    <w:p w14:paraId="32F8516C" w14:textId="77777777" w:rsidR="00BB522A" w:rsidRPr="00CF38F4" w:rsidRDefault="00BB522A" w:rsidP="00BB522A">
      <w:pPr>
        <w:spacing w:line="480" w:lineRule="auto"/>
        <w:rPr>
          <w:rFonts w:ascii="Times New Roman" w:hAnsi="Times New Roman" w:cs="Times New Roman"/>
        </w:rPr>
      </w:pPr>
    </w:p>
    <w:p w14:paraId="7B587180" w14:textId="77777777" w:rsidR="00BB522A" w:rsidRPr="008A469D" w:rsidRDefault="00BB522A" w:rsidP="00BB522A">
      <w:pPr>
        <w:spacing w:line="480" w:lineRule="auto"/>
        <w:rPr>
          <w:rFonts w:ascii="Times New Roman" w:hAnsi="Times New Roman" w:cs="Times New Roman"/>
          <w:b/>
        </w:rPr>
      </w:pPr>
      <w:r>
        <w:rPr>
          <w:rFonts w:ascii="Times New Roman" w:hAnsi="Times New Roman" w:cs="Times New Roman"/>
          <w:b/>
        </w:rPr>
        <w:t>Part 1: The Linguistic Argument</w:t>
      </w:r>
    </w:p>
    <w:p w14:paraId="2DDB0D8A" w14:textId="786B8EE9" w:rsidR="00BB522A" w:rsidRPr="00516486" w:rsidRDefault="00BB522A" w:rsidP="000E268C">
      <w:pPr>
        <w:spacing w:line="480" w:lineRule="auto"/>
        <w:ind w:firstLine="360"/>
        <w:rPr>
          <w:rFonts w:ascii="Times New Roman" w:hAnsi="Times New Roman" w:cs="Times New Roman"/>
        </w:rPr>
      </w:pPr>
      <w:r w:rsidRPr="00516486">
        <w:rPr>
          <w:rFonts w:ascii="Times New Roman" w:hAnsi="Times New Roman" w:cs="Times New Roman"/>
        </w:rPr>
        <w:t xml:space="preserve">I will argue </w:t>
      </w:r>
      <w:r w:rsidR="00412C1D">
        <w:rPr>
          <w:rFonts w:ascii="Times New Roman" w:hAnsi="Times New Roman" w:cs="Times New Roman"/>
        </w:rPr>
        <w:t>a more nuanced version of</w:t>
      </w:r>
      <w:r w:rsidRPr="00516486">
        <w:rPr>
          <w:rFonts w:ascii="Times New Roman" w:hAnsi="Times New Roman" w:cs="Times New Roman"/>
        </w:rPr>
        <w:t xml:space="preserve"> Barnes and Bloor’s sociological causality thesis</w:t>
      </w:r>
      <w:r w:rsidR="00412C1D">
        <w:rPr>
          <w:rFonts w:ascii="Times New Roman" w:hAnsi="Times New Roman" w:cs="Times New Roman"/>
        </w:rPr>
        <w:t xml:space="preserve">. I agree that all scientific claims are socially located. </w:t>
      </w:r>
      <w:r w:rsidR="00D91E03">
        <w:rPr>
          <w:rFonts w:ascii="Times New Roman" w:hAnsi="Times New Roman" w:cs="Times New Roman"/>
        </w:rPr>
        <w:t>F</w:t>
      </w:r>
      <w:r w:rsidR="00412C1D">
        <w:rPr>
          <w:rFonts w:ascii="Times New Roman" w:hAnsi="Times New Roman" w:cs="Times New Roman"/>
        </w:rPr>
        <w:t xml:space="preserve">urther, I agree that this social locus </w:t>
      </w:r>
      <w:r w:rsidR="007D7B1A">
        <w:rPr>
          <w:rFonts w:ascii="Times New Roman" w:hAnsi="Times New Roman" w:cs="Times New Roman"/>
        </w:rPr>
        <w:t>is responsible for</w:t>
      </w:r>
      <w:r w:rsidR="00412C1D">
        <w:rPr>
          <w:rFonts w:ascii="Times New Roman" w:hAnsi="Times New Roman" w:cs="Times New Roman"/>
        </w:rPr>
        <w:t xml:space="preserve"> the types of questions asked</w:t>
      </w:r>
      <w:r w:rsidR="007D7B1A">
        <w:rPr>
          <w:rFonts w:ascii="Times New Roman" w:hAnsi="Times New Roman" w:cs="Times New Roman"/>
        </w:rPr>
        <w:t>,</w:t>
      </w:r>
      <w:r w:rsidR="00412C1D">
        <w:rPr>
          <w:rFonts w:ascii="Times New Roman" w:hAnsi="Times New Roman" w:cs="Times New Roman"/>
        </w:rPr>
        <w:t xml:space="preserve"> and the </w:t>
      </w:r>
      <w:r w:rsidR="00D91E03">
        <w:rPr>
          <w:rFonts w:ascii="Times New Roman" w:hAnsi="Times New Roman" w:cs="Times New Roman"/>
        </w:rPr>
        <w:t xml:space="preserve">types of questions asked </w:t>
      </w:r>
      <w:r w:rsidR="007D7B1A">
        <w:rPr>
          <w:rFonts w:ascii="Times New Roman" w:hAnsi="Times New Roman" w:cs="Times New Roman"/>
        </w:rPr>
        <w:t>are responsible for</w:t>
      </w:r>
      <w:r w:rsidR="00D91E03">
        <w:rPr>
          <w:rFonts w:ascii="Times New Roman" w:hAnsi="Times New Roman" w:cs="Times New Roman"/>
        </w:rPr>
        <w:t xml:space="preserve"> the </w:t>
      </w:r>
      <w:r w:rsidR="00412C1D">
        <w:rPr>
          <w:rFonts w:ascii="Times New Roman" w:hAnsi="Times New Roman" w:cs="Times New Roman"/>
        </w:rPr>
        <w:t>terms that arise under a certain research program</w:t>
      </w:r>
      <w:r w:rsidR="00694D71">
        <w:rPr>
          <w:rFonts w:ascii="Times New Roman" w:hAnsi="Times New Roman" w:cs="Times New Roman"/>
        </w:rPr>
        <w:t xml:space="preserve"> </w:t>
      </w:r>
      <w:r w:rsidR="00694D71" w:rsidRPr="007F597C">
        <w:rPr>
          <w:rFonts w:ascii="Times New Roman" w:hAnsi="Times New Roman" w:cs="Times New Roman"/>
        </w:rPr>
        <w:t>(or paradigm, if you are a Kuhnian)</w:t>
      </w:r>
      <w:r w:rsidR="00412C1D">
        <w:rPr>
          <w:rFonts w:ascii="Times New Roman" w:hAnsi="Times New Roman" w:cs="Times New Roman"/>
        </w:rPr>
        <w:t>. I argue, however, that this</w:t>
      </w:r>
      <w:r w:rsidRPr="00516486">
        <w:rPr>
          <w:rFonts w:ascii="Times New Roman" w:hAnsi="Times New Roman" w:cs="Times New Roman"/>
        </w:rPr>
        <w:t xml:space="preserve"> does not imply the relativism that is fundamental to </w:t>
      </w:r>
      <w:r w:rsidR="00412C1D">
        <w:rPr>
          <w:rFonts w:ascii="Times New Roman" w:hAnsi="Times New Roman" w:cs="Times New Roman"/>
        </w:rPr>
        <w:t>Barnes and Bloor’s</w:t>
      </w:r>
      <w:r w:rsidRPr="00516486">
        <w:rPr>
          <w:rFonts w:ascii="Times New Roman" w:hAnsi="Times New Roman" w:cs="Times New Roman"/>
        </w:rPr>
        <w:t xml:space="preserve"> Strong Program. Rather, social causality can be reconciled with an objectivist, empiricist epistemology. Consequently, </w:t>
      </w:r>
      <w:r w:rsidR="00412C1D">
        <w:rPr>
          <w:rFonts w:ascii="Times New Roman" w:hAnsi="Times New Roman" w:cs="Times New Roman"/>
        </w:rPr>
        <w:t>there is a universal epistemic foundation</w:t>
      </w:r>
      <w:r w:rsidRPr="00516486">
        <w:rPr>
          <w:rFonts w:ascii="Times New Roman" w:hAnsi="Times New Roman" w:cs="Times New Roman"/>
        </w:rPr>
        <w:t xml:space="preserve"> </w:t>
      </w:r>
      <w:r w:rsidR="00412C1D">
        <w:rPr>
          <w:rFonts w:ascii="Times New Roman" w:hAnsi="Times New Roman" w:cs="Times New Roman"/>
        </w:rPr>
        <w:t>shared</w:t>
      </w:r>
      <w:r w:rsidRPr="00516486">
        <w:rPr>
          <w:rFonts w:ascii="Times New Roman" w:hAnsi="Times New Roman" w:cs="Times New Roman"/>
        </w:rPr>
        <w:t xml:space="preserve"> across scientific research programs</w:t>
      </w:r>
      <w:r w:rsidR="00412C1D">
        <w:rPr>
          <w:rFonts w:ascii="Times New Roman" w:hAnsi="Times New Roman" w:cs="Times New Roman"/>
        </w:rPr>
        <w:t>,</w:t>
      </w:r>
      <w:r w:rsidRPr="00516486">
        <w:rPr>
          <w:rFonts w:ascii="Times New Roman" w:hAnsi="Times New Roman" w:cs="Times New Roman"/>
        </w:rPr>
        <w:t xml:space="preserve"> and scientific claims do not have to be evaluated </w:t>
      </w:r>
      <w:r w:rsidR="00412C1D">
        <w:rPr>
          <w:rFonts w:ascii="Times New Roman" w:hAnsi="Times New Roman" w:cs="Times New Roman"/>
        </w:rPr>
        <w:t>from different bases</w:t>
      </w:r>
      <w:r w:rsidRPr="00516486">
        <w:rPr>
          <w:rFonts w:ascii="Times New Roman" w:hAnsi="Times New Roman" w:cs="Times New Roman"/>
        </w:rPr>
        <w:t xml:space="preserve"> according to their </w:t>
      </w:r>
      <w:r w:rsidR="00412C1D">
        <w:rPr>
          <w:rFonts w:ascii="Times New Roman" w:hAnsi="Times New Roman" w:cs="Times New Roman"/>
        </w:rPr>
        <w:t>social</w:t>
      </w:r>
      <w:r w:rsidRPr="00516486">
        <w:rPr>
          <w:rFonts w:ascii="Times New Roman" w:hAnsi="Times New Roman" w:cs="Times New Roman"/>
        </w:rPr>
        <w:t xml:space="preserve"> </w:t>
      </w:r>
      <w:r w:rsidR="00412C1D">
        <w:rPr>
          <w:rFonts w:ascii="Times New Roman" w:hAnsi="Times New Roman" w:cs="Times New Roman"/>
        </w:rPr>
        <w:t>context</w:t>
      </w:r>
      <w:r w:rsidRPr="00516486">
        <w:rPr>
          <w:rFonts w:ascii="Times New Roman" w:hAnsi="Times New Roman" w:cs="Times New Roman"/>
        </w:rPr>
        <w:t xml:space="preserve">. </w:t>
      </w:r>
    </w:p>
    <w:p w14:paraId="58E17197" w14:textId="7BAE7833" w:rsidR="00BB522A" w:rsidRPr="00E21281" w:rsidRDefault="00BB522A" w:rsidP="007D7B1A">
      <w:pPr>
        <w:spacing w:line="480" w:lineRule="auto"/>
        <w:ind w:firstLine="360"/>
        <w:rPr>
          <w:rFonts w:ascii="Times New Roman" w:hAnsi="Times New Roman" w:cs="Times New Roman"/>
        </w:rPr>
      </w:pPr>
      <w:r w:rsidRPr="00E21281">
        <w:rPr>
          <w:rFonts w:ascii="Times New Roman" w:hAnsi="Times New Roman" w:cs="Times New Roman"/>
        </w:rPr>
        <w:lastRenderedPageBreak/>
        <w:t xml:space="preserve">All scientific practices must hold as their foundation </w:t>
      </w:r>
      <w:r w:rsidRPr="00E21281">
        <w:rPr>
          <w:rFonts w:ascii="Times New Roman" w:hAnsi="Times New Roman" w:cs="Times New Roman"/>
          <w:i/>
        </w:rPr>
        <w:t>observable entities.</w:t>
      </w:r>
      <w:r w:rsidRPr="00E21281">
        <w:rPr>
          <w:rFonts w:ascii="Times New Roman" w:hAnsi="Times New Roman" w:cs="Times New Roman"/>
        </w:rPr>
        <w:t xml:space="preserve"> </w:t>
      </w:r>
      <w:r w:rsidR="00E21281" w:rsidRPr="00E21281">
        <w:rPr>
          <w:rFonts w:ascii="Times New Roman" w:hAnsi="Times New Roman" w:cs="Times New Roman"/>
        </w:rPr>
        <w:t>We all share this same reality from which we draw our empirical observations.</w:t>
      </w:r>
      <w:r w:rsidR="007D7B1A">
        <w:rPr>
          <w:rFonts w:ascii="Times New Roman" w:hAnsi="Times New Roman" w:cs="Times New Roman"/>
        </w:rPr>
        <w:t xml:space="preserve"> </w:t>
      </w:r>
      <w:r w:rsidRPr="00E21281">
        <w:rPr>
          <w:rFonts w:ascii="Times New Roman" w:hAnsi="Times New Roman" w:cs="Times New Roman"/>
        </w:rPr>
        <w:t xml:space="preserve">But Barnes and Bloor do not deny this claim. They accept that we all “share the same </w:t>
      </w:r>
      <w:proofErr w:type="spellStart"/>
      <w:r w:rsidRPr="00E21281">
        <w:rPr>
          <w:rFonts w:ascii="Times New Roman" w:hAnsi="Times New Roman" w:cs="Times New Roman"/>
        </w:rPr>
        <w:t>unverbalized</w:t>
      </w:r>
      <w:proofErr w:type="spellEnd"/>
      <w:r w:rsidRPr="00E21281">
        <w:rPr>
          <w:rFonts w:ascii="Times New Roman" w:hAnsi="Times New Roman" w:cs="Times New Roman"/>
        </w:rPr>
        <w:t xml:space="preserve"> environment”</w:t>
      </w:r>
      <w:r w:rsidR="00E21281">
        <w:rPr>
          <w:rFonts w:ascii="Times New Roman" w:hAnsi="Times New Roman" w:cs="Times New Roman"/>
        </w:rPr>
        <w:t xml:space="preserve"> (40).</w:t>
      </w:r>
      <w:r w:rsidRPr="00E21281">
        <w:rPr>
          <w:rFonts w:ascii="Times New Roman" w:hAnsi="Times New Roman" w:cs="Times New Roman"/>
        </w:rPr>
        <w:t xml:space="preserve"> However, they respond that there “are any number of equally reasonable ways of speaking it”</w:t>
      </w:r>
      <w:r w:rsidR="00E21281">
        <w:rPr>
          <w:rFonts w:ascii="Times New Roman" w:hAnsi="Times New Roman" w:cs="Times New Roman"/>
        </w:rPr>
        <w:t xml:space="preserve"> (40).</w:t>
      </w:r>
      <w:r w:rsidRPr="00E21281">
        <w:rPr>
          <w:rFonts w:ascii="Times New Roman" w:hAnsi="Times New Roman" w:cs="Times New Roman"/>
        </w:rPr>
        <w:t xml:space="preserve"> I deny this claim. Any different ways of speaking about reality that are equally reasonable are in fact not different at all.</w:t>
      </w:r>
    </w:p>
    <w:p w14:paraId="5BCF9781" w14:textId="50D89822" w:rsidR="00BB522A" w:rsidRDefault="00481DBD" w:rsidP="00481DBD">
      <w:pPr>
        <w:spacing w:line="480" w:lineRule="auto"/>
        <w:rPr>
          <w:rFonts w:ascii="Times New Roman" w:hAnsi="Times New Roman" w:cs="Times New Roman"/>
        </w:rPr>
      </w:pPr>
      <w:r>
        <w:rPr>
          <w:rFonts w:ascii="Times New Roman" w:hAnsi="Times New Roman" w:cs="Times New Roman"/>
        </w:rPr>
        <w:tab/>
        <w:t xml:space="preserve">Barnes and Bloor’s Linguistic Argument goes as follows: Concepts are arrays of judgments of sameness. Arrays are a unique sequence of judgments. Each array (concept) is unique, so it cannot be directly communicated in another language. </w:t>
      </w:r>
      <w:proofErr w:type="gramStart"/>
      <w:r>
        <w:rPr>
          <w:rFonts w:ascii="Times New Roman" w:hAnsi="Times New Roman" w:cs="Times New Roman"/>
        </w:rPr>
        <w:t>Therefore</w:t>
      </w:r>
      <w:proofErr w:type="gramEnd"/>
      <w:r>
        <w:rPr>
          <w:rFonts w:ascii="Times New Roman" w:hAnsi="Times New Roman" w:cs="Times New Roman"/>
        </w:rPr>
        <w:t xml:space="preserve"> translation is impossible. </w:t>
      </w:r>
      <w:proofErr w:type="gramStart"/>
      <w:r>
        <w:rPr>
          <w:rFonts w:ascii="Times New Roman" w:hAnsi="Times New Roman" w:cs="Times New Roman"/>
        </w:rPr>
        <w:t>Therefore</w:t>
      </w:r>
      <w:proofErr w:type="gramEnd"/>
      <w:r>
        <w:rPr>
          <w:rFonts w:ascii="Times New Roman" w:hAnsi="Times New Roman" w:cs="Times New Roman"/>
        </w:rPr>
        <w:t xml:space="preserve"> there are many equally reasonable ways of describing the natural world (</w:t>
      </w:r>
      <w:r w:rsidR="00CD62BE">
        <w:rPr>
          <w:rFonts w:ascii="Times New Roman" w:hAnsi="Times New Roman" w:cs="Times New Roman"/>
        </w:rPr>
        <w:t xml:space="preserve">Barnes and Bloor </w:t>
      </w:r>
      <w:r>
        <w:rPr>
          <w:rFonts w:ascii="Times New Roman" w:hAnsi="Times New Roman" w:cs="Times New Roman"/>
        </w:rPr>
        <w:t>39-40).</w:t>
      </w:r>
    </w:p>
    <w:p w14:paraId="1FCA07C0" w14:textId="5F11AEBA" w:rsidR="00481DBD" w:rsidRPr="00481DBD" w:rsidRDefault="00481DBD" w:rsidP="00481DBD">
      <w:pPr>
        <w:spacing w:line="480" w:lineRule="auto"/>
        <w:rPr>
          <w:rFonts w:ascii="Times New Roman" w:hAnsi="Times New Roman" w:cs="Times New Roman"/>
        </w:rPr>
      </w:pPr>
      <w:r>
        <w:rPr>
          <w:rFonts w:ascii="Times New Roman" w:hAnsi="Times New Roman" w:cs="Times New Roman"/>
        </w:rPr>
        <w:tab/>
        <w:t xml:space="preserve">Another way to think about this is as concepts being </w:t>
      </w:r>
      <w:r w:rsidRPr="007D7B1A">
        <w:rPr>
          <w:rFonts w:ascii="Times New Roman" w:hAnsi="Times New Roman" w:cs="Times New Roman"/>
          <w:i/>
        </w:rPr>
        <w:t>sets</w:t>
      </w:r>
      <w:r>
        <w:rPr>
          <w:rFonts w:ascii="Times New Roman" w:hAnsi="Times New Roman" w:cs="Times New Roman"/>
        </w:rPr>
        <w:t xml:space="preserve"> of judgments or observational terms. The </w:t>
      </w:r>
      <w:r w:rsidRPr="007D7B1A">
        <w:rPr>
          <w:rFonts w:ascii="Times New Roman" w:hAnsi="Times New Roman" w:cs="Times New Roman"/>
          <w:i/>
        </w:rPr>
        <w:t>elements</w:t>
      </w:r>
      <w:r>
        <w:rPr>
          <w:rFonts w:ascii="Times New Roman" w:hAnsi="Times New Roman" w:cs="Times New Roman"/>
        </w:rPr>
        <w:t xml:space="preserve"> of the set (the judgments that compose a concept) in one language cannot be mapped one-to-one to the judgments in the same concept in another language. I hold that if the judgments (or terms) cannot be mapped one-to-one, then, </w:t>
      </w:r>
      <w:r w:rsidR="00585CDA">
        <w:rPr>
          <w:rFonts w:ascii="Times New Roman" w:hAnsi="Times New Roman" w:cs="Times New Roman"/>
        </w:rPr>
        <w:t>rather than presenting a conflict,</w:t>
      </w:r>
      <w:r>
        <w:rPr>
          <w:rFonts w:ascii="Times New Roman" w:hAnsi="Times New Roman" w:cs="Times New Roman"/>
        </w:rPr>
        <w:t xml:space="preserve"> the </w:t>
      </w:r>
      <w:r w:rsidR="00585CDA">
        <w:rPr>
          <w:rFonts w:ascii="Times New Roman" w:hAnsi="Times New Roman" w:cs="Times New Roman"/>
        </w:rPr>
        <w:t>terms</w:t>
      </w:r>
      <w:r>
        <w:rPr>
          <w:rFonts w:ascii="Times New Roman" w:hAnsi="Times New Roman" w:cs="Times New Roman"/>
        </w:rPr>
        <w:t xml:space="preserve"> are not equivalent.</w:t>
      </w:r>
    </w:p>
    <w:p w14:paraId="3ECBC890" w14:textId="4468F2A2" w:rsidR="00BB522A" w:rsidRPr="00E21281" w:rsidRDefault="00BB522A" w:rsidP="00E21281">
      <w:pPr>
        <w:spacing w:line="480" w:lineRule="auto"/>
        <w:ind w:firstLine="360"/>
        <w:rPr>
          <w:rFonts w:ascii="Times New Roman" w:hAnsi="Times New Roman" w:cs="Times New Roman"/>
        </w:rPr>
      </w:pPr>
      <w:r w:rsidRPr="00E21281">
        <w:rPr>
          <w:rFonts w:ascii="Times New Roman" w:hAnsi="Times New Roman" w:cs="Times New Roman"/>
        </w:rPr>
        <w:t xml:space="preserve">This argument is directly related to Ian Hacking’s “contingency” sticking point. </w:t>
      </w:r>
      <w:r w:rsidR="000341C0" w:rsidRPr="00E21281">
        <w:rPr>
          <w:rFonts w:ascii="Times New Roman" w:hAnsi="Times New Roman" w:cs="Times New Roman"/>
        </w:rPr>
        <w:t>Hacking’s</w:t>
      </w:r>
      <w:r w:rsidRPr="00E21281">
        <w:rPr>
          <w:rFonts w:ascii="Times New Roman" w:hAnsi="Times New Roman" w:cs="Times New Roman"/>
        </w:rPr>
        <w:t xml:space="preserve"> social constructionist believes that science could have developed in a number of equally </w:t>
      </w:r>
      <w:r w:rsidR="00A92330">
        <w:rPr>
          <w:rFonts w:ascii="Times New Roman" w:hAnsi="Times New Roman" w:cs="Times New Roman"/>
        </w:rPr>
        <w:t>successful</w:t>
      </w:r>
      <w:r w:rsidRPr="00E21281">
        <w:rPr>
          <w:rFonts w:ascii="Times New Roman" w:hAnsi="Times New Roman" w:cs="Times New Roman"/>
        </w:rPr>
        <w:t xml:space="preserve"> ways</w:t>
      </w:r>
      <w:r w:rsidR="00A92330">
        <w:rPr>
          <w:rFonts w:ascii="Times New Roman" w:hAnsi="Times New Roman" w:cs="Times New Roman"/>
        </w:rPr>
        <w:t xml:space="preserve"> </w:t>
      </w:r>
      <w:r w:rsidR="00A92330">
        <w:rPr>
          <w:rFonts w:ascii="Times New Roman" w:hAnsi="Times New Roman" w:cs="Times New Roman"/>
        </w:rPr>
        <w:t>(Hacking 32-33)</w:t>
      </w:r>
      <w:r w:rsidRPr="00E21281">
        <w:rPr>
          <w:rFonts w:ascii="Times New Roman" w:hAnsi="Times New Roman" w:cs="Times New Roman"/>
        </w:rPr>
        <w:t>, whereas the typical objectivist believes that science had to converge in the way it did. This is the crux of the contingency sticking point</w:t>
      </w:r>
      <w:r w:rsidR="000341C0" w:rsidRPr="00E21281">
        <w:rPr>
          <w:rFonts w:ascii="Times New Roman" w:hAnsi="Times New Roman" w:cs="Times New Roman"/>
        </w:rPr>
        <w:t xml:space="preserve">, and almost identical to Barnes and Bloor’s claim that </w:t>
      </w:r>
      <w:r w:rsidR="007F597C" w:rsidRPr="00E21281">
        <w:rPr>
          <w:rFonts w:ascii="Times New Roman" w:hAnsi="Times New Roman" w:cs="Times New Roman"/>
        </w:rPr>
        <w:t>“there are any number of ways of speaking of” our shared reality (40)</w:t>
      </w:r>
      <w:r w:rsidRPr="00E21281">
        <w:rPr>
          <w:rFonts w:ascii="Times New Roman" w:hAnsi="Times New Roman" w:cs="Times New Roman"/>
        </w:rPr>
        <w:t>. On this point I</w:t>
      </w:r>
      <w:r w:rsidR="00D72253">
        <w:rPr>
          <w:rFonts w:ascii="Times New Roman" w:hAnsi="Times New Roman" w:cs="Times New Roman"/>
        </w:rPr>
        <w:t xml:space="preserve"> </w:t>
      </w:r>
      <w:r w:rsidRPr="00E21281">
        <w:rPr>
          <w:rFonts w:ascii="Times New Roman" w:hAnsi="Times New Roman" w:cs="Times New Roman"/>
        </w:rPr>
        <w:t>disagree with the typical realist</w:t>
      </w:r>
      <w:r w:rsidR="00A92330">
        <w:rPr>
          <w:rFonts w:ascii="Times New Roman" w:hAnsi="Times New Roman" w:cs="Times New Roman"/>
        </w:rPr>
        <w:t>, and somewhat agree with Barnes and Bloor</w:t>
      </w:r>
      <w:r w:rsidRPr="00E21281">
        <w:rPr>
          <w:rFonts w:ascii="Times New Roman" w:hAnsi="Times New Roman" w:cs="Times New Roman"/>
        </w:rPr>
        <w:t xml:space="preserve">. I argue that the convergence of science is contingent upon the prevailing </w:t>
      </w:r>
      <w:r w:rsidRPr="00E21281">
        <w:rPr>
          <w:rFonts w:ascii="Times New Roman" w:hAnsi="Times New Roman" w:cs="Times New Roman"/>
        </w:rPr>
        <w:lastRenderedPageBreak/>
        <w:t>research program, because this program is responsible for defining the questions/patterns of interest in research, which in turn define the terms. However, this does not deny the objectivism of science. Terms all pick out entities from the observable world shared by all languages and research programs. Because of this top</w:t>
      </w:r>
      <w:r w:rsidR="007F597C" w:rsidRPr="00E21281">
        <w:rPr>
          <w:rFonts w:ascii="Times New Roman" w:hAnsi="Times New Roman" w:cs="Times New Roman"/>
        </w:rPr>
        <w:t>-</w:t>
      </w:r>
      <w:r w:rsidRPr="00E21281">
        <w:rPr>
          <w:rFonts w:ascii="Times New Roman" w:hAnsi="Times New Roman" w:cs="Times New Roman"/>
        </w:rPr>
        <w:t>down approach</w:t>
      </w:r>
      <w:r w:rsidR="00D91E03">
        <w:rPr>
          <w:rFonts w:ascii="Times New Roman" w:hAnsi="Times New Roman" w:cs="Times New Roman"/>
        </w:rPr>
        <w:t xml:space="preserve"> (from research program to defining terms)</w:t>
      </w:r>
      <w:r w:rsidRPr="00E21281">
        <w:rPr>
          <w:rFonts w:ascii="Times New Roman" w:hAnsi="Times New Roman" w:cs="Times New Roman"/>
        </w:rPr>
        <w:t>, it is highly unlikely that different research programs will arrive at exactly equal terms</w:t>
      </w:r>
      <w:r w:rsidR="00D91E03">
        <w:rPr>
          <w:rFonts w:ascii="Times New Roman" w:hAnsi="Times New Roman" w:cs="Times New Roman"/>
        </w:rPr>
        <w:t>.</w:t>
      </w:r>
      <w:r w:rsidR="007F597C" w:rsidRPr="00E21281">
        <w:rPr>
          <w:rFonts w:ascii="Times New Roman" w:hAnsi="Times New Roman" w:cs="Times New Roman"/>
        </w:rPr>
        <w:t xml:space="preserve"> </w:t>
      </w:r>
      <w:r w:rsidR="00D91E03">
        <w:rPr>
          <w:rFonts w:ascii="Times New Roman" w:hAnsi="Times New Roman" w:cs="Times New Roman"/>
        </w:rPr>
        <w:t>But</w:t>
      </w:r>
      <w:r w:rsidR="007F597C" w:rsidRPr="00E21281">
        <w:rPr>
          <w:rFonts w:ascii="Times New Roman" w:hAnsi="Times New Roman" w:cs="Times New Roman"/>
        </w:rPr>
        <w:t xml:space="preserve"> this does not mean that different programs arrive at different realities, for their terms pick out different sets of entities</w:t>
      </w:r>
      <w:r w:rsidRPr="00E21281">
        <w:rPr>
          <w:rFonts w:ascii="Times New Roman" w:hAnsi="Times New Roman" w:cs="Times New Roman"/>
        </w:rPr>
        <w:t>. These different research programs are equally valid, but the difference in terms creates an apparent conflict that can easily be resolved.</w:t>
      </w:r>
    </w:p>
    <w:p w14:paraId="2ADA0CDD" w14:textId="5DA10E19" w:rsidR="00BB522A" w:rsidRPr="00D72253" w:rsidRDefault="00BB522A" w:rsidP="00D72253">
      <w:pPr>
        <w:spacing w:line="480" w:lineRule="auto"/>
        <w:ind w:firstLine="360"/>
        <w:rPr>
          <w:rFonts w:ascii="Times New Roman" w:hAnsi="Times New Roman" w:cs="Times New Roman"/>
        </w:rPr>
      </w:pPr>
      <w:r w:rsidRPr="00D72253">
        <w:rPr>
          <w:rFonts w:ascii="Times New Roman" w:hAnsi="Times New Roman" w:cs="Times New Roman"/>
        </w:rPr>
        <w:t xml:space="preserve">There are two problems with the Barnes and Bloor argument: The first is that it presupposes that our ways of speaking science are fundamental to its practice. This is, in my view, naïve, for there are terms in science which can be expressed in objective (specifically, mathematical) </w:t>
      </w:r>
      <w:r w:rsidR="00D91E03">
        <w:rPr>
          <w:rFonts w:ascii="Times New Roman" w:hAnsi="Times New Roman" w:cs="Times New Roman"/>
        </w:rPr>
        <w:t>language</w:t>
      </w:r>
      <w:r w:rsidRPr="00D72253">
        <w:rPr>
          <w:rFonts w:ascii="Times New Roman" w:hAnsi="Times New Roman" w:cs="Times New Roman"/>
        </w:rPr>
        <w:t xml:space="preserve"> by which speech or any picking out of empirical terms is unnecessary. If one takes seriously a reductionist view, then as science progresses it will become steadily more</w:t>
      </w:r>
      <w:r w:rsidR="00585CDA">
        <w:rPr>
          <w:rFonts w:ascii="Times New Roman" w:hAnsi="Times New Roman" w:cs="Times New Roman"/>
        </w:rPr>
        <w:t xml:space="preserve"> mathematical</w:t>
      </w:r>
      <w:r w:rsidRPr="00D72253">
        <w:rPr>
          <w:rFonts w:ascii="Times New Roman" w:hAnsi="Times New Roman" w:cs="Times New Roman"/>
        </w:rPr>
        <w:t>, and thus less dependent on language. The limits of science approach the point at which no language is necessary for it to be communicated.</w:t>
      </w:r>
    </w:p>
    <w:p w14:paraId="0A2C37E1" w14:textId="4675B727" w:rsidR="00BB522A" w:rsidRPr="00D72253" w:rsidRDefault="00BB522A" w:rsidP="00D72253">
      <w:pPr>
        <w:spacing w:line="480" w:lineRule="auto"/>
        <w:ind w:firstLine="360"/>
        <w:rPr>
          <w:rFonts w:ascii="Times New Roman" w:hAnsi="Times New Roman" w:cs="Times New Roman"/>
        </w:rPr>
      </w:pPr>
      <w:r w:rsidRPr="00D72253">
        <w:rPr>
          <w:rFonts w:ascii="Times New Roman" w:hAnsi="Times New Roman" w:cs="Times New Roman"/>
        </w:rPr>
        <w:t>However, this reductionist view is controversial in its own way and merits its own discussion. So</w:t>
      </w:r>
      <w:r w:rsidR="007F597C" w:rsidRPr="00D72253">
        <w:rPr>
          <w:rFonts w:ascii="Times New Roman" w:hAnsi="Times New Roman" w:cs="Times New Roman"/>
        </w:rPr>
        <w:t>,</w:t>
      </w:r>
      <w:r w:rsidRPr="00D72253">
        <w:rPr>
          <w:rFonts w:ascii="Times New Roman" w:hAnsi="Times New Roman" w:cs="Times New Roman"/>
        </w:rPr>
        <w:t xml:space="preserve"> let us presuppose that language is fundamental to scientific practice. Then Barnes and Bloor’s argument has a second problem: </w:t>
      </w:r>
      <w:r w:rsidR="00694D71">
        <w:rPr>
          <w:rFonts w:ascii="Times New Roman" w:hAnsi="Times New Roman" w:cs="Times New Roman"/>
        </w:rPr>
        <w:t>They</w:t>
      </w:r>
      <w:r w:rsidRPr="00D72253">
        <w:rPr>
          <w:rFonts w:ascii="Times New Roman" w:hAnsi="Times New Roman" w:cs="Times New Roman"/>
        </w:rPr>
        <w:t xml:space="preserve"> suppose that </w:t>
      </w:r>
      <w:r w:rsidR="007D7B1A">
        <w:rPr>
          <w:rFonts w:ascii="Times New Roman" w:hAnsi="Times New Roman" w:cs="Times New Roman"/>
        </w:rPr>
        <w:t xml:space="preserve">similar </w:t>
      </w:r>
      <w:r w:rsidRPr="00D72253">
        <w:rPr>
          <w:rFonts w:ascii="Times New Roman" w:hAnsi="Times New Roman" w:cs="Times New Roman"/>
        </w:rPr>
        <w:t>scientific terms</w:t>
      </w:r>
      <w:r w:rsidR="007F597C" w:rsidRPr="00D72253">
        <w:rPr>
          <w:rFonts w:ascii="Times New Roman" w:hAnsi="Times New Roman" w:cs="Times New Roman"/>
        </w:rPr>
        <w:t xml:space="preserve"> </w:t>
      </w:r>
      <w:r w:rsidR="007D7B1A">
        <w:rPr>
          <w:rFonts w:ascii="Times New Roman" w:hAnsi="Times New Roman" w:cs="Times New Roman"/>
        </w:rPr>
        <w:t xml:space="preserve">in different languages </w:t>
      </w:r>
      <w:r w:rsidRPr="00D72253">
        <w:rPr>
          <w:rFonts w:ascii="Times New Roman" w:hAnsi="Times New Roman" w:cs="Times New Roman"/>
        </w:rPr>
        <w:t>must be “judgments of sameness”</w:t>
      </w:r>
      <w:r w:rsidR="007F597C" w:rsidRPr="00D72253">
        <w:rPr>
          <w:rFonts w:ascii="Times New Roman" w:hAnsi="Times New Roman" w:cs="Times New Roman"/>
        </w:rPr>
        <w:t xml:space="preserve"> (39).</w:t>
      </w:r>
      <w:r w:rsidRPr="00D72253">
        <w:rPr>
          <w:rFonts w:ascii="Times New Roman" w:hAnsi="Times New Roman" w:cs="Times New Roman"/>
        </w:rPr>
        <w:t xml:space="preserve"> From here they draw a false dichotomy: that the sets described in different languages must either be the same</w:t>
      </w:r>
      <w:r w:rsidR="00B6770F">
        <w:rPr>
          <w:rFonts w:ascii="Times New Roman" w:hAnsi="Times New Roman" w:cs="Times New Roman"/>
        </w:rPr>
        <w:t>,</w:t>
      </w:r>
      <w:r w:rsidRPr="00D72253">
        <w:rPr>
          <w:rFonts w:ascii="Times New Roman" w:hAnsi="Times New Roman" w:cs="Times New Roman"/>
        </w:rPr>
        <w:t xml:space="preserve"> or </w:t>
      </w:r>
      <w:r w:rsidR="00B6770F">
        <w:rPr>
          <w:rFonts w:ascii="Times New Roman" w:hAnsi="Times New Roman" w:cs="Times New Roman"/>
        </w:rPr>
        <w:t>they present</w:t>
      </w:r>
      <w:r w:rsidR="007F597C" w:rsidRPr="00D72253">
        <w:rPr>
          <w:rFonts w:ascii="Times New Roman" w:hAnsi="Times New Roman" w:cs="Times New Roman"/>
        </w:rPr>
        <w:t xml:space="preserve"> </w:t>
      </w:r>
      <w:r w:rsidR="00B6770F">
        <w:rPr>
          <w:rFonts w:ascii="Times New Roman" w:hAnsi="Times New Roman" w:cs="Times New Roman"/>
        </w:rPr>
        <w:t xml:space="preserve">a </w:t>
      </w:r>
      <w:r w:rsidR="007F597C" w:rsidRPr="00D72253">
        <w:rPr>
          <w:rFonts w:ascii="Times New Roman" w:hAnsi="Times New Roman" w:cs="Times New Roman"/>
        </w:rPr>
        <w:t>conflict</w:t>
      </w:r>
      <w:r w:rsidRPr="00D72253">
        <w:rPr>
          <w:rFonts w:ascii="Times New Roman" w:hAnsi="Times New Roman" w:cs="Times New Roman"/>
        </w:rPr>
        <w:t>.</w:t>
      </w:r>
      <w:r w:rsidR="00B6770F">
        <w:rPr>
          <w:rFonts w:ascii="Times New Roman" w:hAnsi="Times New Roman" w:cs="Times New Roman"/>
        </w:rPr>
        <w:t xml:space="preserve"> If the terms are in conflict but both accurately describe the world, the logical consequence is relativism.</w:t>
      </w:r>
    </w:p>
    <w:p w14:paraId="5D68720D" w14:textId="20CF6850" w:rsidR="00BB522A" w:rsidRPr="00D72253" w:rsidRDefault="00BB522A" w:rsidP="00D72253">
      <w:pPr>
        <w:spacing w:line="480" w:lineRule="auto"/>
        <w:ind w:firstLine="360"/>
        <w:rPr>
          <w:rFonts w:ascii="Times New Roman" w:hAnsi="Times New Roman" w:cs="Times New Roman"/>
        </w:rPr>
      </w:pPr>
      <w:r w:rsidRPr="00D72253">
        <w:rPr>
          <w:rFonts w:ascii="Times New Roman" w:hAnsi="Times New Roman" w:cs="Times New Roman"/>
        </w:rPr>
        <w:lastRenderedPageBreak/>
        <w:t xml:space="preserve">Terms that describe sets that do not directly correspond are not </w:t>
      </w:r>
      <w:r w:rsidR="007F597C" w:rsidRPr="00D72253">
        <w:rPr>
          <w:rFonts w:ascii="Times New Roman" w:hAnsi="Times New Roman" w:cs="Times New Roman"/>
        </w:rPr>
        <w:t xml:space="preserve">in conflict, </w:t>
      </w:r>
      <w:r w:rsidR="007D7B1A">
        <w:rPr>
          <w:rFonts w:ascii="Times New Roman" w:hAnsi="Times New Roman" w:cs="Times New Roman"/>
        </w:rPr>
        <w:t>n</w:t>
      </w:r>
      <w:r w:rsidR="007F597C" w:rsidRPr="00D72253">
        <w:rPr>
          <w:rFonts w:ascii="Times New Roman" w:hAnsi="Times New Roman" w:cs="Times New Roman"/>
        </w:rPr>
        <w:t xml:space="preserve">or </w:t>
      </w:r>
      <w:r w:rsidR="007D7B1A">
        <w:rPr>
          <w:rFonts w:ascii="Times New Roman" w:hAnsi="Times New Roman" w:cs="Times New Roman"/>
        </w:rPr>
        <w:t xml:space="preserve">are they </w:t>
      </w:r>
      <w:r w:rsidRPr="00D72253">
        <w:rPr>
          <w:rFonts w:ascii="Times New Roman" w:hAnsi="Times New Roman" w:cs="Times New Roman"/>
        </w:rPr>
        <w:t>failed attempts to describe the same thing in different languages; rather, they are intentional attempts to describe and look for patterns in objectively different sets, each with their own merit. Their “rational bridgehead”</w:t>
      </w:r>
      <w:r w:rsidR="00323B2E" w:rsidRPr="00D72253">
        <w:rPr>
          <w:rFonts w:ascii="Times New Roman" w:hAnsi="Times New Roman" w:cs="Times New Roman"/>
        </w:rPr>
        <w:t xml:space="preserve"> (</w:t>
      </w:r>
      <w:r w:rsidR="00CD62BE">
        <w:rPr>
          <w:rFonts w:ascii="Times New Roman" w:hAnsi="Times New Roman" w:cs="Times New Roman"/>
        </w:rPr>
        <w:t xml:space="preserve">Barnes and Bloor </w:t>
      </w:r>
      <w:r w:rsidR="00323B2E" w:rsidRPr="00D72253">
        <w:rPr>
          <w:rFonts w:ascii="Times New Roman" w:hAnsi="Times New Roman" w:cs="Times New Roman"/>
        </w:rPr>
        <w:t>39)</w:t>
      </w:r>
      <w:r w:rsidRPr="00D72253">
        <w:rPr>
          <w:rFonts w:ascii="Times New Roman" w:hAnsi="Times New Roman" w:cs="Times New Roman"/>
        </w:rPr>
        <w:t xml:space="preserve"> is that terms in both languages pick out real items</w:t>
      </w:r>
      <w:r w:rsidR="00323B2E" w:rsidRPr="00D72253">
        <w:rPr>
          <w:rFonts w:ascii="Times New Roman" w:hAnsi="Times New Roman" w:cs="Times New Roman"/>
        </w:rPr>
        <w:t xml:space="preserve">. </w:t>
      </w:r>
      <w:proofErr w:type="gramStart"/>
      <w:r w:rsidRPr="00D72253">
        <w:rPr>
          <w:rFonts w:ascii="Times New Roman" w:hAnsi="Times New Roman" w:cs="Times New Roman"/>
        </w:rPr>
        <w:t>Thus</w:t>
      </w:r>
      <w:proofErr w:type="gramEnd"/>
      <w:r w:rsidRPr="00D72253">
        <w:rPr>
          <w:rFonts w:ascii="Times New Roman" w:hAnsi="Times New Roman" w:cs="Times New Roman"/>
        </w:rPr>
        <w:t xml:space="preserve"> the effort in ideal translation should not be drawing an equivalence of terms</w:t>
      </w:r>
      <w:r w:rsidR="00323B2E" w:rsidRPr="00D72253">
        <w:rPr>
          <w:rFonts w:ascii="Times New Roman" w:hAnsi="Times New Roman" w:cs="Times New Roman"/>
        </w:rPr>
        <w:t>,</w:t>
      </w:r>
      <w:r w:rsidRPr="00D72253">
        <w:rPr>
          <w:rFonts w:ascii="Times New Roman" w:hAnsi="Times New Roman" w:cs="Times New Roman"/>
        </w:rPr>
        <w:t xml:space="preserve"> but of </w:t>
      </w:r>
      <w:r w:rsidR="007F597C" w:rsidRPr="00D72253">
        <w:rPr>
          <w:rFonts w:ascii="Times New Roman" w:hAnsi="Times New Roman" w:cs="Times New Roman"/>
        </w:rPr>
        <w:t>mapping</w:t>
      </w:r>
      <w:r w:rsidRPr="00D72253">
        <w:rPr>
          <w:rFonts w:ascii="Times New Roman" w:hAnsi="Times New Roman" w:cs="Times New Roman"/>
        </w:rPr>
        <w:t xml:space="preserve"> the terms (and corresponding sets) of </w:t>
      </w:r>
      <w:r w:rsidR="007F597C" w:rsidRPr="00D72253">
        <w:rPr>
          <w:rFonts w:ascii="Times New Roman" w:hAnsi="Times New Roman" w:cs="Times New Roman"/>
        </w:rPr>
        <w:t>each</w:t>
      </w:r>
      <w:r w:rsidRPr="00D72253">
        <w:rPr>
          <w:rFonts w:ascii="Times New Roman" w:hAnsi="Times New Roman" w:cs="Times New Roman"/>
        </w:rPr>
        <w:t xml:space="preserve"> language to </w:t>
      </w:r>
      <w:r w:rsidR="007F597C" w:rsidRPr="00D72253">
        <w:rPr>
          <w:rFonts w:ascii="Times New Roman" w:hAnsi="Times New Roman" w:cs="Times New Roman"/>
        </w:rPr>
        <w:t>their corresponding empirical reality.</w:t>
      </w:r>
    </w:p>
    <w:p w14:paraId="0AEC4939" w14:textId="364AB138" w:rsidR="00BB522A" w:rsidRPr="007F597C" w:rsidRDefault="00694D71" w:rsidP="007F597C">
      <w:pPr>
        <w:spacing w:line="480" w:lineRule="auto"/>
        <w:ind w:firstLine="720"/>
        <w:rPr>
          <w:rFonts w:ascii="Times New Roman" w:hAnsi="Times New Roman" w:cs="Times New Roman"/>
        </w:rPr>
      </w:pPr>
      <w:r>
        <w:rPr>
          <w:rFonts w:ascii="Times New Roman" w:hAnsi="Times New Roman" w:cs="Times New Roman"/>
        </w:rPr>
        <w:t>Unlike</w:t>
      </w:r>
      <w:r w:rsidR="00BB522A" w:rsidRPr="007F597C">
        <w:rPr>
          <w:rFonts w:ascii="Times New Roman" w:hAnsi="Times New Roman" w:cs="Times New Roman"/>
        </w:rPr>
        <w:t xml:space="preserve"> Barnes and Bloor</w:t>
      </w:r>
      <w:r>
        <w:rPr>
          <w:rFonts w:ascii="Times New Roman" w:hAnsi="Times New Roman" w:cs="Times New Roman"/>
        </w:rPr>
        <w:t>, I do not hold that</w:t>
      </w:r>
      <w:r w:rsidR="00BB522A" w:rsidRPr="007F597C">
        <w:rPr>
          <w:rFonts w:ascii="Times New Roman" w:hAnsi="Times New Roman" w:cs="Times New Roman"/>
        </w:rPr>
        <w:t xml:space="preserve"> there are equally reasonable ways </w:t>
      </w:r>
      <w:r w:rsidR="00B6770F">
        <w:rPr>
          <w:rFonts w:ascii="Times New Roman" w:hAnsi="Times New Roman" w:cs="Times New Roman"/>
        </w:rPr>
        <w:t>of</w:t>
      </w:r>
      <w:r w:rsidR="00BB522A" w:rsidRPr="007F597C">
        <w:rPr>
          <w:rFonts w:ascii="Times New Roman" w:hAnsi="Times New Roman" w:cs="Times New Roman"/>
        </w:rPr>
        <w:t xml:space="preserve"> speaking about the natural world</w:t>
      </w:r>
      <w:r w:rsidR="00585CDA">
        <w:rPr>
          <w:rFonts w:ascii="Times New Roman" w:hAnsi="Times New Roman" w:cs="Times New Roman"/>
        </w:rPr>
        <w:t xml:space="preserve">. </w:t>
      </w:r>
      <w:r>
        <w:rPr>
          <w:rFonts w:ascii="Times New Roman" w:hAnsi="Times New Roman" w:cs="Times New Roman"/>
        </w:rPr>
        <w:t>Rather, there is one reasonable way of speaking about the world, but different research programs choose to only focus on specific part</w:t>
      </w:r>
      <w:r w:rsidR="00585CDA">
        <w:rPr>
          <w:rFonts w:ascii="Times New Roman" w:hAnsi="Times New Roman" w:cs="Times New Roman"/>
        </w:rPr>
        <w:t>s</w:t>
      </w:r>
      <w:r>
        <w:rPr>
          <w:rFonts w:ascii="Times New Roman" w:hAnsi="Times New Roman" w:cs="Times New Roman"/>
        </w:rPr>
        <w:t xml:space="preserve"> of the world. </w:t>
      </w:r>
      <w:r w:rsidR="00BB522A" w:rsidRPr="007F597C">
        <w:rPr>
          <w:rFonts w:ascii="Times New Roman" w:hAnsi="Times New Roman" w:cs="Times New Roman"/>
        </w:rPr>
        <w:t xml:space="preserve">If a pattern is observed in a term in one language that has not yet been observed in another language, then it is likely because that precise term has not been identified in the latter language yet. </w:t>
      </w:r>
      <w:r w:rsidR="007F597C" w:rsidRPr="007F597C">
        <w:rPr>
          <w:rFonts w:ascii="Times New Roman" w:hAnsi="Times New Roman" w:cs="Times New Roman"/>
        </w:rPr>
        <w:t xml:space="preserve">In fact, it is </w:t>
      </w:r>
      <w:r w:rsidR="007F597C" w:rsidRPr="007F597C">
        <w:rPr>
          <w:rFonts w:ascii="Times New Roman" w:hAnsi="Times New Roman" w:cs="Times New Roman"/>
          <w:i/>
        </w:rPr>
        <w:t xml:space="preserve">highly unlikely </w:t>
      </w:r>
      <w:r w:rsidR="007F597C" w:rsidRPr="007F597C">
        <w:rPr>
          <w:rFonts w:ascii="Times New Roman" w:hAnsi="Times New Roman" w:cs="Times New Roman"/>
        </w:rPr>
        <w:t xml:space="preserve">that any two terms will pick out identical sets in different languages. </w:t>
      </w:r>
      <w:r w:rsidR="00BB522A" w:rsidRPr="007F597C">
        <w:rPr>
          <w:rFonts w:ascii="Times New Roman" w:hAnsi="Times New Roman" w:cs="Times New Roman"/>
        </w:rPr>
        <w:t xml:space="preserve">The pattern is just as real in both linguistic environments, and any apparent conflict is simply a failure to yet </w:t>
      </w:r>
      <w:r w:rsidR="007F597C" w:rsidRPr="007F597C">
        <w:rPr>
          <w:rFonts w:ascii="Times New Roman" w:hAnsi="Times New Roman" w:cs="Times New Roman"/>
        </w:rPr>
        <w:t>map</w:t>
      </w:r>
      <w:r w:rsidR="00BB522A" w:rsidRPr="007F597C">
        <w:rPr>
          <w:rFonts w:ascii="Times New Roman" w:hAnsi="Times New Roman" w:cs="Times New Roman"/>
        </w:rPr>
        <w:t xml:space="preserve"> the pattern according to its proper set in the </w:t>
      </w:r>
      <w:r w:rsidR="007F597C" w:rsidRPr="007F597C">
        <w:rPr>
          <w:rFonts w:ascii="Times New Roman" w:hAnsi="Times New Roman" w:cs="Times New Roman"/>
        </w:rPr>
        <w:t>empirical reality</w:t>
      </w:r>
      <w:r w:rsidR="00BB522A" w:rsidRPr="007F597C">
        <w:rPr>
          <w:rFonts w:ascii="Times New Roman" w:hAnsi="Times New Roman" w:cs="Times New Roman"/>
        </w:rPr>
        <w:t>.</w:t>
      </w:r>
    </w:p>
    <w:p w14:paraId="1580B2B7" w14:textId="31B4523D" w:rsidR="00BB522A" w:rsidRDefault="00BB522A" w:rsidP="00921829">
      <w:pPr>
        <w:spacing w:line="480" w:lineRule="auto"/>
        <w:ind w:firstLine="720"/>
        <w:rPr>
          <w:rFonts w:ascii="Times New Roman" w:hAnsi="Times New Roman" w:cs="Times New Roman"/>
        </w:rPr>
      </w:pPr>
      <w:r w:rsidRPr="007F597C">
        <w:rPr>
          <w:rFonts w:ascii="Times New Roman" w:hAnsi="Times New Roman" w:cs="Times New Roman"/>
        </w:rPr>
        <w:t>It should be noted that, in practice, it is not in our best interest to create terms for infinitely many sets. In reality, only some sets create patterns. If we are studying mass, for example, a group of protons demonstrate a consistent pattern (equal mass) while a mixture of electrons and protons do not. The scientific research program most often dictates the patterns that are of interest, and terms are defined according to those patterns of interest. Thus</w:t>
      </w:r>
      <w:r w:rsidR="00921829">
        <w:rPr>
          <w:rFonts w:ascii="Times New Roman" w:hAnsi="Times New Roman" w:cs="Times New Roman"/>
        </w:rPr>
        <w:t>,</w:t>
      </w:r>
      <w:r w:rsidRPr="007F597C">
        <w:rPr>
          <w:rFonts w:ascii="Times New Roman" w:hAnsi="Times New Roman" w:cs="Times New Roman"/>
        </w:rPr>
        <w:t xml:space="preserve"> the terms that are created are contingent upon the prevailing program of the time, but this does not mean that they are incommensurable with the terms of another program or another language.</w:t>
      </w:r>
    </w:p>
    <w:p w14:paraId="0554CEE8" w14:textId="34F9044F" w:rsidR="00BB522A" w:rsidRDefault="00BB522A" w:rsidP="00921829">
      <w:pPr>
        <w:spacing w:line="480" w:lineRule="auto"/>
        <w:ind w:firstLine="720"/>
        <w:rPr>
          <w:rFonts w:ascii="Times New Roman" w:hAnsi="Times New Roman" w:cs="Times New Roman"/>
        </w:rPr>
      </w:pPr>
      <w:r>
        <w:rPr>
          <w:rFonts w:ascii="Times New Roman" w:hAnsi="Times New Roman" w:cs="Times New Roman"/>
        </w:rPr>
        <w:lastRenderedPageBreak/>
        <w:t xml:space="preserve">We thus demonstrate that a linguistic argument is not sufficient to do away with a universal empirical reality that all of </w:t>
      </w:r>
      <w:r w:rsidR="00921829">
        <w:rPr>
          <w:rFonts w:ascii="Times New Roman" w:hAnsi="Times New Roman" w:cs="Times New Roman"/>
        </w:rPr>
        <w:t>science shares</w:t>
      </w:r>
      <w:r>
        <w:rPr>
          <w:rFonts w:ascii="Times New Roman" w:hAnsi="Times New Roman" w:cs="Times New Roman"/>
        </w:rPr>
        <w:t>. However, Barnes and Bloor do offer another problematic argument: that the methods of rationality and inference are also relative. Whereas their former argument I called the “Linguistic Argument,” I remind the reader that I will call this the “Logical Argument.”</w:t>
      </w:r>
    </w:p>
    <w:p w14:paraId="21924524" w14:textId="77777777" w:rsidR="00BB522A" w:rsidRDefault="00BB522A" w:rsidP="00BB522A">
      <w:pPr>
        <w:spacing w:line="480" w:lineRule="auto"/>
        <w:rPr>
          <w:rFonts w:ascii="Times New Roman" w:hAnsi="Times New Roman" w:cs="Times New Roman"/>
        </w:rPr>
      </w:pPr>
    </w:p>
    <w:p w14:paraId="03734C06" w14:textId="77777777" w:rsidR="00BB522A" w:rsidRPr="008A469D" w:rsidRDefault="00BB522A" w:rsidP="00BB522A">
      <w:pPr>
        <w:spacing w:line="480" w:lineRule="auto"/>
        <w:rPr>
          <w:rFonts w:ascii="Times New Roman" w:hAnsi="Times New Roman" w:cs="Times New Roman"/>
          <w:b/>
        </w:rPr>
      </w:pPr>
      <w:r>
        <w:rPr>
          <w:rFonts w:ascii="Times New Roman" w:hAnsi="Times New Roman" w:cs="Times New Roman"/>
          <w:b/>
        </w:rPr>
        <w:t>Part 2: The Logical Argument</w:t>
      </w:r>
    </w:p>
    <w:p w14:paraId="7E664911" w14:textId="5027206B" w:rsidR="00BB522A" w:rsidRDefault="00BB522A" w:rsidP="00921829">
      <w:pPr>
        <w:spacing w:line="480" w:lineRule="auto"/>
        <w:ind w:firstLine="720"/>
        <w:rPr>
          <w:rFonts w:ascii="Times New Roman" w:hAnsi="Times New Roman" w:cs="Times New Roman"/>
        </w:rPr>
      </w:pPr>
      <w:r>
        <w:rPr>
          <w:rFonts w:ascii="Times New Roman" w:hAnsi="Times New Roman" w:cs="Times New Roman"/>
        </w:rPr>
        <w:t>It is not necessary to recreate their argument in full, because the authors spend much time rebutting counterarguments to their original argument, and I do not find it necessary to even consider these counterarguments. Barnes and Bloor show that deduction, like induction, must rely on its own methods of inference to prove itself; we cannot prove deduction without deduction. They show this well and I do not deny this claim.</w:t>
      </w:r>
    </w:p>
    <w:p w14:paraId="78D73B4F" w14:textId="74060386" w:rsidR="00BB522A" w:rsidRDefault="00BB522A" w:rsidP="00921829">
      <w:pPr>
        <w:spacing w:line="480" w:lineRule="auto"/>
        <w:ind w:firstLine="720"/>
        <w:rPr>
          <w:rFonts w:ascii="Times New Roman" w:hAnsi="Times New Roman" w:cs="Times New Roman"/>
        </w:rPr>
      </w:pPr>
      <w:r>
        <w:rPr>
          <w:rFonts w:ascii="Times New Roman" w:hAnsi="Times New Roman" w:cs="Times New Roman"/>
        </w:rPr>
        <w:t xml:space="preserve">However, Barnes and Bloor are searching for </w:t>
      </w:r>
      <w:r w:rsidRPr="00664415">
        <w:rPr>
          <w:rFonts w:ascii="Times New Roman" w:hAnsi="Times New Roman" w:cs="Times New Roman"/>
          <w:i/>
        </w:rPr>
        <w:t>a priori</w:t>
      </w:r>
      <w:r>
        <w:rPr>
          <w:rFonts w:ascii="Times New Roman" w:hAnsi="Times New Roman" w:cs="Times New Roman"/>
        </w:rPr>
        <w:t xml:space="preserve"> justifications for inference systems in the wrong place. Perhaps the question of whether there exists some fundamental justification for logical inference is of more interest to the mathematician. I maintain that the scientist’s greatest foundation is the empirical world. We have shown that the empirical world is sufficient to explain a universal reality, but</w:t>
      </w:r>
      <w:r w:rsidR="00664415">
        <w:rPr>
          <w:rFonts w:ascii="Times New Roman" w:hAnsi="Times New Roman" w:cs="Times New Roman"/>
        </w:rPr>
        <w:t xml:space="preserve"> I claim now that</w:t>
      </w:r>
      <w:r>
        <w:rPr>
          <w:rFonts w:ascii="Times New Roman" w:hAnsi="Times New Roman" w:cs="Times New Roman"/>
        </w:rPr>
        <w:t xml:space="preserve"> it is also sufficient to explain a universal system of inference.</w:t>
      </w:r>
    </w:p>
    <w:p w14:paraId="740B3830" w14:textId="77777777" w:rsidR="00BB522A" w:rsidRDefault="00BB522A" w:rsidP="00921829">
      <w:pPr>
        <w:spacing w:line="480" w:lineRule="auto"/>
        <w:ind w:firstLine="720"/>
        <w:rPr>
          <w:rFonts w:ascii="Times New Roman" w:hAnsi="Times New Roman" w:cs="Times New Roman"/>
        </w:rPr>
      </w:pPr>
      <w:r>
        <w:rPr>
          <w:rFonts w:ascii="Times New Roman" w:hAnsi="Times New Roman" w:cs="Times New Roman"/>
        </w:rPr>
        <w:t xml:space="preserve">I will here adopt a Popperian view of logical inference, because </w:t>
      </w:r>
      <w:proofErr w:type="gramStart"/>
      <w:r>
        <w:rPr>
          <w:rFonts w:ascii="Times New Roman" w:hAnsi="Times New Roman" w:cs="Times New Roman"/>
        </w:rPr>
        <w:t>it</w:t>
      </w:r>
      <w:proofErr w:type="gramEnd"/>
      <w:r>
        <w:rPr>
          <w:rFonts w:ascii="Times New Roman" w:hAnsi="Times New Roman" w:cs="Times New Roman"/>
        </w:rPr>
        <w:t xml:space="preserve"> best mirrors the logical structure of the natural world and is removed from sociological functions. Deduction is evident in the natural world as we have empirically observed it. Our empirical world has, without fail, demonstrated a causal nature that gives deduction the power of confirmation. It has further demonstrated that induction is a probabilistic estimate that does not have confirmation power; it </w:t>
      </w:r>
      <w:r>
        <w:rPr>
          <w:rFonts w:ascii="Times New Roman" w:hAnsi="Times New Roman" w:cs="Times New Roman"/>
        </w:rPr>
        <w:lastRenderedPageBreak/>
        <w:t>is instead corroboration. Deduction and induction should thus be treated in science as they are evidenced in the natural world, for this empirical observation is the foundation of science.</w:t>
      </w:r>
    </w:p>
    <w:p w14:paraId="1B4D4855" w14:textId="77777777" w:rsidR="00BB522A" w:rsidRDefault="00BB522A" w:rsidP="00921829">
      <w:pPr>
        <w:spacing w:line="480" w:lineRule="auto"/>
        <w:ind w:firstLine="720"/>
        <w:rPr>
          <w:rFonts w:ascii="Times New Roman" w:hAnsi="Times New Roman" w:cs="Times New Roman"/>
        </w:rPr>
      </w:pPr>
      <w:r>
        <w:rPr>
          <w:rFonts w:ascii="Times New Roman" w:hAnsi="Times New Roman" w:cs="Times New Roman"/>
        </w:rPr>
        <w:t>Note that these are certainly methodological biases—assuming a causal structure of nature. However, these biases are rooted in the empirical world, which is universal. These assumptions are shared and must be shared for science to be successful. Without appeal to the natural world for both a notion of reality and methods of inference, science loses foundation and purpose.</w:t>
      </w:r>
    </w:p>
    <w:p w14:paraId="1CD916EE" w14:textId="5BD58724" w:rsidR="00BB522A" w:rsidRDefault="00BB522A" w:rsidP="00921829">
      <w:pPr>
        <w:spacing w:line="480" w:lineRule="auto"/>
        <w:ind w:firstLine="720"/>
        <w:rPr>
          <w:rFonts w:ascii="Times New Roman" w:hAnsi="Times New Roman" w:cs="Times New Roman"/>
        </w:rPr>
      </w:pPr>
      <w:r>
        <w:rPr>
          <w:rFonts w:ascii="Times New Roman" w:hAnsi="Times New Roman" w:cs="Times New Roman"/>
        </w:rPr>
        <w:t xml:space="preserve">From this proof that both reality (source of empirical evidence) and inference methods are universal to all scientific claims, it follows that all scientific claims should be evaluated in the same way, irrespective of their sociological locus. This locus should rather be used as a map to translate the scientific claims from their sociological context to empirical reality. Having established a universal language for these claims, they should be evaluated according to the universal inference methods established by the natural world. </w:t>
      </w:r>
    </w:p>
    <w:p w14:paraId="29AE6425" w14:textId="77777777" w:rsidR="00921829" w:rsidRPr="00516486" w:rsidRDefault="00921829" w:rsidP="00921829">
      <w:pPr>
        <w:spacing w:line="480" w:lineRule="auto"/>
        <w:ind w:firstLine="720"/>
        <w:rPr>
          <w:rFonts w:ascii="Times New Roman" w:hAnsi="Times New Roman" w:cs="Times New Roman"/>
        </w:rPr>
      </w:pPr>
    </w:p>
    <w:p w14:paraId="4F51636E" w14:textId="4037D38A" w:rsidR="00BB522A" w:rsidRDefault="00BB522A" w:rsidP="00BB522A">
      <w:pPr>
        <w:spacing w:line="480" w:lineRule="auto"/>
        <w:rPr>
          <w:rFonts w:ascii="Times New Roman" w:hAnsi="Times New Roman" w:cs="Times New Roman"/>
          <w:b/>
        </w:rPr>
      </w:pPr>
      <w:r>
        <w:rPr>
          <w:rFonts w:ascii="Times New Roman" w:hAnsi="Times New Roman" w:cs="Times New Roman"/>
          <w:b/>
        </w:rPr>
        <w:t>Conclusion: Why This Matters</w:t>
      </w:r>
    </w:p>
    <w:p w14:paraId="38BB1F2A" w14:textId="49B5CBFC" w:rsidR="008D284D" w:rsidRPr="008D284D" w:rsidRDefault="008D284D" w:rsidP="00BB522A">
      <w:pPr>
        <w:spacing w:line="480" w:lineRule="auto"/>
        <w:rPr>
          <w:rFonts w:ascii="Times New Roman" w:hAnsi="Times New Roman" w:cs="Times New Roman"/>
        </w:rPr>
      </w:pPr>
      <w:r>
        <w:rPr>
          <w:rFonts w:ascii="Times New Roman" w:hAnsi="Times New Roman" w:cs="Times New Roman"/>
          <w:b/>
        </w:rPr>
        <w:tab/>
      </w:r>
      <w:r>
        <w:rPr>
          <w:rFonts w:ascii="Times New Roman" w:hAnsi="Times New Roman" w:cs="Times New Roman"/>
        </w:rPr>
        <w:t>Though it is not central to my thesis, I feel it necessary to detail the particular reasons why Barnes and Bloor’s Strong Program, and the social constructionism and relativism it posits, are dangerous.</w:t>
      </w:r>
    </w:p>
    <w:p w14:paraId="00604AEE" w14:textId="70A2A9A5" w:rsidR="009A588E" w:rsidRDefault="00BB522A" w:rsidP="00BB522A">
      <w:pPr>
        <w:spacing w:line="480" w:lineRule="auto"/>
        <w:rPr>
          <w:rFonts w:ascii="Times New Roman" w:hAnsi="Times New Roman" w:cs="Times New Roman"/>
        </w:rPr>
      </w:pPr>
      <w:r w:rsidRPr="00516486">
        <w:rPr>
          <w:rFonts w:ascii="Times New Roman" w:hAnsi="Times New Roman" w:cs="Times New Roman"/>
        </w:rPr>
        <w:tab/>
        <w:t xml:space="preserve">Social constructionism </w:t>
      </w:r>
      <w:r>
        <w:rPr>
          <w:rFonts w:ascii="Times New Roman" w:hAnsi="Times New Roman" w:cs="Times New Roman"/>
        </w:rPr>
        <w:t xml:space="preserve">(and the resulting relativism) </w:t>
      </w:r>
      <w:r w:rsidRPr="00516486">
        <w:rPr>
          <w:rFonts w:ascii="Times New Roman" w:hAnsi="Times New Roman" w:cs="Times New Roman"/>
        </w:rPr>
        <w:t xml:space="preserve">allows for others to illogically insert their own narrative into scientific practice, effectively diagnosing their opponent in a way that is un-Popperian. This is because the social constructionism thesis presupposes that a theory has an </w:t>
      </w:r>
      <w:r w:rsidRPr="00516486">
        <w:rPr>
          <w:rFonts w:ascii="Times New Roman" w:hAnsi="Times New Roman" w:cs="Times New Roman"/>
          <w:i/>
        </w:rPr>
        <w:t>extra-theoretical</w:t>
      </w:r>
      <w:r w:rsidR="00FB0451">
        <w:rPr>
          <w:rFonts w:ascii="Times New Roman" w:hAnsi="Times New Roman" w:cs="Times New Roman"/>
          <w:i/>
        </w:rPr>
        <w:t xml:space="preserve"> </w:t>
      </w:r>
      <w:r w:rsidRPr="00516486">
        <w:rPr>
          <w:rFonts w:ascii="Times New Roman" w:hAnsi="Times New Roman" w:cs="Times New Roman"/>
        </w:rPr>
        <w:t>function</w:t>
      </w:r>
      <w:r w:rsidR="00694D71">
        <w:rPr>
          <w:rFonts w:ascii="Times New Roman" w:hAnsi="Times New Roman" w:cs="Times New Roman"/>
        </w:rPr>
        <w:t xml:space="preserve"> (Hacking 20)</w:t>
      </w:r>
      <w:r w:rsidRPr="00516486">
        <w:rPr>
          <w:rFonts w:ascii="Times New Roman" w:hAnsi="Times New Roman" w:cs="Times New Roman"/>
        </w:rPr>
        <w:t xml:space="preserve">, which necessarily assumes an architect behind that function. This architect is the creator of the scientific theory or program. Because the social </w:t>
      </w:r>
      <w:r w:rsidRPr="00516486">
        <w:rPr>
          <w:rFonts w:ascii="Times New Roman" w:hAnsi="Times New Roman" w:cs="Times New Roman"/>
        </w:rPr>
        <w:lastRenderedPageBreak/>
        <w:t>constructionism thesis also presupposes that the social construction is perceived as inevitable, but is not truly inevitable</w:t>
      </w:r>
      <w:r w:rsidR="00694D71">
        <w:rPr>
          <w:rFonts w:ascii="Times New Roman" w:hAnsi="Times New Roman" w:cs="Times New Roman"/>
        </w:rPr>
        <w:t xml:space="preserve"> (Hacking 12)</w:t>
      </w:r>
      <w:r w:rsidRPr="00516486">
        <w:rPr>
          <w:rFonts w:ascii="Times New Roman" w:hAnsi="Times New Roman" w:cs="Times New Roman"/>
        </w:rPr>
        <w:t xml:space="preserve">, it implies that the architects behind the program will be, by definition, unaware of </w:t>
      </w:r>
      <w:r w:rsidR="007D7B1A">
        <w:rPr>
          <w:rFonts w:ascii="Times New Roman" w:hAnsi="Times New Roman" w:cs="Times New Roman"/>
        </w:rPr>
        <w:t>its</w:t>
      </w:r>
      <w:r w:rsidRPr="00516486">
        <w:rPr>
          <w:rFonts w:ascii="Times New Roman" w:hAnsi="Times New Roman" w:cs="Times New Roman"/>
        </w:rPr>
        <w:t xml:space="preserve"> construction, further diagnosing their opponent in a way that is un-Popperian</w:t>
      </w:r>
      <w:r w:rsidR="00694D71">
        <w:rPr>
          <w:rFonts w:ascii="Times New Roman" w:hAnsi="Times New Roman" w:cs="Times New Roman"/>
        </w:rPr>
        <w:t>.</w:t>
      </w:r>
      <w:r w:rsidRPr="00516486">
        <w:rPr>
          <w:rFonts w:ascii="Times New Roman" w:hAnsi="Times New Roman" w:cs="Times New Roman"/>
        </w:rPr>
        <w:t xml:space="preserve"> </w:t>
      </w:r>
      <w:r w:rsidR="00FB0451">
        <w:rPr>
          <w:rFonts w:ascii="Times New Roman" w:hAnsi="Times New Roman" w:cs="Times New Roman"/>
        </w:rPr>
        <w:t>The social constructionism thesis</w:t>
      </w:r>
      <w:r w:rsidR="007D7B1A">
        <w:rPr>
          <w:rFonts w:ascii="Times New Roman" w:hAnsi="Times New Roman" w:cs="Times New Roman"/>
        </w:rPr>
        <w:t>, largely represented by Barn</w:t>
      </w:r>
      <w:bookmarkStart w:id="0" w:name="_GoBack"/>
      <w:bookmarkEnd w:id="0"/>
      <w:r w:rsidR="007D7B1A">
        <w:rPr>
          <w:rFonts w:ascii="Times New Roman" w:hAnsi="Times New Roman" w:cs="Times New Roman"/>
        </w:rPr>
        <w:t>es and Bloor,</w:t>
      </w:r>
      <w:r w:rsidR="00FB0451">
        <w:rPr>
          <w:rFonts w:ascii="Times New Roman" w:hAnsi="Times New Roman" w:cs="Times New Roman"/>
        </w:rPr>
        <w:t xml:space="preserve"> gives justification to any individual claiming that a school of thought, a research program, or a scientific term is founded in nothing but a sociological power struggle, and they need not evidence to prove this point.</w:t>
      </w:r>
    </w:p>
    <w:p w14:paraId="4B7C79D7" w14:textId="77777777" w:rsidR="009A588E" w:rsidRDefault="009A588E">
      <w:pPr>
        <w:rPr>
          <w:rFonts w:ascii="Times New Roman" w:hAnsi="Times New Roman" w:cs="Times New Roman"/>
        </w:rPr>
      </w:pPr>
      <w:r>
        <w:rPr>
          <w:rFonts w:ascii="Times New Roman" w:hAnsi="Times New Roman" w:cs="Times New Roman"/>
        </w:rPr>
        <w:br w:type="page"/>
      </w:r>
    </w:p>
    <w:p w14:paraId="1E595F7C" w14:textId="0B1F13E0" w:rsidR="00BB522A" w:rsidRPr="009A588E" w:rsidRDefault="009A588E" w:rsidP="009A588E">
      <w:pPr>
        <w:spacing w:line="480" w:lineRule="auto"/>
        <w:jc w:val="center"/>
        <w:rPr>
          <w:rFonts w:ascii="Times New Roman" w:hAnsi="Times New Roman" w:cs="Times New Roman"/>
        </w:rPr>
      </w:pPr>
      <w:r w:rsidRPr="009A588E">
        <w:rPr>
          <w:rFonts w:ascii="Times New Roman" w:hAnsi="Times New Roman" w:cs="Times New Roman"/>
        </w:rPr>
        <w:lastRenderedPageBreak/>
        <w:t>Works Cited</w:t>
      </w:r>
    </w:p>
    <w:p w14:paraId="5F4DCAD8" w14:textId="77777777" w:rsidR="009A588E" w:rsidRDefault="009A588E" w:rsidP="009A588E">
      <w:pPr>
        <w:pStyle w:val="NormalWeb"/>
        <w:spacing w:before="0" w:beforeAutospacing="0" w:after="0" w:afterAutospacing="0" w:line="480" w:lineRule="auto"/>
        <w:ind w:left="720" w:hanging="720"/>
        <w:rPr>
          <w:color w:val="000000"/>
        </w:rPr>
      </w:pPr>
      <w:r w:rsidRPr="009A588E">
        <w:rPr>
          <w:color w:val="000000"/>
        </w:rPr>
        <w:t>Barnes, Barry, and David Bloor. “Relativism, Rationalism and the Sociology of Knowledge.”</w:t>
      </w:r>
      <w:r w:rsidRPr="009A588E">
        <w:rPr>
          <w:rStyle w:val="apple-converted-space"/>
          <w:color w:val="000000"/>
        </w:rPr>
        <w:t> </w:t>
      </w:r>
      <w:r w:rsidRPr="009A588E">
        <w:rPr>
          <w:i/>
          <w:iCs/>
          <w:color w:val="000000"/>
        </w:rPr>
        <w:t>Rationality and Relativism</w:t>
      </w:r>
      <w:r w:rsidRPr="009A588E">
        <w:rPr>
          <w:color w:val="000000"/>
        </w:rPr>
        <w:t>, by Martin Hollis, MIT Press, 1997, pp. 21–47.</w:t>
      </w:r>
    </w:p>
    <w:p w14:paraId="5A18F941" w14:textId="72D48DB8" w:rsidR="009A588E" w:rsidRPr="009A588E" w:rsidRDefault="009A588E" w:rsidP="009A588E">
      <w:pPr>
        <w:pStyle w:val="NormalWeb"/>
        <w:spacing w:before="0" w:beforeAutospacing="0" w:after="0" w:afterAutospacing="0" w:line="480" w:lineRule="auto"/>
        <w:ind w:left="720" w:hanging="720"/>
        <w:rPr>
          <w:color w:val="000000"/>
        </w:rPr>
      </w:pPr>
      <w:r w:rsidRPr="009A588E">
        <w:rPr>
          <w:color w:val="000000"/>
        </w:rPr>
        <w:t>Hacking, Ian.</w:t>
      </w:r>
      <w:r w:rsidRPr="009A588E">
        <w:rPr>
          <w:rStyle w:val="apple-converted-space"/>
          <w:color w:val="000000"/>
        </w:rPr>
        <w:t> </w:t>
      </w:r>
      <w:r w:rsidRPr="009A588E">
        <w:rPr>
          <w:i/>
          <w:iCs/>
          <w:color w:val="000000"/>
        </w:rPr>
        <w:t>The Social Construction of What</w:t>
      </w:r>
      <w:r w:rsidRPr="009A588E">
        <w:rPr>
          <w:color w:val="000000"/>
        </w:rPr>
        <w:t>. Harvard University Press, 1999.</w:t>
      </w:r>
    </w:p>
    <w:p w14:paraId="4C6B1A67" w14:textId="77777777" w:rsidR="009A588E" w:rsidRPr="00516486" w:rsidRDefault="009A588E" w:rsidP="009A588E">
      <w:pPr>
        <w:spacing w:line="480" w:lineRule="auto"/>
        <w:rPr>
          <w:rFonts w:ascii="Times New Roman" w:hAnsi="Times New Roman" w:cs="Times New Roman"/>
        </w:rPr>
      </w:pPr>
    </w:p>
    <w:p w14:paraId="09274962" w14:textId="77777777" w:rsidR="00BB522A" w:rsidRPr="00516486" w:rsidRDefault="00BB522A" w:rsidP="00BB522A">
      <w:pPr>
        <w:spacing w:line="480" w:lineRule="auto"/>
        <w:rPr>
          <w:rFonts w:ascii="Times New Roman" w:hAnsi="Times New Roman" w:cs="Times New Roman"/>
        </w:rPr>
      </w:pPr>
    </w:p>
    <w:p w14:paraId="34E2F3CA" w14:textId="01AF6A92" w:rsidR="00280131" w:rsidRPr="00280131" w:rsidRDefault="00280131" w:rsidP="00BB522A">
      <w:pPr>
        <w:spacing w:line="480" w:lineRule="auto"/>
        <w:rPr>
          <w:rFonts w:ascii="Times New Roman" w:hAnsi="Times New Roman" w:cs="Times New Roman"/>
        </w:rPr>
      </w:pPr>
    </w:p>
    <w:sectPr w:rsidR="00280131" w:rsidRPr="00280131" w:rsidSect="00112592">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82C7F1" w14:textId="77777777" w:rsidR="005F45E9" w:rsidRDefault="005F45E9" w:rsidP="0072140D">
      <w:r>
        <w:separator/>
      </w:r>
    </w:p>
  </w:endnote>
  <w:endnote w:type="continuationSeparator" w:id="0">
    <w:p w14:paraId="439E203E" w14:textId="77777777" w:rsidR="005F45E9" w:rsidRDefault="005F45E9" w:rsidP="00721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75848B" w14:textId="77777777" w:rsidR="005F45E9" w:rsidRDefault="005F45E9" w:rsidP="0072140D">
      <w:r>
        <w:separator/>
      </w:r>
    </w:p>
  </w:footnote>
  <w:footnote w:type="continuationSeparator" w:id="0">
    <w:p w14:paraId="40946FE0" w14:textId="77777777" w:rsidR="005F45E9" w:rsidRDefault="005F45E9" w:rsidP="00721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50913738"/>
      <w:docPartObj>
        <w:docPartGallery w:val="Page Numbers (Top of Page)"/>
        <w:docPartUnique/>
      </w:docPartObj>
    </w:sdtPr>
    <w:sdtContent>
      <w:p w14:paraId="00334E4A" w14:textId="32E47A44" w:rsidR="0072140D" w:rsidRDefault="0072140D" w:rsidP="00E56ED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E59FE1" w14:textId="77777777" w:rsidR="0072140D" w:rsidRDefault="0072140D" w:rsidP="0072140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Times New Roman" w:hAnsi="Times New Roman" w:cs="Times New Roman"/>
      </w:rPr>
      <w:id w:val="-1609191338"/>
      <w:docPartObj>
        <w:docPartGallery w:val="Page Numbers (Top of Page)"/>
        <w:docPartUnique/>
      </w:docPartObj>
    </w:sdtPr>
    <w:sdtContent>
      <w:p w14:paraId="68120C9C" w14:textId="75E8BCFF" w:rsidR="0072140D" w:rsidRPr="0072140D" w:rsidRDefault="0072140D" w:rsidP="00E56ED4">
        <w:pPr>
          <w:pStyle w:val="Header"/>
          <w:framePr w:wrap="none" w:vAnchor="text" w:hAnchor="margin" w:xAlign="right" w:y="1"/>
          <w:rPr>
            <w:rStyle w:val="PageNumber"/>
            <w:rFonts w:ascii="Times New Roman" w:hAnsi="Times New Roman" w:cs="Times New Roman"/>
          </w:rPr>
        </w:pPr>
        <w:r w:rsidRPr="0072140D">
          <w:rPr>
            <w:rStyle w:val="PageNumber"/>
            <w:rFonts w:ascii="Times New Roman" w:hAnsi="Times New Roman" w:cs="Times New Roman"/>
          </w:rPr>
          <w:t xml:space="preserve">Cox </w:t>
        </w:r>
        <w:r w:rsidRPr="0072140D">
          <w:rPr>
            <w:rStyle w:val="PageNumber"/>
            <w:rFonts w:ascii="Times New Roman" w:hAnsi="Times New Roman" w:cs="Times New Roman"/>
          </w:rPr>
          <w:fldChar w:fldCharType="begin"/>
        </w:r>
        <w:r w:rsidRPr="0072140D">
          <w:rPr>
            <w:rStyle w:val="PageNumber"/>
            <w:rFonts w:ascii="Times New Roman" w:hAnsi="Times New Roman" w:cs="Times New Roman"/>
          </w:rPr>
          <w:instrText xml:space="preserve"> PAGE </w:instrText>
        </w:r>
        <w:r w:rsidRPr="0072140D">
          <w:rPr>
            <w:rStyle w:val="PageNumber"/>
            <w:rFonts w:ascii="Times New Roman" w:hAnsi="Times New Roman" w:cs="Times New Roman"/>
          </w:rPr>
          <w:fldChar w:fldCharType="separate"/>
        </w:r>
        <w:r w:rsidRPr="0072140D">
          <w:rPr>
            <w:rStyle w:val="PageNumber"/>
            <w:rFonts w:ascii="Times New Roman" w:hAnsi="Times New Roman" w:cs="Times New Roman"/>
            <w:noProof/>
          </w:rPr>
          <w:t>1</w:t>
        </w:r>
        <w:r w:rsidRPr="0072140D">
          <w:rPr>
            <w:rStyle w:val="PageNumber"/>
            <w:rFonts w:ascii="Times New Roman" w:hAnsi="Times New Roman" w:cs="Times New Roman"/>
          </w:rPr>
          <w:fldChar w:fldCharType="end"/>
        </w:r>
      </w:p>
    </w:sdtContent>
  </w:sdt>
  <w:p w14:paraId="33914BB4" w14:textId="77777777" w:rsidR="0072140D" w:rsidRDefault="0072140D" w:rsidP="0072140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AE1828"/>
    <w:multiLevelType w:val="hybridMultilevel"/>
    <w:tmpl w:val="036CA56C"/>
    <w:lvl w:ilvl="0" w:tplc="006218C8">
      <w:start w:val="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131"/>
    <w:rsid w:val="000341C0"/>
    <w:rsid w:val="000E268C"/>
    <w:rsid w:val="00112592"/>
    <w:rsid w:val="001C4637"/>
    <w:rsid w:val="00251178"/>
    <w:rsid w:val="00280131"/>
    <w:rsid w:val="00323B2E"/>
    <w:rsid w:val="003B1C3E"/>
    <w:rsid w:val="00412C1D"/>
    <w:rsid w:val="00481BD2"/>
    <w:rsid w:val="00481DBD"/>
    <w:rsid w:val="00585CDA"/>
    <w:rsid w:val="005F45E9"/>
    <w:rsid w:val="00664415"/>
    <w:rsid w:val="00694D71"/>
    <w:rsid w:val="0072140D"/>
    <w:rsid w:val="007D7B1A"/>
    <w:rsid w:val="007F597C"/>
    <w:rsid w:val="008723B8"/>
    <w:rsid w:val="008B31C1"/>
    <w:rsid w:val="008D284D"/>
    <w:rsid w:val="00921829"/>
    <w:rsid w:val="009A588E"/>
    <w:rsid w:val="009E59FE"/>
    <w:rsid w:val="00A61BB2"/>
    <w:rsid w:val="00A92330"/>
    <w:rsid w:val="00AD4A15"/>
    <w:rsid w:val="00AE662A"/>
    <w:rsid w:val="00AF03B2"/>
    <w:rsid w:val="00B6770F"/>
    <w:rsid w:val="00BB522A"/>
    <w:rsid w:val="00BE46A6"/>
    <w:rsid w:val="00CD62BE"/>
    <w:rsid w:val="00D72253"/>
    <w:rsid w:val="00D91E03"/>
    <w:rsid w:val="00E21281"/>
    <w:rsid w:val="00E91A28"/>
    <w:rsid w:val="00F40F92"/>
    <w:rsid w:val="00FB0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EC3BD6"/>
  <w15:chartTrackingRefBased/>
  <w15:docId w15:val="{BEE7214D-06F4-4A4D-A9A5-B4F26EC0E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522A"/>
    <w:pPr>
      <w:ind w:left="720"/>
      <w:contextualSpacing/>
    </w:pPr>
  </w:style>
  <w:style w:type="character" w:styleId="CommentReference">
    <w:name w:val="annotation reference"/>
    <w:basedOn w:val="DefaultParagraphFont"/>
    <w:uiPriority w:val="99"/>
    <w:semiHidden/>
    <w:unhideWhenUsed/>
    <w:rsid w:val="00BB522A"/>
    <w:rPr>
      <w:sz w:val="16"/>
      <w:szCs w:val="16"/>
    </w:rPr>
  </w:style>
  <w:style w:type="paragraph" w:styleId="CommentText">
    <w:name w:val="annotation text"/>
    <w:basedOn w:val="Normal"/>
    <w:link w:val="CommentTextChar"/>
    <w:uiPriority w:val="99"/>
    <w:semiHidden/>
    <w:unhideWhenUsed/>
    <w:rsid w:val="00BB522A"/>
    <w:rPr>
      <w:sz w:val="20"/>
      <w:szCs w:val="20"/>
    </w:rPr>
  </w:style>
  <w:style w:type="character" w:customStyle="1" w:styleId="CommentTextChar">
    <w:name w:val="Comment Text Char"/>
    <w:basedOn w:val="DefaultParagraphFont"/>
    <w:link w:val="CommentText"/>
    <w:uiPriority w:val="99"/>
    <w:semiHidden/>
    <w:rsid w:val="00BB522A"/>
    <w:rPr>
      <w:sz w:val="20"/>
      <w:szCs w:val="20"/>
    </w:rPr>
  </w:style>
  <w:style w:type="paragraph" w:styleId="BalloonText">
    <w:name w:val="Balloon Text"/>
    <w:basedOn w:val="Normal"/>
    <w:link w:val="BalloonTextChar"/>
    <w:uiPriority w:val="99"/>
    <w:semiHidden/>
    <w:unhideWhenUsed/>
    <w:rsid w:val="00BB522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B522A"/>
    <w:rPr>
      <w:rFonts w:ascii="Times New Roman" w:hAnsi="Times New Roman" w:cs="Times New Roman"/>
      <w:sz w:val="18"/>
      <w:szCs w:val="18"/>
    </w:rPr>
  </w:style>
  <w:style w:type="paragraph" w:styleId="Header">
    <w:name w:val="header"/>
    <w:basedOn w:val="Normal"/>
    <w:link w:val="HeaderChar"/>
    <w:uiPriority w:val="99"/>
    <w:unhideWhenUsed/>
    <w:rsid w:val="0072140D"/>
    <w:pPr>
      <w:tabs>
        <w:tab w:val="center" w:pos="4680"/>
        <w:tab w:val="right" w:pos="9360"/>
      </w:tabs>
    </w:pPr>
  </w:style>
  <w:style w:type="character" w:customStyle="1" w:styleId="HeaderChar">
    <w:name w:val="Header Char"/>
    <w:basedOn w:val="DefaultParagraphFont"/>
    <w:link w:val="Header"/>
    <w:uiPriority w:val="99"/>
    <w:rsid w:val="0072140D"/>
  </w:style>
  <w:style w:type="character" w:styleId="PageNumber">
    <w:name w:val="page number"/>
    <w:basedOn w:val="DefaultParagraphFont"/>
    <w:uiPriority w:val="99"/>
    <w:semiHidden/>
    <w:unhideWhenUsed/>
    <w:rsid w:val="0072140D"/>
  </w:style>
  <w:style w:type="paragraph" w:styleId="Footer">
    <w:name w:val="footer"/>
    <w:basedOn w:val="Normal"/>
    <w:link w:val="FooterChar"/>
    <w:uiPriority w:val="99"/>
    <w:unhideWhenUsed/>
    <w:rsid w:val="0072140D"/>
    <w:pPr>
      <w:tabs>
        <w:tab w:val="center" w:pos="4680"/>
        <w:tab w:val="right" w:pos="9360"/>
      </w:tabs>
    </w:pPr>
  </w:style>
  <w:style w:type="character" w:customStyle="1" w:styleId="FooterChar">
    <w:name w:val="Footer Char"/>
    <w:basedOn w:val="DefaultParagraphFont"/>
    <w:link w:val="Footer"/>
    <w:uiPriority w:val="99"/>
    <w:rsid w:val="0072140D"/>
  </w:style>
  <w:style w:type="paragraph" w:styleId="CommentSubject">
    <w:name w:val="annotation subject"/>
    <w:basedOn w:val="CommentText"/>
    <w:next w:val="CommentText"/>
    <w:link w:val="CommentSubjectChar"/>
    <w:uiPriority w:val="99"/>
    <w:semiHidden/>
    <w:unhideWhenUsed/>
    <w:rsid w:val="007F597C"/>
    <w:rPr>
      <w:b/>
      <w:bCs/>
    </w:rPr>
  </w:style>
  <w:style w:type="character" w:customStyle="1" w:styleId="CommentSubjectChar">
    <w:name w:val="Comment Subject Char"/>
    <w:basedOn w:val="CommentTextChar"/>
    <w:link w:val="CommentSubject"/>
    <w:uiPriority w:val="99"/>
    <w:semiHidden/>
    <w:rsid w:val="007F597C"/>
    <w:rPr>
      <w:b/>
      <w:bCs/>
      <w:sz w:val="20"/>
      <w:szCs w:val="20"/>
    </w:rPr>
  </w:style>
  <w:style w:type="paragraph" w:styleId="NormalWeb">
    <w:name w:val="Normal (Web)"/>
    <w:basedOn w:val="Normal"/>
    <w:uiPriority w:val="99"/>
    <w:unhideWhenUsed/>
    <w:rsid w:val="009A588E"/>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9A58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5795857">
      <w:bodyDiv w:val="1"/>
      <w:marLeft w:val="0"/>
      <w:marRight w:val="0"/>
      <w:marTop w:val="0"/>
      <w:marBottom w:val="0"/>
      <w:divBdr>
        <w:top w:val="none" w:sz="0" w:space="0" w:color="auto"/>
        <w:left w:val="none" w:sz="0" w:space="0" w:color="auto"/>
        <w:bottom w:val="none" w:sz="0" w:space="0" w:color="auto"/>
        <w:right w:val="none" w:sz="0" w:space="0" w:color="auto"/>
      </w:divBdr>
    </w:div>
    <w:div w:id="1801609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1112</TotalTime>
  <Pages>9</Pages>
  <Words>2088</Words>
  <Characters>11904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Cox</dc:creator>
  <cp:keywords/>
  <dc:description/>
  <cp:lastModifiedBy>Kyle Cox</cp:lastModifiedBy>
  <cp:revision>28</cp:revision>
  <cp:lastPrinted>2019-05-11T18:53:00Z</cp:lastPrinted>
  <dcterms:created xsi:type="dcterms:W3CDTF">2019-05-10T17:05:00Z</dcterms:created>
  <dcterms:modified xsi:type="dcterms:W3CDTF">2019-05-19T16:31:00Z</dcterms:modified>
</cp:coreProperties>
</file>