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9FACF" w14:textId="03C78CDC" w:rsidR="001137AE" w:rsidRPr="001137AE" w:rsidRDefault="001137AE" w:rsidP="001137AE">
      <w:pPr>
        <w:ind w:firstLine="720"/>
        <w:jc w:val="center"/>
        <w:rPr>
          <w:rFonts w:ascii="Times New Roman" w:hAnsi="Times New Roman" w:cs="Times New Roman"/>
          <w:i/>
        </w:rPr>
      </w:pPr>
      <w:r>
        <w:rPr>
          <w:rFonts w:ascii="Times New Roman" w:hAnsi="Times New Roman" w:cs="Times New Roman"/>
          <w:iCs/>
        </w:rPr>
        <w:t xml:space="preserve">Think Sheet 1: </w:t>
      </w:r>
      <w:r>
        <w:rPr>
          <w:rFonts w:ascii="Times New Roman" w:hAnsi="Times New Roman" w:cs="Times New Roman"/>
          <w:i/>
        </w:rPr>
        <w:t>La Sagrada Familia</w:t>
      </w:r>
    </w:p>
    <w:p w14:paraId="7AB79DB6" w14:textId="75DA7FAB" w:rsidR="00E77D11" w:rsidRDefault="00D46E3F" w:rsidP="00DD4041">
      <w:pPr>
        <w:ind w:firstLine="720"/>
        <w:rPr>
          <w:rFonts w:ascii="Times New Roman" w:hAnsi="Times New Roman" w:cs="Times New Roman"/>
        </w:rPr>
      </w:pPr>
      <w:r>
        <w:rPr>
          <w:rFonts w:ascii="Times New Roman" w:hAnsi="Times New Roman" w:cs="Times New Roman"/>
          <w:i/>
          <w:iCs/>
        </w:rPr>
        <w:t xml:space="preserve">La Sagrada Familia </w:t>
      </w:r>
      <w:r>
        <w:rPr>
          <w:rFonts w:ascii="Times New Roman" w:hAnsi="Times New Roman" w:cs="Times New Roman"/>
        </w:rPr>
        <w:t xml:space="preserve">looks like a painting the artist could not stop touching—a new line here, another splotch of paint there, the oil building upon the smooth canvas until it develops a complex, organic texture. Looking at the contemporary Nativity Façade one </w:t>
      </w:r>
      <w:r w:rsidR="00037CCF">
        <w:rPr>
          <w:rFonts w:ascii="Times New Roman" w:hAnsi="Times New Roman" w:cs="Times New Roman"/>
        </w:rPr>
        <w:t xml:space="preserve">is taken aback </w:t>
      </w:r>
      <w:r>
        <w:rPr>
          <w:rFonts w:ascii="Times New Roman" w:hAnsi="Times New Roman" w:cs="Times New Roman"/>
        </w:rPr>
        <w:t xml:space="preserve">by </w:t>
      </w:r>
      <w:r w:rsidR="00037CCF">
        <w:rPr>
          <w:rFonts w:ascii="Times New Roman" w:hAnsi="Times New Roman" w:cs="Times New Roman"/>
        </w:rPr>
        <w:t>the</w:t>
      </w:r>
      <w:r>
        <w:rPr>
          <w:rFonts w:ascii="Times New Roman" w:hAnsi="Times New Roman" w:cs="Times New Roman"/>
        </w:rPr>
        <w:t xml:space="preserve"> maximalism, indulgence, and ordered chaos that reflect the Creator it honors. But it did not begin that way. Take a look at </w:t>
      </w:r>
      <w:r w:rsidR="00E77D11">
        <w:rPr>
          <w:rFonts w:ascii="Times New Roman" w:hAnsi="Times New Roman" w:cs="Times New Roman"/>
        </w:rPr>
        <w:t>the façade in 1899</w:t>
      </w:r>
      <w:r w:rsidR="00037CCF">
        <w:rPr>
          <w:rFonts w:ascii="Times New Roman" w:hAnsi="Times New Roman" w:cs="Times New Roman"/>
          <w:vertAlign w:val="subscript"/>
        </w:rPr>
        <w:t>1</w:t>
      </w:r>
      <w:r w:rsidR="00E77D11">
        <w:rPr>
          <w:rFonts w:ascii="Times New Roman" w:hAnsi="Times New Roman" w:cs="Times New Roman"/>
        </w:rPr>
        <w:t xml:space="preserve">. Behind the scaffolding the shape is dominated by concavity. </w:t>
      </w:r>
      <w:r w:rsidR="00E2164B">
        <w:rPr>
          <w:rFonts w:ascii="Times New Roman" w:hAnsi="Times New Roman" w:cs="Times New Roman"/>
        </w:rPr>
        <w:t>While this</w:t>
      </w:r>
      <w:r w:rsidR="00E77D11">
        <w:rPr>
          <w:rFonts w:ascii="Times New Roman" w:hAnsi="Times New Roman" w:cs="Times New Roman"/>
        </w:rPr>
        <w:t xml:space="preserve"> clear-cut molding pays tribute to the gothic style from which </w:t>
      </w:r>
      <w:r w:rsidR="00CE21E7">
        <w:rPr>
          <w:rFonts w:ascii="Times New Roman" w:hAnsi="Times New Roman" w:cs="Times New Roman"/>
        </w:rPr>
        <w:t xml:space="preserve">the late head architect </w:t>
      </w:r>
      <w:r w:rsidR="00E2164B">
        <w:rPr>
          <w:rFonts w:ascii="Times New Roman" w:hAnsi="Times New Roman" w:cs="Times New Roman"/>
        </w:rPr>
        <w:t>Gaudí</w:t>
      </w:r>
      <w:r w:rsidR="00E77D11">
        <w:rPr>
          <w:rFonts w:ascii="Times New Roman" w:hAnsi="Times New Roman" w:cs="Times New Roman"/>
        </w:rPr>
        <w:t xml:space="preserve"> derived his own</w:t>
      </w:r>
      <w:r w:rsidR="00E2164B">
        <w:rPr>
          <w:rFonts w:ascii="Times New Roman" w:hAnsi="Times New Roman" w:cs="Times New Roman"/>
        </w:rPr>
        <w:t xml:space="preserve">, </w:t>
      </w:r>
      <w:r w:rsidR="002C2D8E">
        <w:rPr>
          <w:rFonts w:ascii="Times New Roman" w:hAnsi="Times New Roman" w:cs="Times New Roman"/>
        </w:rPr>
        <w:t>over decades the façade became increasingly dominated by ornamentation</w:t>
      </w:r>
      <w:r w:rsidR="00037CCF">
        <w:rPr>
          <w:rFonts w:ascii="Times New Roman" w:hAnsi="Times New Roman" w:cs="Times New Roman"/>
          <w:vertAlign w:val="subscript"/>
        </w:rPr>
        <w:t>2</w:t>
      </w:r>
      <w:r w:rsidR="00037CCF">
        <w:rPr>
          <w:rFonts w:ascii="Times New Roman" w:hAnsi="Times New Roman" w:cs="Times New Roman"/>
        </w:rPr>
        <w:t xml:space="preserve">. </w:t>
      </w:r>
      <w:r w:rsidR="002C2D8E">
        <w:rPr>
          <w:rFonts w:ascii="Times New Roman" w:hAnsi="Times New Roman" w:cs="Times New Roman"/>
        </w:rPr>
        <w:t xml:space="preserve">And as ornamentation grew with time, so did a contrast between the organic, intricately textured solids plastered onto the façade and the geometrical, traditional concave structure that served as its foundation. The interplay between the concave structure and protruding ornamentation is disorienting, but, as Rasmussen notes in a nod to Michelangelo’s </w:t>
      </w:r>
      <w:r w:rsidR="002C2D8E">
        <w:rPr>
          <w:rFonts w:ascii="Times New Roman" w:hAnsi="Times New Roman" w:cs="Times New Roman"/>
          <w:i/>
          <w:iCs/>
        </w:rPr>
        <w:t>Porta Pia</w:t>
      </w:r>
      <w:r w:rsidR="002C2D8E">
        <w:rPr>
          <w:rFonts w:ascii="Times New Roman" w:hAnsi="Times New Roman" w:cs="Times New Roman"/>
        </w:rPr>
        <w:t xml:space="preserve">, this effect may serve to “accentuate certain parts of the work” (59). And it certainly does. The angels decorating the façade literally protrude from </w:t>
      </w:r>
      <w:r w:rsidR="00861C4C">
        <w:rPr>
          <w:rFonts w:ascii="Times New Roman" w:hAnsi="Times New Roman" w:cs="Times New Roman"/>
        </w:rPr>
        <w:t>the depths of the structure, perhaps metaphorically emerging as light from a dark, shadowy space, reinforcing their meaning in a religious context. The contrast between the concavity and ornamental figures of the façade redefines the meaning of these figures in a way that greater fulfills their purpose in the cathedral.</w:t>
      </w:r>
    </w:p>
    <w:p w14:paraId="07E22B1B" w14:textId="1EAD004A" w:rsidR="00E12AA0" w:rsidRDefault="00861C4C" w:rsidP="00DD4041">
      <w:pPr>
        <w:ind w:firstLine="720"/>
        <w:rPr>
          <w:rFonts w:ascii="Times New Roman" w:hAnsi="Times New Roman" w:cs="Times New Roman"/>
        </w:rPr>
      </w:pPr>
      <w:r>
        <w:rPr>
          <w:rFonts w:ascii="Times New Roman" w:hAnsi="Times New Roman" w:cs="Times New Roman"/>
        </w:rPr>
        <w:t>But perhaps a binary contrast</w:t>
      </w:r>
      <w:r w:rsidR="00E2164B">
        <w:rPr>
          <w:rFonts w:ascii="Times New Roman" w:hAnsi="Times New Roman" w:cs="Times New Roman"/>
        </w:rPr>
        <w:t xml:space="preserve"> between the past and present</w:t>
      </w:r>
      <w:r>
        <w:rPr>
          <w:rFonts w:ascii="Times New Roman" w:hAnsi="Times New Roman" w:cs="Times New Roman"/>
        </w:rPr>
        <w:t xml:space="preserve"> is not the most effective model to understand </w:t>
      </w:r>
      <w:r>
        <w:rPr>
          <w:rFonts w:ascii="Times New Roman" w:hAnsi="Times New Roman" w:cs="Times New Roman"/>
          <w:i/>
          <w:iCs/>
        </w:rPr>
        <w:t xml:space="preserve">La Sagrada Familia. </w:t>
      </w:r>
      <w:r>
        <w:rPr>
          <w:rFonts w:ascii="Times New Roman" w:hAnsi="Times New Roman" w:cs="Times New Roman"/>
        </w:rPr>
        <w:t xml:space="preserve">The Nativity Façade, and the cathedral on the whole, did not begin </w:t>
      </w:r>
      <w:r w:rsidR="00E12AA0">
        <w:rPr>
          <w:rFonts w:ascii="Times New Roman" w:hAnsi="Times New Roman" w:cs="Times New Roman"/>
        </w:rPr>
        <w:t xml:space="preserve">in one form and then spontaneously </w:t>
      </w:r>
      <w:r w:rsidR="00E2164B">
        <w:rPr>
          <w:rFonts w:ascii="Times New Roman" w:hAnsi="Times New Roman" w:cs="Times New Roman"/>
        </w:rPr>
        <w:t xml:space="preserve">emerge </w:t>
      </w:r>
      <w:r w:rsidR="00E12AA0">
        <w:rPr>
          <w:rFonts w:ascii="Times New Roman" w:hAnsi="Times New Roman" w:cs="Times New Roman"/>
        </w:rPr>
        <w:t>in its contemporary form</w:t>
      </w:r>
      <w:r w:rsidR="00E2164B">
        <w:rPr>
          <w:rFonts w:ascii="Times New Roman" w:hAnsi="Times New Roman" w:cs="Times New Roman"/>
        </w:rPr>
        <w:t>. Rather, the form</w:t>
      </w:r>
      <w:r w:rsidR="00E12AA0">
        <w:rPr>
          <w:rFonts w:ascii="Times New Roman" w:hAnsi="Times New Roman" w:cs="Times New Roman"/>
        </w:rPr>
        <w:t xml:space="preserve"> evolved over time, reflecting the history of the world it inhabits and the mortality of its architects.</w:t>
      </w:r>
    </w:p>
    <w:p w14:paraId="6FEB6288" w14:textId="60657232" w:rsidR="00861C4C" w:rsidRDefault="00E12AA0" w:rsidP="00DD4041">
      <w:pPr>
        <w:ind w:firstLine="720"/>
        <w:rPr>
          <w:rFonts w:ascii="Times New Roman" w:hAnsi="Times New Roman" w:cs="Times New Roman"/>
        </w:rPr>
      </w:pPr>
      <w:r>
        <w:rPr>
          <w:rFonts w:ascii="Times New Roman" w:hAnsi="Times New Roman" w:cs="Times New Roman"/>
        </w:rPr>
        <w:t xml:space="preserve">Today’s head architect, Jordí Faulí, recalls that </w:t>
      </w:r>
      <w:r w:rsidR="00E2164B">
        <w:rPr>
          <w:rFonts w:ascii="Times New Roman" w:hAnsi="Times New Roman" w:cs="Times New Roman"/>
        </w:rPr>
        <w:t>Gaudí</w:t>
      </w:r>
      <w:r>
        <w:rPr>
          <w:rFonts w:ascii="Times New Roman" w:hAnsi="Times New Roman" w:cs="Times New Roman"/>
        </w:rPr>
        <w:t xml:space="preserve"> “</w:t>
      </w:r>
      <w:r>
        <w:rPr>
          <w:rFonts w:ascii="Times New Roman" w:hAnsi="Times New Roman" w:cs="Times New Roman"/>
          <w:i/>
          <w:iCs/>
        </w:rPr>
        <w:t>knew he would not finish</w:t>
      </w:r>
      <w:r>
        <w:rPr>
          <w:rFonts w:ascii="Times New Roman" w:hAnsi="Times New Roman" w:cs="Times New Roman"/>
        </w:rPr>
        <w:t>”</w:t>
      </w:r>
      <w:r w:rsidR="00037CCF">
        <w:rPr>
          <w:rFonts w:ascii="Times New Roman" w:hAnsi="Times New Roman" w:cs="Times New Roman"/>
          <w:vertAlign w:val="subscript"/>
        </w:rPr>
        <w:t>3</w:t>
      </w:r>
      <w:r>
        <w:rPr>
          <w:rFonts w:ascii="Times New Roman" w:hAnsi="Times New Roman" w:cs="Times New Roman"/>
        </w:rPr>
        <w:t xml:space="preserve">. </w:t>
      </w:r>
      <w:r w:rsidR="00E2164B">
        <w:rPr>
          <w:rFonts w:ascii="Times New Roman" w:hAnsi="Times New Roman" w:cs="Times New Roman"/>
        </w:rPr>
        <w:t>Gaudí</w:t>
      </w:r>
      <w:r>
        <w:rPr>
          <w:rFonts w:ascii="Times New Roman" w:hAnsi="Times New Roman" w:cs="Times New Roman"/>
        </w:rPr>
        <w:t xml:space="preserve"> had accepted his own mortality and left behind many plans</w:t>
      </w:r>
      <w:r w:rsidR="00CE21E7">
        <w:rPr>
          <w:rFonts w:ascii="Times New Roman" w:hAnsi="Times New Roman" w:cs="Times New Roman"/>
        </w:rPr>
        <w:t>.</w:t>
      </w:r>
      <w:r>
        <w:rPr>
          <w:rFonts w:ascii="Times New Roman" w:hAnsi="Times New Roman" w:cs="Times New Roman"/>
        </w:rPr>
        <w:t xml:space="preserve"> </w:t>
      </w:r>
      <w:r w:rsidR="00CE21E7">
        <w:rPr>
          <w:rFonts w:ascii="Times New Roman" w:hAnsi="Times New Roman" w:cs="Times New Roman"/>
        </w:rPr>
        <w:t>But</w:t>
      </w:r>
      <w:r>
        <w:rPr>
          <w:rFonts w:ascii="Times New Roman" w:hAnsi="Times New Roman" w:cs="Times New Roman"/>
        </w:rPr>
        <w:t xml:space="preserve"> perhaps, more than accept, </w:t>
      </w:r>
      <w:r w:rsidR="00E2164B">
        <w:rPr>
          <w:rFonts w:ascii="Times New Roman" w:hAnsi="Times New Roman" w:cs="Times New Roman"/>
        </w:rPr>
        <w:t>Gaudí</w:t>
      </w:r>
      <w:r>
        <w:rPr>
          <w:rFonts w:ascii="Times New Roman" w:hAnsi="Times New Roman" w:cs="Times New Roman"/>
        </w:rPr>
        <w:t xml:space="preserve"> sought to leverage the lengthy construction of the cathedral to capture a sort of rhythm over time—a type of rhythm that is </w:t>
      </w:r>
      <w:r w:rsidR="00E2164B">
        <w:rPr>
          <w:rFonts w:ascii="Times New Roman" w:hAnsi="Times New Roman" w:cs="Times New Roman"/>
        </w:rPr>
        <w:t xml:space="preserve">seldom </w:t>
      </w:r>
      <w:r w:rsidR="00CE21E7">
        <w:rPr>
          <w:rFonts w:ascii="Times New Roman" w:hAnsi="Times New Roman" w:cs="Times New Roman"/>
        </w:rPr>
        <w:t>seen</w:t>
      </w:r>
      <w:r>
        <w:rPr>
          <w:rFonts w:ascii="Times New Roman" w:hAnsi="Times New Roman" w:cs="Times New Roman"/>
        </w:rPr>
        <w:t xml:space="preserve"> in architecture.</w:t>
      </w:r>
    </w:p>
    <w:p w14:paraId="33B2A399" w14:textId="3D3B8895" w:rsidR="00037CCF" w:rsidRDefault="00E12AA0" w:rsidP="00037CCF">
      <w:pPr>
        <w:ind w:firstLine="360"/>
        <w:rPr>
          <w:rFonts w:ascii="Times New Roman" w:hAnsi="Times New Roman" w:cs="Times New Roman"/>
        </w:rPr>
      </w:pPr>
      <w:r>
        <w:rPr>
          <w:rFonts w:ascii="Times New Roman" w:hAnsi="Times New Roman" w:cs="Times New Roman"/>
        </w:rPr>
        <w:t xml:space="preserve">Rasmussen notes </w:t>
      </w:r>
      <w:r w:rsidR="00FC5D7E">
        <w:rPr>
          <w:rFonts w:ascii="Times New Roman" w:hAnsi="Times New Roman" w:cs="Times New Roman"/>
        </w:rPr>
        <w:t>mu</w:t>
      </w:r>
      <w:r>
        <w:rPr>
          <w:rFonts w:ascii="Times New Roman" w:hAnsi="Times New Roman" w:cs="Times New Roman"/>
        </w:rPr>
        <w:t>s</w:t>
      </w:r>
      <w:r w:rsidR="00FC5D7E">
        <w:rPr>
          <w:rFonts w:ascii="Times New Roman" w:hAnsi="Times New Roman" w:cs="Times New Roman"/>
        </w:rPr>
        <w:t>ical rhythm and architectural rhythm are different,</w:t>
      </w:r>
      <w:r>
        <w:rPr>
          <w:rFonts w:ascii="Times New Roman" w:hAnsi="Times New Roman" w:cs="Times New Roman"/>
        </w:rPr>
        <w:t xml:space="preserve"> though their mathematical structures are the same</w:t>
      </w:r>
      <w:r w:rsidR="00037CCF">
        <w:rPr>
          <w:rFonts w:ascii="Times New Roman" w:hAnsi="Times New Roman" w:cs="Times New Roman"/>
        </w:rPr>
        <w:t xml:space="preserve"> (105)</w:t>
      </w:r>
      <w:r>
        <w:rPr>
          <w:rFonts w:ascii="Times New Roman" w:hAnsi="Times New Roman" w:cs="Times New Roman"/>
        </w:rPr>
        <w:t xml:space="preserve">. Rasmussen does not use this language, </w:t>
      </w:r>
      <w:r w:rsidR="00FC5D7E">
        <w:rPr>
          <w:rFonts w:ascii="Times New Roman" w:hAnsi="Times New Roman" w:cs="Times New Roman"/>
        </w:rPr>
        <w:t xml:space="preserve">but </w:t>
      </w:r>
      <w:r>
        <w:rPr>
          <w:rFonts w:ascii="Times New Roman" w:hAnsi="Times New Roman" w:cs="Times New Roman"/>
        </w:rPr>
        <w:t xml:space="preserve">I suspect what he means is that, in music, we observe rhythm as a function of time, whereas in architecture rhythm is a function of space. </w:t>
      </w:r>
      <w:r w:rsidR="009E7FE1">
        <w:rPr>
          <w:rFonts w:ascii="Times New Roman" w:hAnsi="Times New Roman" w:cs="Times New Roman"/>
        </w:rPr>
        <w:t xml:space="preserve">But with its enduring construction, </w:t>
      </w:r>
      <w:r w:rsidR="009E7FE1">
        <w:rPr>
          <w:rFonts w:ascii="Times New Roman" w:hAnsi="Times New Roman" w:cs="Times New Roman"/>
          <w:i/>
          <w:iCs/>
        </w:rPr>
        <w:t>La Sagrada Familia</w:t>
      </w:r>
      <w:r w:rsidR="009E7FE1">
        <w:rPr>
          <w:rFonts w:ascii="Times New Roman" w:hAnsi="Times New Roman" w:cs="Times New Roman"/>
        </w:rPr>
        <w:t xml:space="preserve"> captures a type of organic rhythm</w:t>
      </w:r>
      <w:r w:rsidR="009A4E51">
        <w:rPr>
          <w:rFonts w:ascii="Times New Roman" w:hAnsi="Times New Roman" w:cs="Times New Roman"/>
        </w:rPr>
        <w:t xml:space="preserve"> of the cathedral’s form over </w:t>
      </w:r>
      <w:r w:rsidR="009A4E51" w:rsidRPr="00FC5D7E">
        <w:rPr>
          <w:rFonts w:ascii="Times New Roman" w:hAnsi="Times New Roman" w:cs="Times New Roman"/>
          <w:i/>
          <w:iCs/>
        </w:rPr>
        <w:t>time</w:t>
      </w:r>
      <w:r w:rsidR="00FC5D7E">
        <w:rPr>
          <w:rFonts w:ascii="Times New Roman" w:hAnsi="Times New Roman" w:cs="Times New Roman"/>
        </w:rPr>
        <w:t>, much like music</w:t>
      </w:r>
      <w:r w:rsidR="009A4E51">
        <w:rPr>
          <w:rFonts w:ascii="Times New Roman" w:hAnsi="Times New Roman" w:cs="Times New Roman"/>
        </w:rPr>
        <w:t xml:space="preserve">. The cathedral’s form waxes and wanes, in doing so reflecting the history of the society </w:t>
      </w:r>
      <w:r w:rsidR="00A51B49">
        <w:rPr>
          <w:rFonts w:ascii="Times New Roman" w:hAnsi="Times New Roman" w:cs="Times New Roman"/>
        </w:rPr>
        <w:t>it reflects.</w:t>
      </w:r>
      <w:r w:rsidR="009A4E51">
        <w:rPr>
          <w:rFonts w:ascii="Times New Roman" w:hAnsi="Times New Roman" w:cs="Times New Roman"/>
        </w:rPr>
        <w:t xml:space="preserve"> It is littered with scaffolding for certain periods then emerges with greater ornamentation, only to resume construction again. It grows in perfection until events like the Spanish Civil War or coronavirus pandemic stall or decline progress with the organic regularity of </w:t>
      </w:r>
      <w:r w:rsidR="00CE21E7">
        <w:rPr>
          <w:rFonts w:ascii="Times New Roman" w:hAnsi="Times New Roman" w:cs="Times New Roman"/>
        </w:rPr>
        <w:t>western civilization</w:t>
      </w:r>
      <w:r w:rsidR="009A4E51">
        <w:rPr>
          <w:rFonts w:ascii="Times New Roman" w:hAnsi="Times New Roman" w:cs="Times New Roman"/>
        </w:rPr>
        <w:t xml:space="preserve">. Its style oscillates with the mortality of its architects though remains stable </w:t>
      </w:r>
      <w:r w:rsidR="00A51B49">
        <w:rPr>
          <w:rFonts w:ascii="Times New Roman" w:hAnsi="Times New Roman" w:cs="Times New Roman"/>
        </w:rPr>
        <w:t>along</w:t>
      </w:r>
      <w:r w:rsidR="009A4E51">
        <w:rPr>
          <w:rFonts w:ascii="Times New Roman" w:hAnsi="Times New Roman" w:cs="Times New Roman"/>
        </w:rPr>
        <w:t xml:space="preserve"> its approach to an ultimate aesthetic goal. </w:t>
      </w:r>
      <w:r w:rsidR="00A51B49">
        <w:rPr>
          <w:rFonts w:ascii="Times New Roman" w:hAnsi="Times New Roman" w:cs="Times New Roman"/>
        </w:rPr>
        <w:t>These</w:t>
      </w:r>
      <w:r w:rsidR="009A4E51">
        <w:rPr>
          <w:rFonts w:ascii="Times New Roman" w:hAnsi="Times New Roman" w:cs="Times New Roman"/>
        </w:rPr>
        <w:t xml:space="preserve"> rhythms and patterns over time not only capture but allow </w:t>
      </w:r>
      <w:r w:rsidR="00CE21E7">
        <w:rPr>
          <w:rFonts w:ascii="Times New Roman" w:hAnsi="Times New Roman" w:cs="Times New Roman"/>
        </w:rPr>
        <w:t>us</w:t>
      </w:r>
      <w:r w:rsidR="009A4E51">
        <w:rPr>
          <w:rFonts w:ascii="Times New Roman" w:hAnsi="Times New Roman" w:cs="Times New Roman"/>
        </w:rPr>
        <w:t xml:space="preserve"> to </w:t>
      </w:r>
      <w:r w:rsidR="009A4E51" w:rsidRPr="00CE21E7">
        <w:rPr>
          <w:rFonts w:ascii="Times New Roman" w:hAnsi="Times New Roman" w:cs="Times New Roman"/>
          <w:i/>
          <w:iCs/>
        </w:rPr>
        <w:t>engage</w:t>
      </w:r>
      <w:r w:rsidR="009A4E51">
        <w:rPr>
          <w:rFonts w:ascii="Times New Roman" w:hAnsi="Times New Roman" w:cs="Times New Roman"/>
        </w:rPr>
        <w:t xml:space="preserve"> in</w:t>
      </w:r>
      <w:r w:rsidR="00CE21E7">
        <w:rPr>
          <w:rFonts w:ascii="Times New Roman" w:hAnsi="Times New Roman" w:cs="Times New Roman"/>
        </w:rPr>
        <w:t>—as a locus in this strange sinusoidal artistic trajectory—</w:t>
      </w:r>
      <w:r w:rsidR="00E2164B">
        <w:rPr>
          <w:rFonts w:ascii="Times New Roman" w:hAnsi="Times New Roman" w:cs="Times New Roman"/>
        </w:rPr>
        <w:t>Gaudí</w:t>
      </w:r>
      <w:r w:rsidR="009A4E51">
        <w:rPr>
          <w:rFonts w:ascii="Times New Roman" w:hAnsi="Times New Roman" w:cs="Times New Roman"/>
        </w:rPr>
        <w:t>’s neo-gothic aesthetic. This aesthetic itself is marked by transition—transition over time</w:t>
      </w:r>
      <w:r w:rsidR="00C43D7E">
        <w:rPr>
          <w:rFonts w:ascii="Times New Roman" w:hAnsi="Times New Roman" w:cs="Times New Roman"/>
        </w:rPr>
        <w:t xml:space="preserve">—from medieval gothic forms to modern </w:t>
      </w:r>
      <w:r w:rsidR="00CE21E7">
        <w:rPr>
          <w:rFonts w:ascii="Times New Roman" w:hAnsi="Times New Roman" w:cs="Times New Roman"/>
        </w:rPr>
        <w:t>clutter and sleek geometry</w:t>
      </w:r>
      <w:r w:rsidR="00C43D7E">
        <w:rPr>
          <w:rFonts w:ascii="Times New Roman" w:hAnsi="Times New Roman" w:cs="Times New Roman"/>
        </w:rPr>
        <w:t xml:space="preserve">, and only by experiencing this transition over time—by watching the </w:t>
      </w:r>
      <w:r w:rsidR="00CE21E7">
        <w:rPr>
          <w:rFonts w:ascii="Times New Roman" w:hAnsi="Times New Roman" w:cs="Times New Roman"/>
        </w:rPr>
        <w:t>angels</w:t>
      </w:r>
      <w:r w:rsidR="00C43D7E">
        <w:rPr>
          <w:rFonts w:ascii="Times New Roman" w:hAnsi="Times New Roman" w:cs="Times New Roman"/>
        </w:rPr>
        <w:t xml:space="preserve"> emerge one by one across the façade until they </w:t>
      </w:r>
      <w:r w:rsidR="00A51B49">
        <w:rPr>
          <w:rFonts w:ascii="Times New Roman" w:hAnsi="Times New Roman" w:cs="Times New Roman"/>
        </w:rPr>
        <w:t>are</w:t>
      </w:r>
      <w:r w:rsidR="00C43D7E">
        <w:rPr>
          <w:rFonts w:ascii="Times New Roman" w:hAnsi="Times New Roman" w:cs="Times New Roman"/>
        </w:rPr>
        <w:t xml:space="preserve"> </w:t>
      </w:r>
      <w:r w:rsidR="00A51B49">
        <w:rPr>
          <w:rFonts w:ascii="Times New Roman" w:hAnsi="Times New Roman" w:cs="Times New Roman"/>
        </w:rPr>
        <w:t>swarming, scattered everywhere</w:t>
      </w:r>
      <w:r w:rsidR="00C43D7E">
        <w:rPr>
          <w:rFonts w:ascii="Times New Roman" w:hAnsi="Times New Roman" w:cs="Times New Roman"/>
        </w:rPr>
        <w:t>—is this aesthetic truly experienced. As we watch the façade evolve from precisely concave to one that is increasingly dominated by ornamentation, the spires grow higher and higher toward the firmament, and the structure grow more precarious</w:t>
      </w:r>
      <w:r w:rsidR="00037CCF">
        <w:rPr>
          <w:rFonts w:ascii="Times New Roman" w:hAnsi="Times New Roman" w:cs="Times New Roman"/>
          <w:vertAlign w:val="subscript"/>
        </w:rPr>
        <w:t>3</w:t>
      </w:r>
      <w:r w:rsidR="00C43D7E">
        <w:rPr>
          <w:rFonts w:ascii="Times New Roman" w:hAnsi="Times New Roman" w:cs="Times New Roman"/>
        </w:rPr>
        <w:t xml:space="preserve"> like the Tower of Babel, we observe a rhythmic pattern in the temple’s form over time, and in this way partake in an </w:t>
      </w:r>
      <w:r w:rsidR="00CE21E7">
        <w:rPr>
          <w:rFonts w:ascii="Times New Roman" w:hAnsi="Times New Roman" w:cs="Times New Roman"/>
        </w:rPr>
        <w:t>artistic vision</w:t>
      </w:r>
      <w:r w:rsidR="00C43D7E">
        <w:rPr>
          <w:rFonts w:ascii="Times New Roman" w:hAnsi="Times New Roman" w:cs="Times New Roman"/>
        </w:rPr>
        <w:t xml:space="preserve"> that is entirely novel and revolutionary. </w:t>
      </w:r>
      <w:r w:rsidR="00E2164B">
        <w:rPr>
          <w:rFonts w:ascii="Times New Roman" w:hAnsi="Times New Roman" w:cs="Times New Roman"/>
        </w:rPr>
        <w:t>Consequently, the</w:t>
      </w:r>
      <w:r w:rsidR="00E2164B">
        <w:rPr>
          <w:rFonts w:ascii="Times New Roman" w:hAnsi="Times New Roman" w:cs="Times New Roman"/>
        </w:rPr>
        <w:t xml:space="preserve"> unfinished, evolving nature of </w:t>
      </w:r>
      <w:r w:rsidR="00E2164B">
        <w:rPr>
          <w:rFonts w:ascii="Times New Roman" w:hAnsi="Times New Roman" w:cs="Times New Roman"/>
          <w:i/>
          <w:iCs/>
        </w:rPr>
        <w:t xml:space="preserve">La Sagrada Familia </w:t>
      </w:r>
      <w:r w:rsidR="00E2164B">
        <w:rPr>
          <w:rFonts w:ascii="Times New Roman" w:hAnsi="Times New Roman" w:cs="Times New Roman"/>
        </w:rPr>
        <w:t>is the most fundamental characteristic of its form.</w:t>
      </w:r>
    </w:p>
    <w:p w14:paraId="00A8D129" w14:textId="77777777" w:rsidR="00CE21E7" w:rsidRDefault="00CE21E7" w:rsidP="00037CCF">
      <w:pPr>
        <w:ind w:firstLine="360"/>
        <w:rPr>
          <w:rFonts w:ascii="Times New Roman" w:hAnsi="Times New Roman" w:cs="Times New Roman"/>
        </w:rPr>
      </w:pPr>
    </w:p>
    <w:p w14:paraId="7A49ACD0" w14:textId="16743506" w:rsidR="00D46E3F" w:rsidRDefault="00E77D11" w:rsidP="00037CCF">
      <w:pPr>
        <w:pStyle w:val="ListParagraph"/>
        <w:numPr>
          <w:ilvl w:val="0"/>
          <w:numId w:val="2"/>
        </w:numPr>
        <w:rPr>
          <w:rFonts w:ascii="Times New Roman" w:hAnsi="Times New Roman" w:cs="Times New Roman"/>
        </w:rPr>
      </w:pPr>
      <w:r>
        <w:rPr>
          <w:rFonts w:ascii="Times New Roman" w:hAnsi="Times New Roman" w:cs="Times New Roman"/>
        </w:rPr>
        <w:lastRenderedPageBreak/>
        <w:t>Nativity Façade</w:t>
      </w:r>
      <w:r w:rsidR="00037CCF">
        <w:rPr>
          <w:rFonts w:ascii="Times New Roman" w:hAnsi="Times New Roman" w:cs="Times New Roman"/>
        </w:rPr>
        <w:t>,</w:t>
      </w:r>
      <w:r>
        <w:rPr>
          <w:rFonts w:ascii="Times New Roman" w:hAnsi="Times New Roman" w:cs="Times New Roman"/>
        </w:rPr>
        <w:t xml:space="preserve"> 1899. </w:t>
      </w:r>
      <w:hyperlink r:id="rId5" w:history="1">
        <w:r w:rsidR="00E12AA0" w:rsidRPr="00543ED7">
          <w:rPr>
            <w:rStyle w:val="Hyperlink"/>
            <w:rFonts w:ascii="Times New Roman" w:hAnsi="Times New Roman" w:cs="Times New Roman"/>
          </w:rPr>
          <w:t>https://blog.sagradafamilia.org/en/divulgation/nativity-facade-key-moments/</w:t>
        </w:r>
      </w:hyperlink>
    </w:p>
    <w:p w14:paraId="1CAA8225" w14:textId="61270C20" w:rsidR="00E12AA0" w:rsidRDefault="00037CCF" w:rsidP="00E12AA0">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6E1B4BD0" wp14:editId="59BD2893">
            <wp:simplePos x="0" y="0"/>
            <wp:positionH relativeFrom="column">
              <wp:posOffset>381000</wp:posOffset>
            </wp:positionH>
            <wp:positionV relativeFrom="paragraph">
              <wp:posOffset>67490</wp:posOffset>
            </wp:positionV>
            <wp:extent cx="3679371" cy="4557191"/>
            <wp:effectExtent l="0" t="0" r="3810" b="2540"/>
            <wp:wrapNone/>
            <wp:docPr id="1" name="Picture 1" descr="A picture containing text, o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l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92160" cy="4573031"/>
                    </a:xfrm>
                    <a:prstGeom prst="rect">
                      <a:avLst/>
                    </a:prstGeom>
                  </pic:spPr>
                </pic:pic>
              </a:graphicData>
            </a:graphic>
            <wp14:sizeRelH relativeFrom="page">
              <wp14:pctWidth>0</wp14:pctWidth>
            </wp14:sizeRelH>
            <wp14:sizeRelV relativeFrom="page">
              <wp14:pctHeight>0</wp14:pctHeight>
            </wp14:sizeRelV>
          </wp:anchor>
        </w:drawing>
      </w:r>
    </w:p>
    <w:p w14:paraId="0218E1B8" w14:textId="0F9810F6" w:rsidR="00E12AA0" w:rsidRDefault="00E12AA0" w:rsidP="00E12AA0">
      <w:pPr>
        <w:rPr>
          <w:rFonts w:ascii="Times New Roman" w:hAnsi="Times New Roman" w:cs="Times New Roman"/>
        </w:rPr>
      </w:pPr>
    </w:p>
    <w:p w14:paraId="57CF5AED" w14:textId="48E0115C" w:rsidR="00E12AA0" w:rsidRDefault="00E12AA0" w:rsidP="00E12AA0">
      <w:pPr>
        <w:rPr>
          <w:rFonts w:ascii="Times New Roman" w:hAnsi="Times New Roman" w:cs="Times New Roman"/>
        </w:rPr>
      </w:pPr>
    </w:p>
    <w:p w14:paraId="5706D967" w14:textId="3CCF1C3C" w:rsidR="00E12AA0" w:rsidRDefault="00E12AA0" w:rsidP="00E12AA0">
      <w:pPr>
        <w:rPr>
          <w:rFonts w:ascii="Times New Roman" w:hAnsi="Times New Roman" w:cs="Times New Roman"/>
        </w:rPr>
      </w:pPr>
    </w:p>
    <w:p w14:paraId="707AFF23" w14:textId="399ADDA6" w:rsidR="00E12AA0" w:rsidRDefault="00E12AA0" w:rsidP="00E12AA0">
      <w:pPr>
        <w:rPr>
          <w:rFonts w:ascii="Times New Roman" w:hAnsi="Times New Roman" w:cs="Times New Roman"/>
        </w:rPr>
      </w:pPr>
    </w:p>
    <w:p w14:paraId="0535ED91" w14:textId="00E7995D" w:rsidR="00E12AA0" w:rsidRDefault="00E12AA0" w:rsidP="00E12AA0">
      <w:pPr>
        <w:rPr>
          <w:rFonts w:ascii="Times New Roman" w:hAnsi="Times New Roman" w:cs="Times New Roman"/>
        </w:rPr>
      </w:pPr>
    </w:p>
    <w:p w14:paraId="4FF3356A" w14:textId="4054F8ED" w:rsidR="00E12AA0" w:rsidRDefault="00E12AA0" w:rsidP="00E12AA0">
      <w:pPr>
        <w:rPr>
          <w:rFonts w:ascii="Times New Roman" w:hAnsi="Times New Roman" w:cs="Times New Roman"/>
        </w:rPr>
      </w:pPr>
    </w:p>
    <w:p w14:paraId="16DE841A" w14:textId="717E916A" w:rsidR="00E12AA0" w:rsidRDefault="00E12AA0" w:rsidP="00E12AA0">
      <w:pPr>
        <w:rPr>
          <w:rFonts w:ascii="Times New Roman" w:hAnsi="Times New Roman" w:cs="Times New Roman"/>
        </w:rPr>
      </w:pPr>
    </w:p>
    <w:p w14:paraId="1F9D83A6" w14:textId="78D03FC2" w:rsidR="00E12AA0" w:rsidRDefault="00E12AA0" w:rsidP="00E12AA0">
      <w:pPr>
        <w:rPr>
          <w:rFonts w:ascii="Times New Roman" w:hAnsi="Times New Roman" w:cs="Times New Roman"/>
        </w:rPr>
      </w:pPr>
    </w:p>
    <w:p w14:paraId="682AE81D" w14:textId="51179D71" w:rsidR="00E12AA0" w:rsidRDefault="00E12AA0" w:rsidP="00E12AA0">
      <w:pPr>
        <w:rPr>
          <w:rFonts w:ascii="Times New Roman" w:hAnsi="Times New Roman" w:cs="Times New Roman"/>
        </w:rPr>
      </w:pPr>
    </w:p>
    <w:p w14:paraId="11FFCA07" w14:textId="1CF61715" w:rsidR="00E12AA0" w:rsidRDefault="00E12AA0" w:rsidP="00E12AA0">
      <w:pPr>
        <w:rPr>
          <w:rFonts w:ascii="Times New Roman" w:hAnsi="Times New Roman" w:cs="Times New Roman"/>
        </w:rPr>
      </w:pPr>
    </w:p>
    <w:p w14:paraId="27E03E5F" w14:textId="60C58FC3" w:rsidR="00E12AA0" w:rsidRDefault="00E12AA0" w:rsidP="00E12AA0">
      <w:pPr>
        <w:rPr>
          <w:rFonts w:ascii="Times New Roman" w:hAnsi="Times New Roman" w:cs="Times New Roman"/>
        </w:rPr>
      </w:pPr>
    </w:p>
    <w:p w14:paraId="16291019" w14:textId="405B43E8" w:rsidR="00E12AA0" w:rsidRDefault="00E12AA0" w:rsidP="00E12AA0">
      <w:pPr>
        <w:rPr>
          <w:rFonts w:ascii="Times New Roman" w:hAnsi="Times New Roman" w:cs="Times New Roman"/>
        </w:rPr>
      </w:pPr>
    </w:p>
    <w:p w14:paraId="0848F74C" w14:textId="7243D42E" w:rsidR="00E12AA0" w:rsidRDefault="00E12AA0" w:rsidP="00E12AA0">
      <w:pPr>
        <w:rPr>
          <w:rFonts w:ascii="Times New Roman" w:hAnsi="Times New Roman" w:cs="Times New Roman"/>
        </w:rPr>
      </w:pPr>
    </w:p>
    <w:p w14:paraId="2F2FE40B" w14:textId="5B4C533C" w:rsidR="00E12AA0" w:rsidRDefault="00E12AA0" w:rsidP="00E12AA0">
      <w:pPr>
        <w:rPr>
          <w:rFonts w:ascii="Times New Roman" w:hAnsi="Times New Roman" w:cs="Times New Roman"/>
        </w:rPr>
      </w:pPr>
    </w:p>
    <w:p w14:paraId="1A220B74" w14:textId="271E0EC6" w:rsidR="00E12AA0" w:rsidRDefault="00E12AA0" w:rsidP="00E12AA0">
      <w:pPr>
        <w:rPr>
          <w:rFonts w:ascii="Times New Roman" w:hAnsi="Times New Roman" w:cs="Times New Roman"/>
        </w:rPr>
      </w:pPr>
    </w:p>
    <w:p w14:paraId="47298D28" w14:textId="20191F76" w:rsidR="00E12AA0" w:rsidRDefault="00E12AA0" w:rsidP="00E12AA0">
      <w:pPr>
        <w:rPr>
          <w:rFonts w:ascii="Times New Roman" w:hAnsi="Times New Roman" w:cs="Times New Roman"/>
        </w:rPr>
      </w:pPr>
    </w:p>
    <w:p w14:paraId="7ED8A2DE" w14:textId="57ED16E8" w:rsidR="00E12AA0" w:rsidRDefault="00E12AA0" w:rsidP="00E12AA0">
      <w:pPr>
        <w:rPr>
          <w:rFonts w:ascii="Times New Roman" w:hAnsi="Times New Roman" w:cs="Times New Roman"/>
        </w:rPr>
      </w:pPr>
    </w:p>
    <w:p w14:paraId="3D94B0A7" w14:textId="0C49BF80" w:rsidR="00E12AA0" w:rsidRDefault="00E12AA0" w:rsidP="00E12AA0">
      <w:pPr>
        <w:rPr>
          <w:rFonts w:ascii="Times New Roman" w:hAnsi="Times New Roman" w:cs="Times New Roman"/>
        </w:rPr>
      </w:pPr>
    </w:p>
    <w:p w14:paraId="04445A42" w14:textId="4D4757C3" w:rsidR="00E12AA0" w:rsidRDefault="00E12AA0" w:rsidP="00E12AA0">
      <w:pPr>
        <w:rPr>
          <w:rFonts w:ascii="Times New Roman" w:hAnsi="Times New Roman" w:cs="Times New Roman"/>
        </w:rPr>
      </w:pPr>
    </w:p>
    <w:p w14:paraId="44FEC01C" w14:textId="6BC5689B" w:rsidR="00E12AA0" w:rsidRDefault="00E12AA0" w:rsidP="00E12AA0">
      <w:pPr>
        <w:rPr>
          <w:rFonts w:ascii="Times New Roman" w:hAnsi="Times New Roman" w:cs="Times New Roman"/>
        </w:rPr>
      </w:pPr>
    </w:p>
    <w:p w14:paraId="7A802197" w14:textId="29BFF45E" w:rsidR="00E12AA0" w:rsidRDefault="00E12AA0" w:rsidP="00E12AA0">
      <w:pPr>
        <w:rPr>
          <w:rFonts w:ascii="Times New Roman" w:hAnsi="Times New Roman" w:cs="Times New Roman"/>
        </w:rPr>
      </w:pPr>
    </w:p>
    <w:p w14:paraId="2772F079" w14:textId="17AA3EDD" w:rsidR="00E12AA0" w:rsidRDefault="00E12AA0" w:rsidP="00E12AA0">
      <w:pPr>
        <w:rPr>
          <w:rFonts w:ascii="Times New Roman" w:hAnsi="Times New Roman" w:cs="Times New Roman"/>
        </w:rPr>
      </w:pPr>
    </w:p>
    <w:p w14:paraId="70B8BE53" w14:textId="2151A95D" w:rsidR="00E12AA0" w:rsidRDefault="00E12AA0" w:rsidP="00E12AA0">
      <w:pPr>
        <w:rPr>
          <w:rFonts w:ascii="Times New Roman" w:hAnsi="Times New Roman" w:cs="Times New Roman"/>
        </w:rPr>
      </w:pPr>
    </w:p>
    <w:p w14:paraId="608D9B57" w14:textId="7905E0C6" w:rsidR="00E12AA0" w:rsidRDefault="00E12AA0" w:rsidP="00E12AA0">
      <w:pPr>
        <w:rPr>
          <w:rFonts w:ascii="Times New Roman" w:hAnsi="Times New Roman" w:cs="Times New Roman"/>
        </w:rPr>
      </w:pPr>
    </w:p>
    <w:p w14:paraId="4C563FC1" w14:textId="57454D2D" w:rsidR="00E12AA0" w:rsidRDefault="00E12AA0" w:rsidP="00E12AA0">
      <w:pPr>
        <w:rPr>
          <w:rFonts w:ascii="Times New Roman" w:hAnsi="Times New Roman" w:cs="Times New Roman"/>
        </w:rPr>
      </w:pPr>
    </w:p>
    <w:p w14:paraId="0AD44A14" w14:textId="7C50B327" w:rsidR="00E12AA0" w:rsidRDefault="00E12AA0" w:rsidP="00037CCF">
      <w:pPr>
        <w:ind w:left="360"/>
        <w:rPr>
          <w:rFonts w:ascii="Times New Roman" w:hAnsi="Times New Roman" w:cs="Times New Roman"/>
        </w:rPr>
      </w:pPr>
    </w:p>
    <w:p w14:paraId="6984277F" w14:textId="7B04A1C5" w:rsidR="00037CCF" w:rsidRDefault="00037CCF" w:rsidP="00037CCF">
      <w:pPr>
        <w:ind w:left="360"/>
        <w:rPr>
          <w:rFonts w:ascii="Times New Roman" w:hAnsi="Times New Roman" w:cs="Times New Roman"/>
        </w:rPr>
      </w:pPr>
    </w:p>
    <w:p w14:paraId="34307F31" w14:textId="4CF51D54" w:rsidR="00037CCF" w:rsidRPr="00037CCF" w:rsidRDefault="00037CCF" w:rsidP="00037CCF">
      <w:pPr>
        <w:ind w:left="360"/>
        <w:rPr>
          <w:rFonts w:ascii="Times New Roman" w:hAnsi="Times New Roman" w:cs="Times New Roman"/>
        </w:rPr>
      </w:pPr>
    </w:p>
    <w:p w14:paraId="7733A4CB" w14:textId="7D166367" w:rsidR="00037CCF" w:rsidRDefault="00037CCF" w:rsidP="00037CCF">
      <w:pPr>
        <w:pStyle w:val="ListParagraph"/>
        <w:numPr>
          <w:ilvl w:val="0"/>
          <w:numId w:val="2"/>
        </w:numPr>
        <w:rPr>
          <w:rFonts w:ascii="Times New Roman" w:hAnsi="Times New Roman" w:cs="Times New Roman"/>
        </w:rPr>
      </w:pPr>
      <w:r>
        <w:rPr>
          <w:rFonts w:ascii="Times New Roman" w:hAnsi="Times New Roman" w:cs="Times New Roman"/>
        </w:rPr>
        <w:t xml:space="preserve">Nativity Façade, today. </w:t>
      </w:r>
      <w:hyperlink r:id="rId7" w:history="1">
        <w:r w:rsidRPr="00543ED7">
          <w:rPr>
            <w:rStyle w:val="Hyperlink"/>
            <w:rFonts w:ascii="Times New Roman" w:hAnsi="Times New Roman" w:cs="Times New Roman"/>
          </w:rPr>
          <w:t>https://www.google.com/url?sa=i&amp;url=https%3A%2F%2Flasagradafamiliatickets.com%2Fsagrada-familia-highlights%2F&amp;psig=AOvVaw0r8Bdc7UMzgeBtn3zdLZtt&amp;ust=1614651095487000&amp;source=images&amp;cd=vfe&amp;ved=0CAIQjRxqFwoTCJitw5yCju8CFQAAAAAdAAAAABAD</w:t>
        </w:r>
      </w:hyperlink>
    </w:p>
    <w:p w14:paraId="167627E9" w14:textId="5EF0516A" w:rsidR="00037CCF" w:rsidRDefault="00037CCF" w:rsidP="00037CCF">
      <w:pPr>
        <w:pStyle w:val="ListParagraph"/>
        <w:ind w:left="45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1330E8E6" wp14:editId="0AEAB5E9">
            <wp:simplePos x="0" y="0"/>
            <wp:positionH relativeFrom="column">
              <wp:posOffset>381000</wp:posOffset>
            </wp:positionH>
            <wp:positionV relativeFrom="paragraph">
              <wp:posOffset>8890</wp:posOffset>
            </wp:positionV>
            <wp:extent cx="4282723" cy="2852057"/>
            <wp:effectExtent l="0" t="0" r="0" b="5715"/>
            <wp:wrapNone/>
            <wp:docPr id="2" name="Picture 2" descr="A picture containing outdoor, place of worship, church,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outdoor, place of worship, church, st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82723" cy="2852057"/>
                    </a:xfrm>
                    <a:prstGeom prst="rect">
                      <a:avLst/>
                    </a:prstGeom>
                  </pic:spPr>
                </pic:pic>
              </a:graphicData>
            </a:graphic>
            <wp14:sizeRelH relativeFrom="page">
              <wp14:pctWidth>0</wp14:pctWidth>
            </wp14:sizeRelH>
            <wp14:sizeRelV relativeFrom="page">
              <wp14:pctHeight>0</wp14:pctHeight>
            </wp14:sizeRelV>
          </wp:anchor>
        </w:drawing>
      </w:r>
    </w:p>
    <w:p w14:paraId="7A7BAEB7" w14:textId="59FED55D" w:rsidR="00037CCF" w:rsidRDefault="00037CCF" w:rsidP="00037CCF">
      <w:pPr>
        <w:rPr>
          <w:rFonts w:ascii="Times New Roman" w:hAnsi="Times New Roman" w:cs="Times New Roman"/>
        </w:rPr>
      </w:pPr>
    </w:p>
    <w:p w14:paraId="1B03F56F" w14:textId="6CF96A59" w:rsidR="00037CCF" w:rsidRDefault="00037CCF" w:rsidP="00037CCF">
      <w:pPr>
        <w:rPr>
          <w:rFonts w:ascii="Times New Roman" w:hAnsi="Times New Roman" w:cs="Times New Roman"/>
        </w:rPr>
      </w:pPr>
    </w:p>
    <w:p w14:paraId="3BF22DB5" w14:textId="36F9A816" w:rsidR="00037CCF" w:rsidRDefault="00037CCF" w:rsidP="00037CCF">
      <w:pPr>
        <w:rPr>
          <w:rFonts w:ascii="Times New Roman" w:hAnsi="Times New Roman" w:cs="Times New Roman"/>
        </w:rPr>
      </w:pPr>
    </w:p>
    <w:p w14:paraId="54BBB3E3" w14:textId="3FF0F27E" w:rsidR="00037CCF" w:rsidRDefault="00037CCF" w:rsidP="00037CCF">
      <w:pPr>
        <w:rPr>
          <w:rFonts w:ascii="Times New Roman" w:hAnsi="Times New Roman" w:cs="Times New Roman"/>
        </w:rPr>
      </w:pPr>
    </w:p>
    <w:p w14:paraId="19939C40" w14:textId="4EDDF9DF" w:rsidR="00037CCF" w:rsidRDefault="00037CCF" w:rsidP="00037CCF">
      <w:pPr>
        <w:rPr>
          <w:rFonts w:ascii="Times New Roman" w:hAnsi="Times New Roman" w:cs="Times New Roman"/>
        </w:rPr>
      </w:pPr>
    </w:p>
    <w:p w14:paraId="34C7C9D0" w14:textId="6F95F651" w:rsidR="00037CCF" w:rsidRDefault="00037CCF" w:rsidP="00037CCF">
      <w:pPr>
        <w:rPr>
          <w:rFonts w:ascii="Times New Roman" w:hAnsi="Times New Roman" w:cs="Times New Roman"/>
        </w:rPr>
      </w:pPr>
    </w:p>
    <w:p w14:paraId="671785BF" w14:textId="0C72E833" w:rsidR="00037CCF" w:rsidRDefault="00037CCF" w:rsidP="00037CCF">
      <w:pPr>
        <w:rPr>
          <w:rFonts w:ascii="Times New Roman" w:hAnsi="Times New Roman" w:cs="Times New Roman"/>
        </w:rPr>
      </w:pPr>
    </w:p>
    <w:p w14:paraId="2F42B103" w14:textId="2C8D9AAE" w:rsidR="00037CCF" w:rsidRDefault="00037CCF" w:rsidP="00037CCF">
      <w:pPr>
        <w:rPr>
          <w:rFonts w:ascii="Times New Roman" w:hAnsi="Times New Roman" w:cs="Times New Roman"/>
        </w:rPr>
      </w:pPr>
    </w:p>
    <w:p w14:paraId="4F73CFD7" w14:textId="790BFF3C" w:rsidR="00037CCF" w:rsidRDefault="00037CCF" w:rsidP="00037CCF">
      <w:pPr>
        <w:rPr>
          <w:rFonts w:ascii="Times New Roman" w:hAnsi="Times New Roman" w:cs="Times New Roman"/>
        </w:rPr>
      </w:pPr>
    </w:p>
    <w:p w14:paraId="44C09A8F" w14:textId="77777777" w:rsidR="00037CCF" w:rsidRPr="00037CCF" w:rsidRDefault="00037CCF" w:rsidP="00037CCF">
      <w:pPr>
        <w:rPr>
          <w:rFonts w:ascii="Times New Roman" w:hAnsi="Times New Roman" w:cs="Times New Roman"/>
        </w:rPr>
      </w:pPr>
    </w:p>
    <w:p w14:paraId="5A606345" w14:textId="77777777" w:rsidR="00037CCF" w:rsidRDefault="00037CCF" w:rsidP="00037CCF">
      <w:pPr>
        <w:pStyle w:val="NormalWeb"/>
        <w:numPr>
          <w:ilvl w:val="0"/>
          <w:numId w:val="2"/>
        </w:numPr>
        <w:rPr>
          <w:color w:val="000000"/>
        </w:rPr>
      </w:pPr>
      <w:r>
        <w:rPr>
          <w:i/>
          <w:iCs/>
          <w:color w:val="000000"/>
        </w:rPr>
        <w:lastRenderedPageBreak/>
        <w:t>Inside La Sagrada Familia: Barcelona’s Unfinished Masterpiece</w:t>
      </w:r>
      <w:r>
        <w:rPr>
          <w:color w:val="000000"/>
        </w:rPr>
        <w:t>, TIME, 28 June 2019, www.youtube.com/watch?v=_di-VI-iKC0.</w:t>
      </w:r>
      <w:r>
        <w:rPr>
          <w:rStyle w:val="apple-converted-space"/>
          <w:color w:val="000000"/>
        </w:rPr>
        <w:t> </w:t>
      </w:r>
    </w:p>
    <w:p w14:paraId="403A6776" w14:textId="77777777" w:rsidR="00037CCF" w:rsidRDefault="00037CCF" w:rsidP="00037CCF">
      <w:pPr>
        <w:pStyle w:val="NormalWeb"/>
        <w:numPr>
          <w:ilvl w:val="0"/>
          <w:numId w:val="2"/>
        </w:numPr>
        <w:rPr>
          <w:color w:val="000000"/>
        </w:rPr>
      </w:pPr>
      <w:r>
        <w:rPr>
          <w:color w:val="000000"/>
        </w:rPr>
        <w:t>“History of the Temple.”</w:t>
      </w:r>
      <w:r>
        <w:rPr>
          <w:rStyle w:val="apple-converted-space"/>
          <w:color w:val="000000"/>
        </w:rPr>
        <w:t> </w:t>
      </w:r>
      <w:r>
        <w:rPr>
          <w:i/>
          <w:iCs/>
          <w:color w:val="000000"/>
        </w:rPr>
        <w:t>La Sagrada Familia</w:t>
      </w:r>
      <w:r>
        <w:rPr>
          <w:color w:val="000000"/>
        </w:rPr>
        <w:t xml:space="preserve">, </w:t>
      </w:r>
      <w:proofErr w:type="spellStart"/>
      <w:r>
        <w:rPr>
          <w:color w:val="000000"/>
        </w:rPr>
        <w:t>Fundació</w:t>
      </w:r>
      <w:proofErr w:type="spellEnd"/>
      <w:r>
        <w:rPr>
          <w:color w:val="000000"/>
        </w:rPr>
        <w:t xml:space="preserve"> Junta </w:t>
      </w:r>
      <w:proofErr w:type="spellStart"/>
      <w:r>
        <w:rPr>
          <w:color w:val="000000"/>
        </w:rPr>
        <w:t>Constructora</w:t>
      </w:r>
      <w:proofErr w:type="spellEnd"/>
      <w:r>
        <w:rPr>
          <w:color w:val="000000"/>
        </w:rPr>
        <w:t xml:space="preserve"> Del Temple </w:t>
      </w:r>
      <w:proofErr w:type="spellStart"/>
      <w:r>
        <w:rPr>
          <w:color w:val="000000"/>
        </w:rPr>
        <w:t>Expiatori</w:t>
      </w:r>
      <w:proofErr w:type="spellEnd"/>
      <w:r>
        <w:rPr>
          <w:color w:val="000000"/>
        </w:rPr>
        <w:t xml:space="preserve"> De La Sagrada </w:t>
      </w:r>
      <w:proofErr w:type="spellStart"/>
      <w:r>
        <w:rPr>
          <w:color w:val="000000"/>
        </w:rPr>
        <w:t>Família</w:t>
      </w:r>
      <w:proofErr w:type="spellEnd"/>
      <w:r>
        <w:rPr>
          <w:color w:val="000000"/>
        </w:rPr>
        <w:t>, sagradafamilia.org/</w:t>
      </w:r>
      <w:proofErr w:type="spellStart"/>
      <w:r>
        <w:rPr>
          <w:color w:val="000000"/>
        </w:rPr>
        <w:t>en</w:t>
      </w:r>
      <w:proofErr w:type="spellEnd"/>
      <w:r>
        <w:rPr>
          <w:color w:val="000000"/>
        </w:rPr>
        <w:t>/history-of-the-temple.</w:t>
      </w:r>
      <w:r>
        <w:rPr>
          <w:rStyle w:val="apple-converted-space"/>
          <w:color w:val="000000"/>
        </w:rPr>
        <w:t> </w:t>
      </w:r>
    </w:p>
    <w:p w14:paraId="7EC1B380" w14:textId="409C98D4" w:rsidR="00D46E3F" w:rsidRPr="00037CCF" w:rsidRDefault="00037CCF" w:rsidP="00037CCF">
      <w:pPr>
        <w:pStyle w:val="NormalWeb"/>
        <w:numPr>
          <w:ilvl w:val="0"/>
          <w:numId w:val="2"/>
        </w:numPr>
        <w:rPr>
          <w:color w:val="000000"/>
        </w:rPr>
      </w:pPr>
      <w:r>
        <w:rPr>
          <w:color w:val="000000"/>
        </w:rPr>
        <w:t xml:space="preserve">Rasmussen, Steen </w:t>
      </w:r>
      <w:proofErr w:type="spellStart"/>
      <w:r>
        <w:rPr>
          <w:color w:val="000000"/>
        </w:rPr>
        <w:t>Eiler</w:t>
      </w:r>
      <w:proofErr w:type="spellEnd"/>
      <w:r>
        <w:rPr>
          <w:color w:val="000000"/>
        </w:rPr>
        <w:t>.</w:t>
      </w:r>
      <w:r>
        <w:rPr>
          <w:rStyle w:val="apple-converted-space"/>
          <w:color w:val="000000"/>
        </w:rPr>
        <w:t> </w:t>
      </w:r>
      <w:r>
        <w:rPr>
          <w:i/>
          <w:iCs/>
          <w:color w:val="000000"/>
        </w:rPr>
        <w:t>Experiencing Architecture</w:t>
      </w:r>
      <w:r>
        <w:rPr>
          <w:color w:val="000000"/>
        </w:rPr>
        <w:t>. The MIT Press, 1964.</w:t>
      </w:r>
      <w:r>
        <w:rPr>
          <w:rStyle w:val="apple-converted-space"/>
          <w:color w:val="000000"/>
        </w:rPr>
        <w:t> </w:t>
      </w:r>
    </w:p>
    <w:sectPr w:rsidR="00D46E3F" w:rsidRPr="00037CCF" w:rsidSect="001137AE">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26CDC"/>
    <w:multiLevelType w:val="hybridMultilevel"/>
    <w:tmpl w:val="88FCB8A6"/>
    <w:lvl w:ilvl="0" w:tplc="162C08D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67894F9D"/>
    <w:multiLevelType w:val="hybridMultilevel"/>
    <w:tmpl w:val="D7CE8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80"/>
    <w:rsid w:val="00037CCF"/>
    <w:rsid w:val="00112592"/>
    <w:rsid w:val="001137AE"/>
    <w:rsid w:val="002C2D8E"/>
    <w:rsid w:val="00397580"/>
    <w:rsid w:val="005F6382"/>
    <w:rsid w:val="007A7E26"/>
    <w:rsid w:val="00861C4C"/>
    <w:rsid w:val="009A4E51"/>
    <w:rsid w:val="009E7FE1"/>
    <w:rsid w:val="00A51B49"/>
    <w:rsid w:val="00C43D7E"/>
    <w:rsid w:val="00C65630"/>
    <w:rsid w:val="00CE21E7"/>
    <w:rsid w:val="00D46E3F"/>
    <w:rsid w:val="00DD4041"/>
    <w:rsid w:val="00E12AA0"/>
    <w:rsid w:val="00E2164B"/>
    <w:rsid w:val="00E77D11"/>
    <w:rsid w:val="00E91A28"/>
    <w:rsid w:val="00FC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A378"/>
  <w15:chartTrackingRefBased/>
  <w15:docId w15:val="{618C2002-944A-804A-A086-97F36955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D11"/>
    <w:pPr>
      <w:ind w:left="720"/>
      <w:contextualSpacing/>
    </w:pPr>
  </w:style>
  <w:style w:type="character" w:styleId="Hyperlink">
    <w:name w:val="Hyperlink"/>
    <w:basedOn w:val="DefaultParagraphFont"/>
    <w:uiPriority w:val="99"/>
    <w:unhideWhenUsed/>
    <w:rsid w:val="00E12AA0"/>
    <w:rPr>
      <w:color w:val="0563C1" w:themeColor="hyperlink"/>
      <w:u w:val="single"/>
    </w:rPr>
  </w:style>
  <w:style w:type="character" w:styleId="UnresolvedMention">
    <w:name w:val="Unresolved Mention"/>
    <w:basedOn w:val="DefaultParagraphFont"/>
    <w:uiPriority w:val="99"/>
    <w:semiHidden/>
    <w:unhideWhenUsed/>
    <w:rsid w:val="00E12AA0"/>
    <w:rPr>
      <w:color w:val="605E5C"/>
      <w:shd w:val="clear" w:color="auto" w:fill="E1DFDD"/>
    </w:rPr>
  </w:style>
  <w:style w:type="character" w:styleId="FollowedHyperlink">
    <w:name w:val="FollowedHyperlink"/>
    <w:basedOn w:val="DefaultParagraphFont"/>
    <w:uiPriority w:val="99"/>
    <w:semiHidden/>
    <w:unhideWhenUsed/>
    <w:rsid w:val="00037CCF"/>
    <w:rPr>
      <w:color w:val="954F72" w:themeColor="followedHyperlink"/>
      <w:u w:val="single"/>
    </w:rPr>
  </w:style>
  <w:style w:type="paragraph" w:styleId="NormalWeb">
    <w:name w:val="Normal (Web)"/>
    <w:basedOn w:val="Normal"/>
    <w:uiPriority w:val="99"/>
    <w:unhideWhenUsed/>
    <w:rsid w:val="00037CCF"/>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03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0018052">
      <w:bodyDiv w:val="1"/>
      <w:marLeft w:val="0"/>
      <w:marRight w:val="0"/>
      <w:marTop w:val="0"/>
      <w:marBottom w:val="0"/>
      <w:divBdr>
        <w:top w:val="none" w:sz="0" w:space="0" w:color="auto"/>
        <w:left w:val="none" w:sz="0" w:space="0" w:color="auto"/>
        <w:bottom w:val="none" w:sz="0" w:space="0" w:color="auto"/>
        <w:right w:val="none" w:sz="0" w:space="0" w:color="auto"/>
      </w:divBdr>
    </w:div>
    <w:div w:id="1590191526">
      <w:bodyDiv w:val="1"/>
      <w:marLeft w:val="0"/>
      <w:marRight w:val="0"/>
      <w:marTop w:val="0"/>
      <w:marBottom w:val="0"/>
      <w:divBdr>
        <w:top w:val="none" w:sz="0" w:space="0" w:color="auto"/>
        <w:left w:val="none" w:sz="0" w:space="0" w:color="auto"/>
        <w:bottom w:val="none" w:sz="0" w:space="0" w:color="auto"/>
        <w:right w:val="none" w:sz="0" w:space="0" w:color="auto"/>
      </w:divBdr>
    </w:div>
    <w:div w:id="1804814178">
      <w:bodyDiv w:val="1"/>
      <w:marLeft w:val="0"/>
      <w:marRight w:val="0"/>
      <w:marTop w:val="0"/>
      <w:marBottom w:val="0"/>
      <w:divBdr>
        <w:top w:val="none" w:sz="0" w:space="0" w:color="auto"/>
        <w:left w:val="none" w:sz="0" w:space="0" w:color="auto"/>
        <w:bottom w:val="none" w:sz="0" w:space="0" w:color="auto"/>
        <w:right w:val="none" w:sz="0" w:space="0" w:color="auto"/>
      </w:divBdr>
    </w:div>
    <w:div w:id="18098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www.google.com/url?sa=i&amp;url=https%3A%2F%2Flasagradafamiliatickets.com%2Fsagrada-familia-highlights%2F&amp;psig=AOvVaw0r8Bdc7UMzgeBtn3zdLZtt&amp;ust=1614651095487000&amp;source=images&amp;cd=vfe&amp;ved=0CAIQjRxqFwoTCJitw5yCju8CFQAAAAAdAAAAAB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log.sagradafamilia.org/en/divulgation/nativity-facade-key-mom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Cox</dc:creator>
  <cp:keywords/>
  <dc:description/>
  <cp:lastModifiedBy>Kyle Cox</cp:lastModifiedBy>
  <cp:revision>13</cp:revision>
  <dcterms:created xsi:type="dcterms:W3CDTF">2021-02-27T10:31:00Z</dcterms:created>
  <dcterms:modified xsi:type="dcterms:W3CDTF">2021-03-01T03:14:00Z</dcterms:modified>
</cp:coreProperties>
</file>