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OTR Competitor Benchmark — Lambus</w:t>
      </w:r>
    </w:p>
    <w:p>
      <w:pPr>
        <w:jc w:val="center"/>
      </w:pPr>
      <w:r>
        <w:t>Hands-on review v0.2  |  2026-10-03</w:t>
      </w:r>
    </w:p>
    <w:p>
      <w:pPr>
        <w:pStyle w:val="Callout"/>
        <w:jc w:val="center"/>
      </w:pPr>
      <w:r>
        <w:t>Purpose: borrow proven ideas, identify product traps, and calibrate OTR — not copy features or redefine our roadmap.</w:t>
      </w:r>
    </w:p>
    <w:p>
      <w:pPr>
        <w:pStyle w:val="Heading1"/>
      </w:pPr>
      <w:r>
        <w:t>1. Evidence base and scope</w:t>
      </w:r>
    </w:p>
    <w:p>
      <w:r>
        <w:t>This note records the current Lambus benchmark before the wider competitor review is complete. It is based primarily on direct hands-on testing in the iOS app, screenshots from real flows, and live operations through the connected Lambus ChatGPT plugin. It is intentionally provisional: after Troupe, Wanderlog, TripIt, Tripsy and others are reviewed, a cross-product synthesis should replace any single-product conclusions.</w:t>
      </w:r>
    </w:p>
    <w:p>
      <w:pPr>
        <w:pStyle w:val="ListBullet"/>
        <w:spacing w:after="60"/>
      </w:pPr>
      <w:r>
        <w:t>Hands-on flows observed: onboarding, trip creation, attendee invitation, trip day/stops view, transportation, accommodation, expenses, photos, trip settings, notifications, offline mode and Pro paywall.</w:t>
      </w:r>
    </w:p>
    <w:p>
      <w:pPr>
        <w:pStyle w:val="ListBullet"/>
        <w:spacing w:after="60"/>
      </w:pPr>
      <w:r>
        <w:t>Live connector test: ChatGPT successfully created POIs, day activities, accommodation, transportation and expenses in a real Lambus trip.</w:t>
      </w:r>
    </w:p>
    <w:p>
      <w:pPr>
        <w:pStyle w:val="ListBullet"/>
        <w:spacing w:after="60"/>
      </w:pPr>
      <w:r>
        <w:t>Key lens: what is useful for real group travel execution versus what is mainly a legacy planning/marketplace structure.</w:t>
      </w:r>
    </w:p>
    <w:p>
      <w:r>
        <w:t>Additional v0.2 evidence: a second real attendee joined through the public/web/PIN onboarding path; shared expenses and billing were exercised with two members; cross-account Updates, chat and shared Photos were observed; the “New trip view (Preview)” setting was compared with the older trip view; Profile, Apple Watch, localization and Pro surfaces were also reviewed.</w:t>
      </w:r>
    </w:p>
    <w:p>
      <w:pPr>
        <w:pStyle w:val="Heading1"/>
      </w:pPr>
      <w:r>
        <w:t>2. Executive summary</w:t>
      </w:r>
    </w:p>
    <w:tbl>
      <w:tblPr>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F6F64"/>
          </w:tcPr>
          <w:p>
            <w:r/>
            <w:r>
              <w:rPr>
                <w:b/>
                <w:color w:val="FFFFFF"/>
                <w:sz w:val="20"/>
              </w:rPr>
              <w:t>Area</w:t>
            </w:r>
          </w:p>
        </w:tc>
        <w:tc>
          <w:tcPr>
            <w:tcW w:type="dxa" w:w="3389"/>
            <w:vAlign w:val="center"/>
            <w:shd w:fill="2F6F64"/>
          </w:tcPr>
          <w:p>
            <w:r/>
            <w:r>
              <w:rPr>
                <w:b/>
                <w:color w:val="FFFFFF"/>
                <w:sz w:val="20"/>
              </w:rPr>
              <w:t>Lambus observation</w:t>
            </w:r>
          </w:p>
        </w:tc>
        <w:tc>
          <w:tcPr>
            <w:tcW w:type="dxa" w:w="3389"/>
            <w:vAlign w:val="center"/>
            <w:shd w:fill="2F6F64"/>
          </w:tcPr>
          <w:p>
            <w:r/>
            <w:r>
              <w:rPr>
                <w:b/>
                <w:color w:val="FFFFFF"/>
                <w:sz w:val="20"/>
              </w:rPr>
              <w:t>OTR implication</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Product model</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Feature-rich all-in-one trip planner organized strongly around stops/locations and modules.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Keep OTR day-first and context-first; do not expose the domain model as navigation.</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AI</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ChatGPT/AI exists, but mainly as an assistant/connector that operates the existing CRUD model.</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AI should be an operating layer: organize, reconcile, review and adapt even when the user does not open an “AI” page.</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Map</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Large map is visually dominant in trip view; useful mainly for local relative-position questions.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Map should be an on-demand contextual view, not the trip canvas.</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Ledger</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Simple split-expense model, easy to grasp but shallow.</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Keep OTR financial depth, while preserving a simple top-level mental model.</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Photos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Shared cloud album/folder style: upload, compress/full quality, folder, download/delete.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OTR should focus on trip-aware media organization and use Apple Photos/iCloud where possible instead of becoming another photo cloud.</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Settings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Many unrelated capabilities accumulated in one Manage Trip page.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Separate Trip Info, Members/Sharing, Notifications, Offline/Storage and Advanced actions.</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Pro</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Many small features bundled behind Pro.</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Avoid feature-chopping. Monetize continuity, real marginal-cost services, storage/scale and long-term value.</w:t>
            </w:r>
          </w:p>
        </w:tc>
      </w:tr>
      <w:tr>
        <w:tc>
          <w:tcPr>
            <w:tcW w:type="dxa" w:w="3389"/>
          </w:tcPr>
          <w:p>
            <w:r>
              <w:t>Invite / join</w:t>
            </w:r>
          </w:p>
        </w:tc>
        <w:tc>
          <w:tcPr>
            <w:tcW w:type="dxa" w:w="3389"/>
          </w:tcPr>
          <w:p>
            <w:r>
              <w:t>Public share page and member invitation are separate concepts. Actual first-time join path can break across web → App Store → app → manual PIN → account/sign-in, adding avoidable friction.</w:t>
            </w:r>
          </w:p>
        </w:tc>
        <w:tc>
          <w:tcPr>
            <w:tcW w:type="dxa" w:w="3389"/>
          </w:tcPr>
          <w:p>
            <w:r>
              <w:t>One Invite Shell / Claim Resolver; preserve invite context across install/login; PIN only as fallback.</w:t>
            </w:r>
          </w:p>
        </w:tc>
      </w:tr>
      <w:tr>
        <w:tc>
          <w:tcPr>
            <w:tcW w:type="dxa" w:w="3389"/>
          </w:tcPr>
          <w:p>
            <w:r>
              <w:t>Localization</w:t>
            </w:r>
          </w:p>
        </w:tc>
        <w:tc>
          <w:tcPr>
            <w:tcW w:type="dxa" w:w="3389"/>
          </w:tcPr>
          <w:p>
            <w:r>
              <w:t>The tested app experience is largely English-only, despite travel being inherently cross-language.</w:t>
            </w:r>
          </w:p>
        </w:tc>
        <w:tc>
          <w:tcPr>
            <w:tcW w:type="dxa" w:w="3389"/>
          </w:tcPr>
          <w:p>
            <w:r>
              <w:t>Treat localization as first-class infrastructure from v1; separate UI locale from imported-content language.</w:t>
            </w:r>
          </w:p>
        </w:tc>
      </w:tr>
      <w:tr>
        <w:tc>
          <w:tcPr>
            <w:tcW w:type="dxa" w:w="3389"/>
          </w:tcPr>
          <w:p>
            <w:r>
              <w:t>Navigation</w:t>
            </w:r>
          </w:p>
        </w:tc>
        <w:tc>
          <w:tcPr>
            <w:tcW w:type="dxa" w:w="3389"/>
          </w:tcPr>
          <w:p>
            <w:r>
              <w:t>Fixed global bottom bar (Trips / Discover / Shopping / Updates / Profile) remains visible across deep trip tasks.</w:t>
            </w:r>
          </w:p>
        </w:tc>
        <w:tc>
          <w:tcPr>
            <w:tcW w:type="dxa" w:w="3389"/>
          </w:tcPr>
          <w:p>
            <w:r>
              <w:t>Use a small number of context-driven shells; do not spend persistent navigation slots on low-frequency Profile/commerce actions.</w:t>
            </w:r>
          </w:p>
        </w:tc>
      </w:tr>
    </w:tbl>
    <w:p>
      <w:pPr>
        <w:pStyle w:val="Heading1"/>
      </w:pPr>
      <w:r>
        <w:t>3. Product architecture: feature-centric vs context-centric</w:t>
      </w:r>
    </w:p>
    <w:p>
      <w:r>
        <w:t>The strongest structural observation is that Lambus exposes its internal feature modules directly to the user. Transportation, AI Assistant, Documents, Accommodation, Notes, Expenses, Photos and Chat appear as peer-level trip features in a horizontal strip. This is understandable engineering-wise, but it requires the traveler to choose a module before solving a real-world task.</w:t>
      </w:r>
    </w:p>
    <w:p>
      <w:pPr>
        <w:pStyle w:val="ListBullet"/>
        <w:spacing w:after="60"/>
      </w:pPr>
      <w:r>
        <w:t>Lambus mental model: Trip → Stop/Waypoint → Day → Activity/POI, plus peer modules such as Expenses, Photos and Documents.</w:t>
      </w:r>
    </w:p>
    <w:p>
      <w:pPr>
        <w:pStyle w:val="ListBullet"/>
        <w:spacing w:after="60"/>
      </w:pPr>
      <w:r>
        <w:t>Observed result: long pages, repeated cards, location containers and many module entry points compete for attention.</w:t>
      </w:r>
    </w:p>
    <w:p>
      <w:pPr>
        <w:pStyle w:val="ListBullet"/>
        <w:spacing w:after="60"/>
      </w:pPr>
      <w:r>
        <w:t>OTR direction: the user should primarily answer “what matters now / today / next?”, while transport, hotel, ticket, wallet, ledger and member context are composed into that view automatically.</w:t>
      </w:r>
    </w:p>
    <w:p>
      <w:pPr>
        <w:pStyle w:val="Callout"/>
      </w:pPr>
      <w:r>
        <w:t>IA principle to retain for OTR: Do not expose the domain model as navigation.</w:t>
      </w:r>
    </w:p>
    <w:p>
      <w:pPr>
        <w:pStyle w:val="Heading1"/>
      </w:pPr>
      <w:r>
        <w:t>4. Day view, stops and visual density</w:t>
      </w:r>
    </w:p>
    <w:p>
      <w:r>
        <w:t>Lambus uses location/stops as a major organizational container. In the tested Auckland/Hamilton trip, the itinerary view shows stop tabs, stop cards, accommodation, day headers, POI/activity cards and map affordances in one long view. The structure is legible, but visually dense and less suited to “what am I doing today?” execution.</w:t>
      </w:r>
    </w:p>
    <w:p>
      <w:pPr>
        <w:pStyle w:val="ListBullet"/>
        <w:spacing w:after="60"/>
      </w:pPr>
      <w:r>
        <w:t>Useful pattern: city/stop hero imagery creates fast visual recognition and emotional context.</w:t>
      </w:r>
    </w:p>
    <w:p>
      <w:pPr>
        <w:pStyle w:val="ListBullet"/>
        <w:spacing w:after="60"/>
      </w:pPr>
      <w:r>
        <w:t>Useful pattern: POI cards with a meaningful image can improve scanability.</w:t>
      </w:r>
    </w:p>
    <w:p>
      <w:pPr>
        <w:pStyle w:val="ListBullet"/>
        <w:spacing w:after="60"/>
      </w:pPr>
      <w:r>
        <w:t>Problem: activity cards often receive generic or repeated imagery, making the image decorative rather than informative.</w:t>
      </w:r>
    </w:p>
    <w:p>
      <w:pPr>
        <w:pStyle w:val="ListBullet"/>
        <w:spacing w:after="60"/>
      </w:pPr>
      <w:r>
        <w:t>Problem: transport is also exposed as a separate module, so execution context is split across screens.</w:t>
      </w:r>
    </w:p>
    <w:p>
      <w:pPr>
        <w:pStyle w:val="ListBullet"/>
        <w:spacing w:after="60"/>
      </w:pPr>
      <w:r>
        <w:t>OTR implication: use large, purposeful visuals selectively; prioritize Day/Now/Next and compose hotel transitions, fixed bookings, flexible blocks and pool suggestions in one calm feed.</w:t>
      </w:r>
    </w:p>
    <w:p>
      <w:pPr>
        <w:pStyle w:val="Heading1"/>
      </w:pPr>
      <w:r>
        <w:t>5. Maps: useful only when spatial reasoning matters</w:t>
      </w:r>
    </w:p>
    <w:p>
      <w:r>
        <w:t>The large map in the main trip view was not especially useful in the tested cross-city case. It mainly visualized that Auckland and Hamilton are separated by a route — information the traveler already understands. Map value becomes much higher when the user needs local spatial comparison.</w:t>
      </w:r>
    </w:p>
    <w:p>
      <w:pPr>
        <w:pStyle w:val="ListBullet"/>
        <w:spacing w:after="60"/>
      </w:pPr>
      <w:r>
        <w:t>Good use cases for OTR: a citywalk block, 5 saved restaurants, nearby pool candidates, meetup/rendezvous, or a transport detail.</w:t>
      </w:r>
    </w:p>
    <w:p>
      <w:pPr>
        <w:pStyle w:val="ListBullet"/>
        <w:spacing w:after="60"/>
      </w:pPr>
      <w:r>
        <w:t>Avoid: a large persistent map occupying prime trip-view space merely because the underlying data has coordinates.</w:t>
      </w:r>
    </w:p>
    <w:p>
      <w:pPr>
        <w:pStyle w:val="ListBullet"/>
        <w:spacing w:after="60"/>
      </w:pPr>
      <w:r>
        <w:t>Architecture: OTR owns place/context; Apple/Google Maps own navigation and route detail.</w:t>
      </w:r>
    </w:p>
    <w:p>
      <w:pPr>
        <w:pStyle w:val="Heading1"/>
      </w:pPr>
      <w:r>
        <w:t>6. AI: connector is real, but mainly an input/control layer</w:t>
      </w:r>
    </w:p>
    <w:p>
      <w:r>
        <w:t>The Lambus ChatGPT connector is functional rather than cosmetic. In testing, ChatGPT created POIs, activities, accommodation, transportation and expenses directly in the Lambus account. The app also advertises a Pro “ChatGPT Travel Chatbot”.</w:t>
      </w:r>
    </w:p>
    <w:p>
      <w:pPr>
        <w:pStyle w:val="ListBullet"/>
        <w:spacing w:after="60"/>
      </w:pPr>
      <w:r>
        <w:t>Validated strength: stable structured actions are exposed to an external agent. This confirms the feasibility of the OTR Action Layer / agent gateway direction.</w:t>
      </w:r>
    </w:p>
    <w:p>
      <w:pPr>
        <w:pStyle w:val="ListBullet"/>
        <w:spacing w:after="60"/>
      </w:pPr>
      <w:r>
        <w:t>Current limitation observed: the connector is primarily CRUD around the existing Lambus model. There is no visible equivalent of OTR’s planned Import Orchestrator, Readiness Engine, personal branches, effective-location resolver, change-set preview/rollback, or participant coverage reasoning.</w:t>
      </w:r>
    </w:p>
    <w:p>
      <w:pPr>
        <w:pStyle w:val="ListBullet"/>
        <w:spacing w:after="60"/>
      </w:pPr>
      <w:r>
        <w:t>Connector quality is not yet perfect: one profile/list-expenses read returned schema validation errors even though writes succeeded.</w:t>
      </w:r>
    </w:p>
    <w:p>
      <w:pPr>
        <w:pStyle w:val="Callout"/>
      </w:pPr>
      <w:r>
        <w:t>OTR opportunity: external agents should operate a deeper domain model, not merely automate taps.</w:t>
      </w:r>
    </w:p>
    <w:p>
      <w:pPr>
        <w:pStyle w:val="Heading1"/>
      </w:pPr>
      <w:r>
        <w:t>7. Expenses / ledger benchmark</w:t>
      </w:r>
    </w:p>
    <w:p>
      <w:r>
        <w:t>Lambus expenses are easy to understand: What was paid → Who paid → Who does it relate to → When was it paid. Private / Group / Billing are simple top-level concepts. This is a useful usability reference, but the financial model is much shallower than OTR Ledger.</w:t>
      </w:r>
    </w:p>
    <w:p>
      <w:pPr>
        <w:pStyle w:val="ListBullet"/>
        <w:spacing w:after="60"/>
      </w:pPr>
      <w:r>
        <w:t>Good: original currency plus trip-currency equivalent is immediately readable.</w:t>
      </w:r>
    </w:p>
    <w:p>
      <w:pPr>
        <w:pStyle w:val="ListBullet"/>
        <w:spacing w:after="60"/>
      </w:pPr>
      <w:r>
        <w:t>Good: category is a lightweight tag and can be edited locally.</w:t>
      </w:r>
    </w:p>
    <w:p>
      <w:pPr>
        <w:pStyle w:val="ListBullet"/>
        <w:spacing w:after="60"/>
      </w:pPr>
      <w:r>
        <w:t>Good: Private / Group / Billing is an understandable mental model for casual users.</w:t>
      </w:r>
    </w:p>
    <w:p>
      <w:pPr>
        <w:pStyle w:val="ListBullet"/>
        <w:spacing w:after="60"/>
      </w:pPr>
      <w:r>
        <w:t>Weak: large statistics pie chart consumes substantial space with limited analytical value.</w:t>
      </w:r>
    </w:p>
    <w:p>
      <w:pPr>
        <w:pStyle w:val="ListBullet"/>
        <w:spacing w:after="60"/>
      </w:pPr>
      <w:r>
        <w:t>Weak: trip currency becomes immutable once travel expenses exist — evidence of tight coupling between ledger projection and trip currency.</w:t>
      </w:r>
    </w:p>
    <w:p>
      <w:pPr>
        <w:pStyle w:val="ListBullet"/>
        <w:spacing w:after="60"/>
      </w:pPr>
      <w:r>
        <w:t>Potential issue observed: one API-created expense displayed a one-day date shift, reinforcing the need for OTR economic-date/local-date semantics.</w:t>
      </w:r>
    </w:p>
    <w:p>
      <w:pPr>
        <w:pStyle w:val="ListBullet"/>
        <w:spacing w:after="60"/>
      </w:pPr>
      <w:r>
        <w:t>OTR should preserve advanced valuation, corrections, review, settlement history and service-period logic while presenting a simpler surface.</w:t>
      </w:r>
    </w:p>
    <w:p>
      <w:r>
        <w:t>Two-member testing confirmed Lambus supports multiple payers and beneficiaries. A deliberately mixed example (Leon paid NZ$70, xtia NZ$30; each consumed NZ$50) was represented correctly as Paid vs Received, and Billing reduced all group expenses to a simple net “I owe Leon” balance.</w:t>
      </w:r>
    </w:p>
    <w:p>
      <w:r>
        <w:t>This simplicity is worth borrowing at the summary layer. OTR can keep much deeper financial truth underneath while ensuring an ordinary member can still answer three questions immediately: what did I spend, what did I participate in, and what do I owe / receive?</w:t>
      </w:r>
    </w:p>
    <w:p>
      <w:r>
        <w:t>No receipt capture/OCR/evidence-review workflow was observed in the tested Lambus expense flow.</w:t>
      </w:r>
    </w:p>
    <w:p>
      <w:pPr>
        <w:pStyle w:val="Heading1"/>
      </w:pPr>
      <w:r>
        <w:t>8. Photos benchmark</w:t>
      </w:r>
    </w:p>
    <w:p>
      <w:r>
        <w:t>Lambus Photos behaves more like a trip-scoped shared cloud folder than a travel-media intelligence layer. Users select media, choose full quality or compressed upload, create folders, view photos, save locally or delete.</w:t>
      </w:r>
    </w:p>
    <w:p>
      <w:pPr>
        <w:pStyle w:val="ListBullet"/>
        <w:spacing w:after="60"/>
      </w:pPr>
      <w:r>
        <w:t>No observed automatic linkage by Trip Day / itinerary / POI / member.</w:t>
      </w:r>
    </w:p>
    <w:p>
      <w:pPr>
        <w:pStyle w:val="ListBullet"/>
        <w:spacing w:after="60"/>
      </w:pPr>
      <w:r>
        <w:t>No observed face recognition, semantic recognition, hero selection, event clustering or trip-memory generation.</w:t>
      </w:r>
    </w:p>
    <w:p>
      <w:r>
        <w:t>Cross-member behavior was tested: media uploaded by one attendee becomes visible to the other attendee. Beyond shared visibility, folders, selection/sorting and download/delete, no additional trip intelligence was observed.</w:t>
      </w:r>
    </w:p>
    <w:p>
      <w:r>
        <w:t>The Photos surface therefore behaves as a shared media repository rather than a trip-memory system. This is useful baseline collaboration, but does not justify OTR duplicating a full cloud-photo product in v1.</w:t>
      </w:r>
    </w:p>
    <w:p>
      <w:pPr>
        <w:pStyle w:val="ListBullet"/>
        <w:spacing w:after="60"/>
      </w:pPr>
      <w:r>
        <w:t>The explicit Full quality / Compressed choice suggests Lambus is managing uploaded media storage directly.</w:t>
      </w:r>
    </w:p>
    <w:p>
      <w:pPr>
        <w:pStyle w:val="ListBullet"/>
        <w:spacing w:after="60"/>
      </w:pPr>
      <w:r>
        <w:t>OTR direction: Apple Photos/iCloud should remain the preferred original-asset layer; OTR stores relationships and trip context, creating cloud copies only where cross-member sharing truly needs them.</w:t>
      </w:r>
    </w:p>
    <w:p>
      <w:pPr>
        <w:pStyle w:val="Heading1"/>
      </w:pPr>
      <w:r>
        <w:t>9. Members, invite and sharing</w:t>
      </w:r>
    </w:p>
    <w:p>
      <w:r>
        <w:t>Lambus supports multiple joining mechanisms: username/email search, PIN, QR and shared links. Feature coverage is broad, but a new organizer must understand which method fits which situation. “Share trip” and “Invite Friends” also represent distinct permission ideas with very similar language.</w:t>
      </w:r>
    </w:p>
    <w:p>
      <w:pPr>
        <w:pStyle w:val="ListBullet"/>
        <w:spacing w:after="60"/>
      </w:pPr>
      <w:r>
        <w:t>Useful: trip-level QR is valuable for face-to-face joining.</w:t>
      </w:r>
    </w:p>
    <w:p>
      <w:pPr>
        <w:pStyle w:val="ListBullet"/>
        <w:spacing w:after="60"/>
      </w:pPr>
      <w:r>
        <w:t>Problem: PIN, QR, email, username and share-link options create decision overhead when presented without strong scenario guidance.</w:t>
      </w:r>
    </w:p>
    <w:p>
      <w:pPr>
        <w:pStyle w:val="ListBullet"/>
        <w:spacing w:after="60"/>
      </w:pPr>
      <w:r>
        <w:t>Problem: “Share trip” means a view-only outsider link, while “Invite Friends” means trip membership. The distinction is valid internally but cognitively expensive.</w:t>
      </w:r>
    </w:p>
    <w:p>
      <w:pPr>
        <w:pStyle w:val="ListBullet"/>
        <w:spacing w:after="60"/>
      </w:pPr>
      <w:r>
        <w:t>OTR decision: Participant lifecycle must remain independent from account connection. Remote default = universal link; face-to-face default = trip QR; known identity/recent companion = direct connect; email = identity-assisted shortcut.</w:t>
      </w:r>
    </w:p>
    <w:p>
      <w:pPr>
        <w:pStyle w:val="ListBullet"/>
        <w:spacing w:after="60"/>
      </w:pPr>
      <w:r>
        <w:t>OTR v1 should deprioritize full public/view-only trip sharing; snapshot/recap sharing can come later if demand appears.</w:t>
      </w:r>
    </w:p>
    <w:p>
      <w:r>
        <w:t>Observed first-time join flow (real second attendee): the shared web link opened a view-only trip page; joining was a separate path. On an uninstalled device the user was sent to the App Store, then had to return to Lambus and manually enter the trip PIN before account creation/sign-in. Apple sign-in failed once during the test. This is a strong example of why invitation context must survive the install/auth boundary.</w:t>
      </w:r>
    </w:p>
    <w:p>
      <w:r>
        <w:t>The fact that an experienced tester confused Share Trip and Invite Friends more than once is itself a UX signal: internally distinct permission concepts should not be surfaced with near-synonymous labels at the same hierarchy level.</w:t>
      </w:r>
    </w:p>
    <w:p>
      <w:pPr>
        <w:pStyle w:val="Heading1"/>
      </w:pPr>
      <w:r>
        <w:t>10. Manage Trip / settings benchmark</w:t>
      </w:r>
    </w:p>
    <w:p>
      <w:r>
        <w:t>The Manage Trip page mixes trip properties, display preferences, offline/calendar integration, notification controls, attendee management, sharing, exports and destructive actions. It is a strong example of a settings page becoming a feature catch-all over time.</w:t>
      </w:r>
    </w:p>
    <w:p>
      <w:pPr>
        <w:pStyle w:val="ListBullet"/>
        <w:spacing w:after="60"/>
      </w:pPr>
      <w:r>
        <w:t>OTR should separate: Trip Info; Members &amp; Sharing; Notifications; Offline &amp; Storage; Advanced/Export/Archive.</w:t>
      </w:r>
    </w:p>
    <w:p>
      <w:pPr>
        <w:pStyle w:val="ListBullet"/>
        <w:spacing w:after="60"/>
      </w:pPr>
      <w:r>
        <w:t>High-frequency context actions should live where they are needed, not be hidden in Settings.</w:t>
      </w:r>
    </w:p>
    <w:p>
      <w:pPr>
        <w:pStyle w:val="ListBullet"/>
        <w:spacing w:after="60"/>
      </w:pPr>
      <w:r>
        <w:t>Notification preferences should be user-goal based (“changes that affect me”, “tickets/bookings”, “important reminders”) rather than a long list mirroring backend modules.</w:t>
      </w:r>
    </w:p>
    <w:p>
      <w:r>
        <w:t>Cross-account Updates were immediate: four agent-created expenses produced four separate activity entries and a badge count. This validates the value of a shared activity stream, but also exposes the risk of mutation-level notification spam.</w:t>
      </w:r>
    </w:p>
    <w:p>
      <w:r>
        <w:t>OTR should aggregate related events and compute relevance before delivery: e.g. “4 shared expenses added; your net balance changed” rather than four near-identical feed items.</w:t>
      </w:r>
    </w:p>
    <w:p>
      <w:r>
        <w:t>Lambus Chat is a conventional trip chat room. It works, but does not show a unique advantage over WhatsApp/WeChat/Messenger. OTR should continue to prioritize Updates and object-specific context over building a parallel social-chat product.</w:t>
      </w:r>
    </w:p>
    <w:p>
      <w:pPr>
        <w:pStyle w:val="ListBullet"/>
        <w:spacing w:after="60"/>
      </w:pPr>
      <w:r>
        <w:t>Offline reliability should be a core product promise, not a Pro toggle.</w:t>
      </w:r>
    </w:p>
    <w:p>
      <w:r>
        <w:t>Lambus currently exposes both an older trip presentation and a “New trip view (Preview)” toggle. The substantial difference between the two suggests the product is actively trying to modernize an older information architecture without replacing the underlying module/stop model.</w:t>
      </w:r>
    </w:p>
    <w:p>
      <w:r>
        <w:t>This is useful evidence for OTR: avoid locking presentation too early to backend entities. Build the canonical model and action layer first, then let Day/Today/context projections evolve without data-model migration.</w:t>
      </w:r>
    </w:p>
    <w:p>
      <w:pPr>
        <w:pStyle w:val="Heading1"/>
      </w:pPr>
      <w:r>
        <w:t>11. Lambus Pro: observed paid feature bundle</w:t>
      </w:r>
    </w:p>
    <w:p>
      <w:r>
        <w:t>The current paywall displays a broad set of paid benefits. The exact set may evolve, but the observed model is clearly “many small premium features bundled together”. Displayed pricing in the tested app: $39.99/year, $6.99/month, $149.99 lifetime.</w:t>
      </w:r>
    </w:p>
    <w:p>
      <w:r>
        <w:t>Important acquisition observation: many of the more modern or differentiating capabilities are behind Pro. Even if these improve retention for paying users, they do little to improve first-trip conversion or word-of-mouth among the much larger free-user population.</w:t>
      </w:r>
    </w:p>
    <w:p>
      <w:r>
        <w:t>OTR implication: the free experience must itself demonstrate the product philosophy. Premium should deepen continuity, scale, expensive live data and long-term memory rather than hide the features that make the product feel modern.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2F6F64"/>
          </w:tcPr>
          <w:p>
            <w:r/>
            <w:r>
              <w:rPr>
                <w:b/>
                <w:color w:val="FFFFFF"/>
                <w:sz w:val="20"/>
              </w:rPr>
              <w:t>Observed Pro item</w:t>
            </w:r>
          </w:p>
        </w:tc>
        <w:tc>
          <w:tcPr>
            <w:tcW w:type="dxa" w:w="3389"/>
            <w:vAlign w:val="center"/>
            <w:shd w:fill="2F6F64"/>
          </w:tcPr>
          <w:p>
            <w:r/>
            <w:r>
              <w:rPr>
                <w:b/>
                <w:color w:val="FFFFFF"/>
                <w:sz w:val="20"/>
              </w:rPr>
              <w:t>Why it has value</w:t>
            </w:r>
          </w:p>
        </w:tc>
        <w:tc>
          <w:tcPr>
            <w:tcW w:type="dxa" w:w="3389"/>
            <w:vAlign w:val="center"/>
            <w:shd w:fill="2F6F64"/>
          </w:tcPr>
          <w:p>
            <w:r/>
            <w:r>
              <w:rPr>
                <w:b/>
                <w:color w:val="FFFFFF"/>
                <w:sz w:val="20"/>
              </w:rPr>
              <w:t>OTR stance</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Offline Mode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High travel reliability value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Free/core in OTR; reliability should not be paywalled.</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Real-time flight updates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External data/API cost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Potential paid intelligence or usage quota.</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Real-time weather</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External data/API cost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Basic weather may be low-cost/core; deeper impact analysis can be premium.</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Automatic currencies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External rates + product value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Core Ledger needs reliable FX; advanced intelligence/analysis can be premium.</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AI chatbot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Model/token cost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Not a sufficient premium story by itself; personal-agent connection may bypass OTR token spend.</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Private documents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Storage/privacy value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Basic credentials/core docs should work; large secure storage may be premium.</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Google Maps Search</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External service cost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Contextual search can be cost-gated if usage is material.</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Packing/to-do lists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Convenience feature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Do not paywall merely to make Pro look fuller.</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GPX / Excel export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Power-user utility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Reasonable secondary premium perk, not primary value proposition.</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sz w:val="18"/>
              </w:rPr>
              <w:t>Flight compensation</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Partner/service capability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r/>
            <w:r>
              <w:rPr>
                <w:b w:val="0"/>
                <w:sz w:val="18"/>
              </w:rPr>
              <w:t>Optional add-on, not central to OTR product identity.</w:t>
            </w:r>
          </w:p>
        </w:tc>
      </w:tr>
    </w:tbl>
    <w:p>
      <w:r>
        <w:t>Apple Watch is present as a Profile-level capability, but no compelling watch-only value emerged from this review. OTR should prioritize iPhone, Lock Screen, Live Activity and Dynamic Island first; Watch can later become a lightweight projection of the same Active Trip Execution State.</w:t>
      </w:r>
    </w:p>
    <w:p>
      <w:r>
        <w:t>No strong multilingual product surface was observed. For OTR, UI localization should be infrastructure, not a late feature, because group travel is naturally cross-border and imported content may be in a different language from the app UI.</w:t>
      </w:r>
    </w:p>
    <w:p>
      <w:pPr>
        <w:pStyle w:val="Heading2"/>
      </w:pPr>
      <w:r>
        <w:t>11.1 Localization and Apple Watch</w:t>
      </w:r>
    </w:p>
    <w:p>
      <w:pPr>
        <w:pStyle w:val="Heading1"/>
      </w:pPr>
      <w:r>
        <w:t>12. OTR monetization hypothesis after Lambus review</w:t>
      </w:r>
    </w:p>
    <w:p>
      <w:r>
        <w:t>The Lambus benchmark reinforces that OTR should not manufacture a Pro tier by removing useful core features. A more natural model is to monetize continued value, real marginal cost, storage/scale and long-term travel memory.</w:t>
      </w:r>
    </w:p>
    <w:p>
      <w:pPr>
        <w:pStyle w:val="Callout"/>
      </w:pPr>
      <w:r>
        <w:t>Working principle: Do not charge for reliability. Charge for continuity, marginal-cost intelligence, storage/scale and long-term value.</w:t>
      </w:r>
    </w:p>
    <w:p>
      <w:pPr>
        <w:pStyle w:val="Heading2"/>
      </w:pPr>
      <w:r>
        <w:t>12.1 Free: full product value for the first trips</w:t>
      </w:r>
    </w:p>
    <w:p>
      <w:pPr>
        <w:pStyle w:val="ListBullet"/>
        <w:spacing w:after="60"/>
      </w:pPr>
      <w:r>
        <w:t>Candidate model: first ~3 organizer-created trips are full-functional, not crippled demos.</w:t>
      </w:r>
    </w:p>
    <w:p>
      <w:pPr>
        <w:pStyle w:val="ListBullet"/>
        <w:spacing w:after="60"/>
      </w:pPr>
      <w:r>
        <w:t>Joining someone else’s trip should remain frictionless/free to preserve group growth.</w:t>
      </w:r>
    </w:p>
    <w:p>
      <w:pPr>
        <w:pStyle w:val="ListBullet"/>
        <w:spacing w:after="60"/>
      </w:pPr>
      <w:r>
        <w:t>Core offline, day execution, participant management, basic booking/wallet, ledger, photos, invite/link/QR and basic import should remain product fundamentals.</w:t>
      </w:r>
    </w:p>
    <w:p>
      <w:pPr>
        <w:pStyle w:val="ListBullet"/>
        <w:spacing w:after="60"/>
      </w:pPr>
      <w:r>
        <w:t>Personal-agent/ChatGPT handoff should not be assumed monetizable by itself; heavy AI users may bring their own model entitlement and bypass complex OTR import reasoning.</w:t>
      </w:r>
    </w:p>
    <w:p>
      <w:pPr>
        <w:pStyle w:val="Heading2"/>
      </w:pPr>
      <w:r>
        <w:t>12.2 Paid continuity</w:t>
      </w:r>
    </w:p>
    <w:p>
      <w:pPr>
        <w:pStyle w:val="ListBullet"/>
        <w:spacing w:after="60"/>
      </w:pPr>
      <w:r>
        <w:t>After the free trip allowance, ongoing trip creation / unlimited organizer usage can require an active plan.</w:t>
      </w:r>
    </w:p>
    <w:p>
      <w:pPr>
        <w:pStyle w:val="ListBullet"/>
        <w:spacing w:after="60"/>
      </w:pPr>
      <w:r>
        <w:t>The psychological purchase is “continue using OTR as my travel system”, not “unlock Weather / Offline / Export”.</w:t>
      </w:r>
    </w:p>
    <w:p>
      <w:pPr>
        <w:pStyle w:val="ListBullet"/>
        <w:spacing w:after="60"/>
      </w:pPr>
      <w:r>
        <w:t>Organizer is the natural payer; many members can remain free.</w:t>
      </w:r>
    </w:p>
    <w:p>
      <w:pPr>
        <w:pStyle w:val="Heading2"/>
      </w:pPr>
      <w:r>
        <w:t>12.3 Long-term travel memory</w:t>
      </w:r>
    </w:p>
    <w:p>
      <w:pPr>
        <w:pStyle w:val="ListBullet"/>
        <w:spacing w:after="60"/>
      </w:pPr>
      <w:r>
        <w:t>As years accumulate, OTR holds trip recaps, people travelled with, places, bookings, expenses, settlements, tickets, photos/relationships and provenance.</w:t>
      </w:r>
    </w:p>
    <w:p>
      <w:pPr>
        <w:pStyle w:val="ListBullet"/>
        <w:spacing w:after="60"/>
      </w:pPr>
      <w:r>
        <w:t>Subscription value can evolve toward a Personal Travel Memory System: continued growth, cross-trip search, AI recall, richer recap and long-term synchronization.</w:t>
      </w:r>
    </w:p>
    <w:p>
      <w:pPr>
        <w:pStyle w:val="ListBullet"/>
        <w:spacing w:after="60"/>
      </w:pPr>
      <w:r>
        <w:t>Important trust boundary: lapse should not delete memories. Existing trips should remain viewable; paid status should govern continued expansion, advanced recall, storage and premium intelligence.</w:t>
      </w:r>
    </w:p>
    <w:p>
      <w:pPr>
        <w:pStyle w:val="Heading2"/>
      </w:pPr>
      <w:r>
        <w:t>12.4 Usage-based services for real marginal cost</w:t>
      </w:r>
    </w:p>
    <w:p>
      <w:pPr>
        <w:pStyle w:val="ListBullet"/>
        <w:spacing w:after="60"/>
      </w:pPr>
      <w:r>
        <w:t>Flight/live transport feeds, premium map/business data, large media storage, large remote-model jobs and similar paid APIs can use quotas or credits.</w:t>
      </w:r>
    </w:p>
    <w:p>
      <w:pPr>
        <w:pStyle w:val="ListBullet"/>
        <w:spacing w:after="60"/>
      </w:pPr>
      <w:r>
        <w:t>Keep these costs transparent internally even if the user sees a simple entitlement model.</w:t>
      </w:r>
    </w:p>
    <w:p>
      <w:pPr>
        <w:pStyle w:val="Heading1"/>
        <w:pageBreakBefore/>
        <w:spacing w:after="40" w:before="20"/>
      </w:pPr>
      <w:r>
        <w:t>13. Benchmark decisions: borrow / adapt / avoid</w:t>
      </w:r>
    </w:p>
    <w:tbl>
      <w:tblPr>
        <w:tblW w:type="auto" w:w="0"/>
        <w:jc w:val="center"/>
        <w:tblLook w:firstColumn="1" w:firstRow="1" w:lastColumn="0" w:lastRow="0" w:noHBand="0" w:noVBand="1" w:val="04A0"/>
      </w:tblPr>
      <w:tblGrid>
        <w:gridCol w:w="3389"/>
        <w:gridCol w:w="3389"/>
        <w:gridCol w:w="3389"/>
      </w:tblGrid>
      <w:tr>
        <w:tc>
          <w:tcPr>
            <w:tcW w:type="dxa" w:w="3389"/>
            <w:vAlign w:val="center"/>
            <w:shd w:fill="2F6F64"/>
          </w:tcPr>
          <w:p>
            <w:pPr>
              <w:spacing w:after="0"/>
            </w:pPr>
            <w:r>
              <w:rPr>
                <w:sz w:val="16"/>
              </w:rPr>
            </w:r>
            <w:r>
              <w:rPr>
                <w:b/>
                <w:color w:val="FFFFFF"/>
                <w:sz w:val="16"/>
              </w:rPr>
              <w:t>Borrow / adapt</w:t>
            </w:r>
          </w:p>
        </w:tc>
        <w:tc>
          <w:tcPr>
            <w:tcW w:type="dxa" w:w="3389"/>
            <w:vAlign w:val="center"/>
            <w:shd w:fill="2F6F64"/>
          </w:tcPr>
          <w:p>
            <w:pPr>
              <w:spacing w:after="0"/>
            </w:pPr>
            <w:r>
              <w:rPr>
                <w:sz w:val="16"/>
              </w:rPr>
            </w:r>
            <w:r>
              <w:rPr>
                <w:b/>
                <w:color w:val="FFFFFF"/>
                <w:sz w:val="16"/>
              </w:rPr>
              <w:t>Avoid</w:t>
            </w:r>
          </w:p>
        </w:tc>
        <w:tc>
          <w:tcPr>
            <w:tcW w:type="dxa" w:w="3389"/>
            <w:vAlign w:val="center"/>
            <w:shd w:fill="2F6F64"/>
          </w:tcPr>
          <w:p>
            <w:pPr>
              <w:spacing w:after="0"/>
            </w:pPr>
            <w:r>
              <w:rPr>
                <w:sz w:val="16"/>
              </w:rPr>
            </w:r>
            <w:r>
              <w:rPr>
                <w:b/>
                <w:color w:val="FFFFFF"/>
                <w:sz w:val="16"/>
              </w:rPr>
              <w:t>Reason</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Large trip hero imagery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Generic image on every activity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Images should add recognition, not fill templates.</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Trip-level QR for face-to-face joining</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Expose PIN/QR/email/username equally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Support many paths internally; expose one or two natural paths per scenario.</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Simple top-level expense concepts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Shallow financial truth / locked currency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Keep OTR depth; simplify only the surface.</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Structured agent actions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AI as isolated chatbot page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Agent should operate the trip system; AI should also work in the background.</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Contextual map in transport/local POI views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Persistent large map as primary trip view</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Spatial view only when spatial reasoning matters.</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Purposeful trip cover / stop images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Feature strip mirroring backend modules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Day/context should drive navigation.</w:t>
            </w:r>
          </w:p>
        </w:tc>
      </w:tr>
      <w:t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sz w:val="16"/>
              </w:rPr>
              <w:t>Export as secondary power feature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Settings as feature landfill</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sz w:val="16"/>
              </w:rPr>
            </w:r>
            <w:r>
              <w:rPr>
                <w:b w:val="0"/>
                <w:sz w:val="16"/>
              </w:rPr>
              <w:t>Keep settings grouped by user intent.</w:t>
            </w:r>
          </w:p>
        </w:tc>
      </w:tr>
      <w:tr>
        <w:tc>
          <w:tcPr>
            <w:tcW w:type="dxa" w:w="3389"/>
          </w:tcPr>
          <w:p>
            <w:r>
              <w:t>Shared activity stream</w:t>
            </w:r>
          </w:p>
        </w:tc>
        <w:tc>
          <w:tcPr>
            <w:tcW w:type="dxa" w:w="3389"/>
          </w:tcPr>
          <w:p>
            <w:r>
              <w:t>One update per low-level mutation</w:t>
            </w:r>
          </w:p>
        </w:tc>
        <w:tc>
          <w:tcPr>
            <w:tcW w:type="dxa" w:w="3389"/>
          </w:tcPr>
          <w:p>
            <w:r>
              <w:t>Aggregate and relevance-rank events before surfacing them.</w:t>
            </w:r>
          </w:p>
        </w:tc>
      </w:tr>
      <w:tr>
        <w:tc>
          <w:tcPr>
            <w:tcW w:type="dxa" w:w="3389"/>
          </w:tcPr>
          <w:p>
            <w:r>
              <w:t>Meaningful city/Trip hero images</w:t>
            </w:r>
          </w:p>
        </w:tc>
        <w:tc>
          <w:tcPr>
            <w:tcW w:type="dxa" w:w="3389"/>
          </w:tcPr>
          <w:p>
            <w:r>
              <w:t>Decorative/repeated image on each activity</w:t>
            </w:r>
          </w:p>
        </w:tc>
        <w:tc>
          <w:tcPr>
            <w:tcW w:type="dxa" w:w="3389"/>
          </w:tcPr>
          <w:p>
            <w:r>
              <w:t>Visuals should carry recognition or emotion, not satisfy a template.</w:t>
            </w:r>
          </w:p>
        </w:tc>
      </w:tr>
      <w:tr>
        <w:tc>
          <w:tcPr>
            <w:tcW w:type="dxa" w:w="3389"/>
          </w:tcPr>
          <w:p>
            <w:r>
              <w:t>Simple net balance for casual members</w:t>
            </w:r>
          </w:p>
        </w:tc>
        <w:tc>
          <w:tcPr>
            <w:tcW w:type="dxa" w:w="3389"/>
          </w:tcPr>
          <w:p>
            <w:r>
              <w:t>Use simple settlement UI as the underlying financial model</w:t>
            </w:r>
          </w:p>
        </w:tc>
        <w:tc>
          <w:tcPr>
            <w:tcW w:type="dxa" w:w="3389"/>
          </w:tcPr>
          <w:p>
            <w:r>
              <w:t>Keep OTR Ledger depth; simplify only the presentation.</w:t>
            </w:r>
          </w:p>
        </w:tc>
      </w:tr>
      <w:tr>
        <w:tc>
          <w:tcPr>
            <w:tcW w:type="dxa" w:w="3389"/>
          </w:tcPr>
          <w:p>
            <w:r>
              <w:t>Trip QR / link as low-friction entry points</w:t>
            </w:r>
          </w:p>
        </w:tc>
        <w:tc>
          <w:tcPr>
            <w:tcW w:type="dxa" w:w="3389"/>
          </w:tcPr>
          <w:p>
            <w:r>
              <w:t>Manual PIN recovery as the normal install flow</w:t>
            </w:r>
          </w:p>
        </w:tc>
        <w:tc>
          <w:tcPr>
            <w:tcW w:type="dxa" w:w="3389"/>
          </w:tcPr>
          <w:p>
            <w:r>
              <w:t>Preserve invite context through install/auth and claim automatically.</w:t>
            </w:r>
          </w:p>
        </w:tc>
      </w:tr>
      <w:tr>
        <w:tc>
          <w:tcPr>
            <w:tcW w:type="dxa" w:w="3389"/>
          </w:tcPr>
          <w:p>
            <w:r>
              <w:t>Optional alternate Trip projections</w:t>
            </w:r>
          </w:p>
        </w:tc>
        <w:tc>
          <w:tcPr>
            <w:tcW w:type="dxa" w:w="3389"/>
          </w:tcPr>
          <w:p>
            <w:r>
              <w:t>Bind canonical data model to one visual hierarchy</w:t>
            </w:r>
          </w:p>
        </w:tc>
        <w:tc>
          <w:tcPr>
            <w:tcW w:type="dxa" w:w="3389"/>
          </w:tcPr>
          <w:p>
            <w:r>
              <w:t>Keep backend model independent from evolving Day/Today views.</w:t>
            </w:r>
          </w:p>
        </w:tc>
      </w:tr>
    </w:tbl>
    <w:p>
      <w:pPr>
        <w:pStyle w:val="Heading1"/>
      </w:pPr>
      <w:r>
        <w:t>14. Research and development strategy</w:t>
      </w:r>
    </w:p>
    <w:p>
      <w:r>
        <w:t>Lambus should be treated as evidence, not as a roadmap. Its longevity is useful because it exposes real product compromises and accumulated UX debt; its existence does not mean OTR should immediately copy or react to each observed feature.</w:t>
      </w:r>
    </w:p>
    <w:p>
      <w:r>
        <w:t>During competitor review, record each product’s strengths, weaknesses, useful patterns, traps and unresolved questions. Do not change OTR every time a competitor surface looks attractive.</w:t>
      </w:r>
    </w:p>
    <w:p>
      <w:r>
        <w:t>Development can proceed bottom-up in parallel: canonical Trip/Participant/Booking/Temporal/Location models, permission rules, repositories, sync and action contracts are largely independent of final presentation choices.</w:t>
      </w:r>
    </w:p>
    <w:p>
      <w:r>
        <w:t>Before high-level Trip UI is frozen, synthesize all competitor evidence into a cross-product benchmark. After the first complete OTR product pass, run a second dedicated UI/UX refinement round using the strongest proven interaction patterns across the market.</w:t>
      </w:r>
    </w:p>
    <w:p>
      <w:r>
        <w:t>Decision standard: a competitor feature is worth borrowing only when it solves a real traveler/organizer problem better than OTR’s current design — not merely because a mature product ships it.</w:t>
      </w:r>
    </w:p>
    <w:p>
      <w:pPr>
        <w:pStyle w:val="Heading1"/>
        <w:spacing w:after="40" w:before="20"/>
      </w:pPr>
      <w:r>
        <w:t>15. Open questions to revisit after other competitors</w:t>
      </w:r>
    </w:p>
    <w:p>
      <w:pPr>
        <w:pStyle w:val="ListBullet"/>
        <w:spacing w:after="40" w:before="20"/>
      </w:pPr>
      <w:r>
        <w:rPr>
          <w:sz w:val="18"/>
        </w:rPr>
        <w:t>How common is day-first execution among Troupe, Tripsy and other iOS-native products?</w:t>
      </w:r>
    </w:p>
    <w:p>
      <w:pPr>
        <w:pStyle w:val="ListBullet"/>
        <w:spacing w:after="40" w:before="20"/>
      </w:pPr>
      <w:r>
        <w:rPr>
          <w:sz w:val="18"/>
        </w:rPr>
        <w:t>Does any competitor solve Shared Backbone + Personal Branches elegantly?</w:t>
      </w:r>
    </w:p>
    <w:p>
      <w:pPr>
        <w:pStyle w:val="ListBullet"/>
        <w:spacing w:after="40" w:before="20"/>
      </w:pPr>
      <w:r>
        <w:rPr>
          <w:sz w:val="18"/>
        </w:rPr>
        <w:t>Which invite model yields the lowest friction across face-to-face, remote and already-known companions?</w:t>
      </w:r>
    </w:p>
    <w:p>
      <w:pPr>
        <w:pStyle w:val="ListBullet"/>
        <w:spacing w:after="40" w:before="20"/>
      </w:pPr>
      <w:r>
        <w:rPr>
          <w:sz w:val="18"/>
        </w:rPr>
        <w:t>How do mature products handle long-term memories/photos without taking on heavy cloud-storage economics?</w:t>
      </w:r>
    </w:p>
    <w:p>
      <w:pPr>
        <w:pStyle w:val="ListBullet"/>
        <w:spacing w:after="40" w:before="20"/>
      </w:pPr>
      <w:r>
        <w:rPr>
          <w:sz w:val="18"/>
        </w:rPr>
        <w:t>What is the cleanest monetization boundary across organizer continuity, storage, live data and AI usage?</w:t>
      </w:r>
    </w:p>
    <w:p>
      <w:pPr>
        <w:pStyle w:val="ListBullet"/>
        <w:spacing w:after="40" w:before="20"/>
      </w:pPr>
      <w:r>
        <w:rPr>
          <w:sz w:val="18"/>
        </w:rPr>
        <w:t>Which competitor’s settings/navigation remain coherent after years of feature growth?</w:t>
      </w:r>
    </w:p>
    <w:p>
      <w:pPr>
        <w:pStyle w:val="ListBullet"/>
        <w:spacing w:after="40" w:before="20"/>
      </w:pPr>
      <w:r>
        <w:rPr>
          <w:sz w:val="18"/>
        </w:rPr>
        <w:t>Does any product present flexible Pool/Block concepts without turning them into advertising inventory?</w:t>
      </w:r>
    </w:p>
    <w:p>
      <w:pPr>
        <w:pStyle w:val="Heading1"/>
        <w:spacing w:after="40" w:before="20"/>
      </w:pPr>
      <w:r>
        <w:t>16. Interim conclusion</w:t>
      </w:r>
    </w:p>
    <w:p>
      <w:pPr>
        <w:spacing w:after="40" w:before="20"/>
      </w:pPr>
      <w:r>
        <w:t>Lambus is a useful benchmark because it is a long-running, broad group-travel product that exposes both durable category needs and years of accumulated product compromises. Its external AI connector is genuinely modern, but the core app still largely reflects an older feature-centric / stop-centric planning model. The main lesson for OTR is not to out-feature Lambus; it is to keep the free core modern and trustworthy, preserve a day/context/execution-first product philosophy, and use competitor research to refine—not derail—the bottom-up Trip architecture. Final UI/UX decisions should wait for the broader competitor synthesis and a later dedicated refinement pass.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OTR Competitor Benchmark — Lambus v0.2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8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C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8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360" w:right="360"/>
    </w:pPr>
    <w:rPr>
      <w:rFonts w:ascii="Aptos" w:hAnsi="Aptos"/>
      <w:b/>
      <w:color w:val="12284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OTR Competitor Benchmark — Lambus v0.2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