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Polarsteps Benchmark — Short Review</w:t>
      </w:r>
    </w:p>
    <w:p>
      <w:pPr>
        <w:jc w:val="center"/>
      </w:pPr>
      <w:r>
        <w:t>OTR Trip Module · 5 October 2026</w:t>
      </w:r>
    </w:p>
    <w:p>
      <w:pPr>
        <w:pStyle w:val="Heading1"/>
      </w:pPr>
      <w:r>
        <w:t>Bottom line</w:t>
      </w:r>
    </w:p>
    <w:p>
      <w:r>
        <w:t>Polarsteps is useful to OTR mainly as a lifecycle, planning-visualization and travel-memory benchmark—not as a core itinerary/data-model benchmark. Its product center is the traveler and their accumulated travel history (Plan → Track → Relive), with strong Discover/community and Travel Book elements. OTR’s center remains group travel operations: getting a real trip planned, imported, coordinated, executed and settled.</w:t>
      </w:r>
    </w:p>
    <w:p>
      <w:pPr>
        <w:pStyle w:val="Heading1"/>
      </w:pPr>
      <w:r>
        <w:t>What is worth carrying forward</w:t>
      </w:r>
    </w:p>
    <w:p>
      <w:pPr>
        <w:pStyle w:val="ListBullet"/>
      </w:pPr>
      <w:r>
        <w:t>Trip lifecycle: Before Trip, imminent departure, Active Trip, immediate post-trip and Memory should not necessarily use the same homepage emphasis. Countdown and phase-appropriate calls to action are strong patterns.</w:t>
      </w:r>
    </w:p>
    <w:p>
      <w:pPr>
        <w:pStyle w:val="ListBullet"/>
      </w:pPr>
      <w:r>
        <w:t>Planning skeleton: AI first proposes major places/blocks and nights rather than inventing a dense hour-by-hour itinerary. This strongly supports OTR’s Block concept.</w:t>
      </w:r>
    </w:p>
    <w:p>
      <w:pPr>
        <w:pStyle w:val="ListBullet"/>
      </w:pPr>
      <w:r>
        <w:t>Map + Plan linkage: a spatial overview above a draggable planning surface is effective for understanding a journey. OTR should use maps for journey visualization, not build turn-by-turn navigation.</w:t>
      </w:r>
    </w:p>
    <w:p>
      <w:pPr>
        <w:pStyle w:val="ListBullet"/>
      </w:pPr>
      <w:r>
        <w:t>Long-running AI feedback: planning showed visible progress/messages while the system worked. OTR Import/Planning jobs should remain asynchronous and visibly progressing rather than locking the user behind a spinner.</w:t>
      </w:r>
    </w:p>
    <w:p>
      <w:pPr>
        <w:pStyle w:val="ListBullet"/>
      </w:pPr>
      <w:r>
        <w:t>Completion/readiness presentation: accommodation cards and “nights booked” progress make planning state immediately understandable. OTR can adapt this into richer readiness coverage across stay/transport/documents/members.</w:t>
      </w:r>
    </w:p>
    <w:p>
      <w:pPr>
        <w:pStyle w:val="ListBullet"/>
      </w:pPr>
      <w:r>
        <w:t>Share card: automatically generated trip map/date/summary cards are attractive for social sharing and can be separated from OTR’s functional Join Journey invitation.</w:t>
      </w:r>
    </w:p>
    <w:p>
      <w:pPr>
        <w:pStyle w:val="ListBullet"/>
      </w:pPr>
      <w:r>
        <w:t>Post-trip value: Polarsteps validates the idea that a completed trip should become a memory artifact rather than simply falling into Past.</w:t>
      </w:r>
    </w:p>
    <w:p>
      <w:pPr>
        <w:pStyle w:val="Heading1"/>
      </w:pPr>
      <w:r>
        <w:t>What OTR should not copy</w:t>
      </w:r>
    </w:p>
    <w:p>
      <w:pPr>
        <w:pStyle w:val="ListBullet"/>
      </w:pPr>
      <w:r>
        <w:t>Destination → Stay / Spot as the primary itinerary model. It is too restrictive for water taxis, hiking sections, races, cruises, split-member travel and other operational events.</w:t>
      </w:r>
    </w:p>
    <w:p>
      <w:pPr>
        <w:pStyle w:val="ListBullet"/>
      </w:pPr>
      <w:r>
        <w:t>Heavy Discover/affiliate funnel as the planning engine. OTR should fill from confirmed truth first, infer second, recommend last.</w:t>
      </w:r>
    </w:p>
    <w:p>
      <w:pPr>
        <w:pStyle w:val="ListBullet"/>
      </w:pPr>
      <w:r>
        <w:t>Travel social network/community as primary navigation. This is outside OTR’s core purpose.</w:t>
      </w:r>
    </w:p>
    <w:p>
      <w:pPr>
        <w:pStyle w:val="ListBullet"/>
      </w:pPr>
      <w:r>
        <w:t>Full-time travel tracking as a primary mode. Location can support OTR, but Today/next action matters more than recording a continuous trail.</w:t>
      </w:r>
    </w:p>
    <w:p>
      <w:pPr>
        <w:pStyle w:val="ListBullet"/>
      </w:pPr>
      <w:r>
        <w:t>Travel Book / printed-photo commerce as a core product direction.</w:t>
      </w:r>
    </w:p>
    <w:p>
      <w:pPr>
        <w:pStyle w:val="ListBullet"/>
      </w:pPr>
      <w:r>
        <w:t>Dependence on Tripadvisor-style POI search for valid addresses or private accommodation; a valid user-entered address must remain usable even when no POI match exists.</w:t>
      </w:r>
    </w:p>
    <w:p>
      <w:pPr>
        <w:pStyle w:val="Heading1"/>
      </w:pPr>
      <w:r>
        <w:t>Important weaknesses observed</w:t>
      </w:r>
    </w:p>
    <w:p>
      <w:pPr>
        <w:pStyle w:val="ListBullet"/>
      </w:pPr>
      <w:r>
        <w:t>Airbnb/private accommodation address search failed; after manual add, the same address was not reused as the Address field.</w:t>
      </w:r>
    </w:p>
    <w:p>
      <w:pPr>
        <w:pStyle w:val="ListBullet"/>
      </w:pPr>
      <w:r>
        <w:t>Spot search was narrow and could not naturally represent a Water Taxi reservation.</w:t>
      </w:r>
    </w:p>
    <w:p>
      <w:pPr>
        <w:pStyle w:val="ListBullet"/>
      </w:pPr>
      <w:r>
        <w:t>Email import did not provide immediate feedback during the test, suggesting an asynchronous server pipeline with limited visibility.</w:t>
      </w:r>
    </w:p>
    <w:p>
      <w:pPr>
        <w:pStyle w:val="ListBullet"/>
      </w:pPr>
      <w:r>
        <w:t>Planning depth stopped largely at destination blocks; stays and activities then fed into Discover/booking partners rather than becoming a complete operational itinerary.</w:t>
      </w:r>
    </w:p>
    <w:p>
      <w:pPr>
        <w:pStyle w:val="Heading1"/>
      </w:pPr>
      <w:r>
        <w:t>OTR implications</w:t>
      </w:r>
    </w:p>
    <w:p>
      <w:r>
        <w:t>Polarsteps reinforces OTR’s Fix / Block / Pool direction. A Destination may be a useful view context, but must not be a container that limits what can exist. The stable common axis across city trips, road trips, hiking, cruises, races and day trips is time plus context, with different domain objects projected into Today, Day Feed, Timeline, Calendar and Map.</w:t>
      </w:r>
    </w:p>
    <w:p>
      <w:r>
        <w:t>It also directly motivated the mandatory Trip Archetype UX Stress Test: build realistic fixtures for day trips, city trips, road/campervan travel, Larapinta-style hiking, Great Walks, seven-marathon travel, cruises, sailing, split/rejoin groups and mixed-mode journeys. OTR should infer the appropriate presentation rather than asking users to choose a trip/view type.</w:t>
      </w:r>
    </w:p>
    <w:p>
      <w:r>
        <w:t>This benchmark also contributed to the CXE direction: baseline UI remains stable and universally usable, while contextual intelligence can later adapt which information is emphasized, expanded or hidden according to journey phase, structure and user behavior.</w:t>
      </w:r>
    </w:p>
    <w:p>
      <w:pPr>
        <w:pStyle w:val="Heading1"/>
      </w:pPr>
      <w:r>
        <w:t>Benchmark position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Primary reference</w:t>
            </w:r>
          </w:p>
        </w:tc>
        <w:tc>
          <w:tcPr>
            <w:tcW w:type="dxa" w:w="3312"/>
          </w:tcPr>
          <w:p>
            <w:r>
              <w:t>Reason</w:t>
            </w:r>
          </w:p>
        </w:tc>
      </w:tr>
      <w:tr>
        <w:tc>
          <w:tcPr>
            <w:tcW w:type="dxa" w:w="3312"/>
          </w:tcPr>
          <w:p>
            <w:r>
              <w:t>Interaction quality / forms / timeline</w:t>
            </w:r>
          </w:p>
        </w:tc>
        <w:tc>
          <w:tcPr>
            <w:tcW w:type="dxa" w:w="3312"/>
          </w:tcPr>
          <w:p>
            <w:r>
              <w:t>Tripsy</w:t>
            </w:r>
          </w:p>
        </w:tc>
        <w:tc>
          <w:tcPr>
            <w:tcW w:type="dxa" w:w="3312"/>
          </w:tcPr>
          <w:p>
            <w:r>
              <w:t>Best overall mobile interaction benchmark tested so far.</w:t>
            </w:r>
          </w:p>
        </w:tc>
      </w:tr>
      <w:tr>
        <w:tc>
          <w:tcPr>
            <w:tcW w:type="dxa" w:w="3312"/>
          </w:tcPr>
          <w:p>
            <w:r>
              <w:t>Lifecycle / planning skeleton / memory</w:t>
            </w:r>
          </w:p>
        </w:tc>
        <w:tc>
          <w:tcPr>
            <w:tcW w:type="dxa" w:w="3312"/>
          </w:tcPr>
          <w:p>
            <w:r>
              <w:t>Polarsteps</w:t>
            </w:r>
          </w:p>
        </w:tc>
        <w:tc>
          <w:tcPr>
            <w:tcW w:type="dxa" w:w="3312"/>
          </w:tcPr>
          <w:p>
            <w:r>
              <w:t>Strong Plan → Track → Relive framing and map/block visualization.</w:t>
            </w:r>
          </w:p>
        </w:tc>
      </w:tr>
      <w:tr>
        <w:tc>
          <w:tcPr>
            <w:tcW w:type="dxa" w:w="3312"/>
          </w:tcPr>
          <w:p>
            <w:r>
              <w:t>Group operations / ledger / offline / reconciliation</w:t>
            </w:r>
          </w:p>
        </w:tc>
        <w:tc>
          <w:tcPr>
            <w:tcW w:type="dxa" w:w="3312"/>
          </w:tcPr>
          <w:p>
            <w:r>
              <w:t>OTR</w:t>
            </w:r>
          </w:p>
        </w:tc>
        <w:tc>
          <w:tcPr>
            <w:tcW w:type="dxa" w:w="3312"/>
          </w:tcPr>
          <w:p>
            <w:r>
              <w:t>Core differentiation; neither benchmark is a suitable blueprint.</w:t>
            </w:r>
          </w:p>
        </w:tc>
      </w:tr>
    </w:tbl>
    <w:p>
      <w:pPr>
        <w:pStyle w:val="Heading1"/>
      </w:pPr>
      <w:r>
        <w:t>Close-out decision</w:t>
      </w:r>
    </w:p>
    <w:p>
      <w:r>
        <w:t>No further deep Polarsteps testing is required for the current OTR phase. Preserve the patterns above for future Before Trip, Journey Home, Planning/Block, Map and post-trip Memory design. Do not expand OTR scope toward Discover/community/Travel Book merely because Polarsteps invests heavily there.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