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People, Identity &amp; Permissions</w:t>
      </w:r>
    </w:p>
    <w:p>
      <w:pPr>
        <w:pStyle w:val="Subtitle"/>
      </w:pPr>
      <w:r>
        <w:t>Owner Product Design Delta  •  v1.0  •  24 October 2026</w:t>
      </w:r>
    </w:p>
    <w:p>
      <w:pPr>
        <w:pStyle w:val="Heading1"/>
      </w:pPr>
      <w:r>
        <w:t>Status &amp; authority</w:t>
      </w:r>
    </w:p>
    <w:p>
      <w:r>
        <w:t>Owner-approved UX/product decisions, not implementation certification or migration authorization. Intake by General Coordination Chat and Codex Beta Delivery Coordinator. Preserve AUTH + LANG Final V1.0, Core/Admission, Ledger, Documents/Custody, Flexible and existing Action Island contracts.</w:t>
      </w:r>
    </w:p>
    <w:p>
      <w:r>
        <w:t>Terminology: People is the single user-facing roster term. Participant, Account, membership/access, creator and entitlement remain distinct internal authorities. Never grant access by name, AKA or email resemblance.</w:t>
      </w:r>
    </w:p>
    <w:p>
      <w:pPr>
        <w:pStyle w:val="Heading1"/>
      </w:pPr>
      <w:r>
        <w:t>Identity, names and privacy</w:t>
      </w:r>
    </w:p>
    <w:p>
      <w:r>
        <w:t>Global Account Profile: display name (may initially be empty), Global AKA aliases, travel-document name (family/given or unsplit Unicode), optional avatar/birthday/phone, login providers and personal plan entry. Optional fields are not registration gates and are not automatically public.</w:t>
      </w:r>
    </w:p>
    <w:p>
      <w:r>
        <w:t>Trip Person: stable participant identity, trip-specific nickname, role/access, creator/history references, account connection if formally claimed. Organizer may name an unconnected traveler; after Claim the person can edit their own Trip nickname. Organizer notes for connected people must not overwrite self-selected names.</w:t>
      </w:r>
    </w:p>
    <w:p>
      <w:r>
        <w:t>First self-confirmed Trip nickname may supply a display-name suggestion when Global Display Name is blank, without silently overriding global values. Editing own Trip nickname offers unchecked “Also add to my Global AKA”. A dedicated Global AKA link explains import name matching; AKA is evidence hint, never authentication.</w:t>
      </w:r>
    </w:p>
    <w:p>
      <w:pPr>
        <w:pStyle w:val="Heading1"/>
      </w:pPr>
      <w:r>
        <w:t>Role and Trip Item authorization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t>Action</w:t>
            </w:r>
          </w:p>
        </w:tc>
        <w:tc>
          <w:tcPr>
            <w:tcW w:type="dxa" w:w="2469"/>
          </w:tcPr>
          <w:p>
            <w:r>
              <w:t>Trip Owner</w:t>
            </w:r>
          </w:p>
        </w:tc>
        <w:tc>
          <w:tcPr>
            <w:tcW w:type="dxa" w:w="2469"/>
          </w:tcPr>
          <w:p>
            <w:r>
              <w:t>Delegated Organizer</w:t>
            </w:r>
          </w:p>
        </w:tc>
        <w:tc>
          <w:tcPr>
            <w:tcW w:type="dxa" w:w="2469"/>
          </w:tcPr>
          <w:p>
            <w:r>
              <w:t>Traveler</w:t>
            </w:r>
          </w:p>
        </w:tc>
      </w:tr>
      <w:tr>
        <w:tc>
          <w:tcPr>
            <w:tcW w:type="dxa" w:w="2469"/>
          </w:tcPr>
          <w:p>
            <w:r>
              <w:t>Grant/revoke Organizer</w:t>
            </w:r>
          </w:p>
        </w:tc>
        <w:tc>
          <w:tcPr>
            <w:tcW w:type="dxa" w:w="2469"/>
          </w:tcPr>
          <w:p>
            <w:r>
              <w:t>Yes, exclusively</w:t>
            </w:r>
          </w:p>
        </w:tc>
        <w:tc>
          <w:tcPr>
            <w:tcW w:type="dxa" w:w="2469"/>
          </w:tcPr>
          <w:p>
            <w:r>
              <w:t>No</w:t>
            </w:r>
          </w:p>
        </w:tc>
        <w:tc>
          <w:tcPr>
            <w:tcW w:type="dxa" w:w="2469"/>
          </w:tcPr>
          <w:p>
            <w:r>
              <w:t>No</w:t>
            </w:r>
          </w:p>
        </w:tc>
      </w:tr>
      <w:tr>
        <w:tc>
          <w:tcPr>
            <w:tcW w:type="dxa" w:w="2469"/>
          </w:tcPr>
          <w:p>
            <w:r>
              <w:t>Add people / invite / approve</w:t>
            </w:r>
          </w:p>
        </w:tc>
        <w:tc>
          <w:tcPr>
            <w:tcW w:type="dxa" w:w="2469"/>
          </w:tcPr>
          <w:p>
            <w:r>
              <w:t>Yes</w:t>
            </w:r>
          </w:p>
        </w:tc>
        <w:tc>
          <w:tcPr>
            <w:tcW w:type="dxa" w:w="2469"/>
          </w:tcPr>
          <w:p>
            <w:r>
              <w:t>Yes</w:t>
            </w:r>
          </w:p>
        </w:tc>
        <w:tc>
          <w:tcPr>
            <w:tcW w:type="dxa" w:w="2469"/>
          </w:tcPr>
          <w:p>
            <w:r>
              <w:t>No (Beta default)</w:t>
            </w:r>
          </w:p>
        </w:tc>
      </w:tr>
      <w:tr>
        <w:tc>
          <w:tcPr>
            <w:tcW w:type="dxa" w:w="2469"/>
          </w:tcPr>
          <w:p>
            <w:r>
              <w:t>Edit Trip basic info</w:t>
            </w:r>
          </w:p>
        </w:tc>
        <w:tc>
          <w:tcPr>
            <w:tcW w:type="dxa" w:w="2469"/>
          </w:tcPr>
          <w:p>
            <w:r>
              <w:t>Yes</w:t>
            </w:r>
          </w:p>
        </w:tc>
        <w:tc>
          <w:tcPr>
            <w:tcW w:type="dxa" w:w="2469"/>
          </w:tcPr>
          <w:p>
            <w:r>
              <w:t>Yes</w:t>
            </w:r>
          </w:p>
        </w:tc>
        <w:tc>
          <w:tcPr>
            <w:tcW w:type="dxa" w:w="2469"/>
          </w:tcPr>
          <w:p>
            <w:r>
              <w:t>No</w:t>
            </w:r>
          </w:p>
        </w:tc>
      </w:tr>
      <w:tr>
        <w:tc>
          <w:tcPr>
            <w:tcW w:type="dxa" w:w="2469"/>
          </w:tcPr>
          <w:p>
            <w:r>
              <w:t>Edit/delete own Trip Item</w:t>
            </w:r>
          </w:p>
        </w:tc>
        <w:tc>
          <w:tcPr>
            <w:tcW w:type="dxa" w:w="2469"/>
          </w:tcPr>
          <w:p>
            <w:r>
              <w:t>Yes</w:t>
            </w:r>
          </w:p>
        </w:tc>
        <w:tc>
          <w:tcPr>
            <w:tcW w:type="dxa" w:w="2469"/>
          </w:tcPr>
          <w:p>
            <w:r>
              <w:t>Yes</w:t>
            </w:r>
          </w:p>
        </w:tc>
        <w:tc>
          <w:tcPr>
            <w:tcW w:type="dxa" w:w="2469"/>
          </w:tcPr>
          <w:p>
            <w:r>
              <w:t>Yes</w:t>
            </w:r>
          </w:p>
        </w:tc>
      </w:tr>
      <w:tr>
        <w:tc>
          <w:tcPr>
            <w:tcW w:type="dxa" w:w="2469"/>
          </w:tcPr>
          <w:p>
            <w:r>
              <w:t>Edit/delete another creator’s Everyone Item</w:t>
            </w:r>
          </w:p>
        </w:tc>
        <w:tc>
          <w:tcPr>
            <w:tcW w:type="dxa" w:w="2469"/>
          </w:tcPr>
          <w:p>
            <w:r>
              <w:t>Yes</w:t>
            </w:r>
          </w:p>
        </w:tc>
        <w:tc>
          <w:tcPr>
            <w:tcW w:type="dxa" w:w="2469"/>
          </w:tcPr>
          <w:p>
            <w:r>
              <w:t>Yes</w:t>
            </w:r>
          </w:p>
        </w:tc>
        <w:tc>
          <w:tcPr>
            <w:tcW w:type="dxa" w:w="2469"/>
          </w:tcPr>
          <w:p>
            <w:r>
              <w:t>No</w:t>
            </w:r>
          </w:p>
        </w:tc>
      </w:tr>
      <w:tr>
        <w:tc>
          <w:tcPr>
            <w:tcW w:type="dxa" w:w="2469"/>
          </w:tcPr>
          <w:p>
            <w:r>
              <w:t>Edit/delete another creator’s non-Everyone Item</w:t>
            </w:r>
          </w:p>
        </w:tc>
        <w:tc>
          <w:tcPr>
            <w:tcW w:type="dxa" w:w="2469"/>
          </w:tcPr>
          <w:p>
            <w:r>
              <w:t>No</w:t>
            </w:r>
          </w:p>
        </w:tc>
        <w:tc>
          <w:tcPr>
            <w:tcW w:type="dxa" w:w="2469"/>
          </w:tcPr>
          <w:p>
            <w:r>
              <w:t>No</w:t>
            </w:r>
          </w:p>
        </w:tc>
        <w:tc>
          <w:tcPr>
            <w:tcW w:type="dxa" w:w="2469"/>
          </w:tcPr>
          <w:p>
            <w:r>
              <w:t>No</w:t>
            </w:r>
          </w:p>
        </w:tc>
      </w:tr>
    </w:tbl>
    <w:p/>
    <w:p>
      <w:r>
        <w:t>Being a selected participant gives view access where authorized, not edit access. Creator and authorized Organizer/Owner both manage Everyone Items. Existing Booking, Ledger, Document, Ticket and deletion protections still apply. Trip Owner is original Trip creator, and cannot ordinary-reconnect to another Account.</w:t>
      </w:r>
    </w:p>
    <w:p>
      <w:pPr>
        <w:pStyle w:val="Heading1"/>
      </w:pPr>
      <w:r>
        <w:t>Reconnect, invitation and offline</w:t>
      </w:r>
    </w:p>
    <w:p>
      <w:r>
        <w:t>Traveler/delegated Organizer can switch the connected Account only until two calendar days before the authoritative Trip start date, online only. New Account authentication plus old-link revocation/new-link establishment is one atomic server-authorized operation; failed/cancelled operation retains original connection. Same Account with a different provider is ordinary login, not reconnect.</w:t>
      </w:r>
    </w:p>
    <w:p>
      <w:r>
        <w:t>Organizer may online-reset another person’s connection and then issue a fresh directed invitation, subject to the same cutoff. A reset never assigns a replacement Account by name. Preserve participant ID, Ledger, itinerary and audit history. Owner ordinary reconnect prohibited; exceptional account recovery is separate.</w:t>
      </w:r>
    </w:p>
    <w:p>
      <w:r>
        <w:t>Sensitive operations (Claim, switch/reset connection, invite revoke/rotate, role grant/revoke, provider linking) are online-only, with no optimistic permission changes or offline queue. Unknown network outcome requires authoritative status reconciliation.</w:t>
      </w:r>
    </w:p>
    <w:p>
      <w:r>
        <w:t>No general Leave Trip, blacklisting, routine organizer expulsion or date-scoped read restrictions in Beta. Security revocation/error-claim remediation remains required via owning Auth/Invite process.</w:t>
      </w:r>
    </w:p>
    <w:p>
      <w:pPr>
        <w:pStyle w:val="Heading1"/>
      </w:pPr>
      <w:r>
        <w:t>Trip date and entitlement constraints</w:t>
      </w:r>
    </w:p>
    <w:p>
      <w:r>
        <w:t>Trip start date becomes immutable through ordinary editing after Trip begins. Reconnect window must not reopen through later date/timezone edits. End-date extension is entitlement-gated; repeated shorten/extend must not reset usage. Exact Trip Pass duration, pricing and storage entitlements remain open.</w:t>
      </w:r>
    </w:p>
    <w:p>
      <w:r>
        <w:t>Personal subscription belongs to Account (Profile/Settings entry). Trip Pass belongs to Trip (Trip Home/Trip Settings entry). Entitlement never substitutes for role or object authorization. Gate restricted operations before commit; Guest crossing paywall must sign in, preserving draft.</w:t>
      </w:r>
    </w:p>
    <w:p>
      <w:pPr>
        <w:pStyle w:val="Heading1"/>
      </w:pPr>
      <w:r>
        <w:t>Ownership and unresolved engineering verification</w:t>
      </w:r>
    </w:p>
    <w:p>
      <w:r>
        <w:t>Coordinator to audit authoritative account-person link and atomic switch, invite/claim receipt and revocation, Organizer grant/revoke, canonical creator identity across Account switch, privacy of global Profile, offline data isolation, Trip-date cutoff and entitlement gate. No new parallel ACL, invitation engine or role writer.</w:t>
      </w:r>
    </w:p>
    <w:p>
      <w:r>
        <w:t>Previously audited AUTH + LANG V1.0 is product design, not native delivery: Guest/provider login, profile update, Claim, invitation and adoption remain partially wired or blocked by owning interfaces. Report actual current runtime proof separately.</w:t>
      </w:r>
    </w:p>
    <w:sectPr w:rsidR="00FC693F" w:rsidRPr="0006063C" w:rsidSect="00034616">
      <w:footerReference w:type="default" r:id="rId9"/>
      <w:pgSz w:w="12240" w:h="15840"/>
      <w:pgMar w:top="1080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OTR Mobile 2.0  |  Product Design Handoff  |  24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44B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44B5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9303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