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37DFAD" w14:textId="47E6965D" w:rsidR="00567D14" w:rsidRPr="004C0252" w:rsidRDefault="00567D14" w:rsidP="004C0252">
      <w:pPr>
        <w:spacing w:after="60"/>
        <w:ind w:firstLine="0"/>
        <w:jc w:val="center"/>
        <w:rPr>
          <w:rFonts w:asciiTheme="majorBidi" w:hAnsiTheme="majorBidi" w:cstheme="majorBidi"/>
        </w:rPr>
      </w:pPr>
      <w:r>
        <w:rPr>
          <w:rFonts w:asciiTheme="majorBidi" w:hAnsiTheme="majorBidi" w:cstheme="majorBidi"/>
          <w:b/>
          <w:sz w:val="34"/>
          <w:lang w:val="ru-RU"/>
        </w:rPr>
        <w:t>Трансфер футболистов</w:t>
      </w:r>
      <w:bookmarkStart w:id="0" w:name="_GoBack"/>
      <w:bookmarkEnd w:id="0"/>
    </w:p>
    <w:p w14:paraId="39221056" w14:textId="77777777" w:rsidR="00567D14" w:rsidRPr="008D087D" w:rsidRDefault="00567D14" w:rsidP="00567D14">
      <w:pPr>
        <w:spacing w:after="200"/>
        <w:ind w:firstLine="0"/>
        <w:jc w:val="center"/>
        <w:rPr>
          <w:rFonts w:asciiTheme="majorBidi" w:hAnsiTheme="majorBidi" w:cstheme="majorBidi"/>
          <w:lang w:val="ru-RU"/>
        </w:rPr>
      </w:pPr>
    </w:p>
    <w:p w14:paraId="3E8CAFC3" w14:textId="77777777" w:rsidR="00567D14" w:rsidRPr="00567D14" w:rsidRDefault="00567D14" w:rsidP="00567D14">
      <w:pPr>
        <w:pStyle w:val="1"/>
        <w:rPr>
          <w:rFonts w:asciiTheme="majorBidi" w:hAnsiTheme="majorBidi"/>
          <w:lang w:val="ru-RU"/>
        </w:rPr>
      </w:pPr>
      <w:r w:rsidRPr="00567D14">
        <w:rPr>
          <w:rFonts w:asciiTheme="majorBidi" w:hAnsiTheme="majorBidi"/>
          <w:lang w:val="ru-RU"/>
        </w:rPr>
        <w:t>1) Модель предметной области</w:t>
      </w:r>
    </w:p>
    <w:p w14:paraId="0DFF107A" w14:textId="3FD06BA7" w:rsidR="00A272E4" w:rsidRPr="00567D14" w:rsidRDefault="00567D14" w:rsidP="0048498D">
      <w:pPr>
        <w:rPr>
          <w:rFonts w:asciiTheme="majorBidi" w:hAnsiTheme="majorBidi" w:cstheme="majorBidi"/>
          <w:lang w:val="ru-RU"/>
        </w:rPr>
      </w:pPr>
      <w:r>
        <w:rPr>
          <w:rFonts w:asciiTheme="majorBidi" w:hAnsiTheme="majorBidi" w:cstheme="majorBidi"/>
          <w:lang w:val="ru-RU"/>
        </w:rPr>
        <w:t>На рисунке 1 представлена модель предметной области «Трансфер футболистов». Модель включает шесть классов и одно перечисление, их основные атрибуты и связи, отражающие структуру предметной области. Операции классов на диаграмме не приводятся.</w:t>
      </w:r>
    </w:p>
    <w:p w14:paraId="426AB9E4" w14:textId="6005AFFC" w:rsidR="00567D14" w:rsidRPr="00567D14" w:rsidRDefault="0048498D" w:rsidP="00567D14">
      <w:pPr>
        <w:keepNext/>
        <w:spacing w:before="80" w:after="0"/>
        <w:ind w:firstLine="0"/>
        <w:jc w:val="center"/>
        <w:rPr>
          <w:rFonts w:asciiTheme="majorBidi" w:hAnsiTheme="majorBidi" w:cstheme="majorBidi"/>
          <w:lang w:val="ru-RU"/>
        </w:rPr>
      </w:pPr>
      <w:r>
        <w:rPr>
          <w:noProof/>
          <w:lang w:val="ru-RU" w:eastAsia="ru-RU"/>
        </w:rPr>
        <w:drawing>
          <wp:inline distT="0" distB="0" distL="0" distR="0" wp14:anchorId="428A61BD" wp14:editId="742B650C">
            <wp:extent cx="4104535" cy="4754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04535" cy="4754880"/>
                    </a:xfrm>
                    <a:prstGeom prst="rect">
                      <a:avLst/>
                    </a:prstGeom>
                    <a:noFill/>
                    <a:ln>
                      <a:noFill/>
                    </a:ln>
                  </pic:spPr>
                </pic:pic>
              </a:graphicData>
            </a:graphic>
          </wp:inline>
        </w:drawing>
      </w:r>
    </w:p>
    <w:p w14:paraId="136A45E2" w14:textId="77777777" w:rsidR="00567D14" w:rsidRPr="00567D14" w:rsidRDefault="00567D14" w:rsidP="00567D14">
      <w:pPr>
        <w:pStyle w:val="a5"/>
        <w:jc w:val="center"/>
        <w:rPr>
          <w:rFonts w:asciiTheme="majorBidi" w:hAnsiTheme="majorBidi" w:cstheme="majorBidi"/>
          <w:lang w:val="ru-RU"/>
        </w:rPr>
      </w:pPr>
      <w:r>
        <w:rPr>
          <w:rFonts w:asciiTheme="majorBidi" w:hAnsiTheme="majorBidi" w:cstheme="majorBidi"/>
          <w:lang w:val="ru-RU"/>
        </w:rPr>
        <w:t>Рисунок 1 – Модель предметной области «Трансфер футболистов»</w:t>
      </w:r>
    </w:p>
    <w:p w14:paraId="6F07B1B6" w14:textId="69B53F2B" w:rsidR="00567D14" w:rsidRPr="00567D14" w:rsidRDefault="00567D14" w:rsidP="00567D14">
      <w:pPr>
        <w:rPr>
          <w:rFonts w:asciiTheme="majorBidi" w:hAnsiTheme="majorBidi" w:cstheme="majorBidi"/>
          <w:lang w:val="ru-RU"/>
        </w:rPr>
      </w:pPr>
      <w:r>
        <w:rPr>
          <w:rFonts w:asciiTheme="majorBidi" w:hAnsiTheme="majorBidi" w:cstheme="majorBidi"/>
          <w:lang w:val="ru-RU"/>
        </w:rPr>
        <w:t>Клуб – футбольная организация, которая может выступать продающей или покупающей стороной трансфера и заключает контракты с игроками.</w:t>
      </w:r>
    </w:p>
    <w:p w14:paraId="15397F51" w14:textId="237238B9" w:rsidR="00567D14" w:rsidRPr="00567D14" w:rsidRDefault="00567D14" w:rsidP="00567D14">
      <w:pPr>
        <w:rPr>
          <w:rFonts w:asciiTheme="majorBidi" w:hAnsiTheme="majorBidi" w:cstheme="majorBidi"/>
          <w:lang w:val="ru-RU"/>
        </w:rPr>
      </w:pPr>
      <w:r>
        <w:rPr>
          <w:rFonts w:asciiTheme="majorBidi" w:hAnsiTheme="majorBidi" w:cstheme="majorBidi"/>
          <w:lang w:val="ru-RU"/>
        </w:rPr>
        <w:t>Игрок – футболист, являющийся предметом трансфера и стороной контракта.</w:t>
      </w:r>
    </w:p>
    <w:p w14:paraId="59D604FD" w14:textId="6C9314D3" w:rsidR="00567D14" w:rsidRPr="00567D14" w:rsidRDefault="00567D14" w:rsidP="00567D14">
      <w:pPr>
        <w:rPr>
          <w:rFonts w:asciiTheme="majorBidi" w:hAnsiTheme="majorBidi" w:cstheme="majorBidi"/>
          <w:lang w:val="ru-RU"/>
        </w:rPr>
      </w:pPr>
      <w:r>
        <w:rPr>
          <w:rFonts w:asciiTheme="majorBidi" w:hAnsiTheme="majorBidi" w:cstheme="majorBidi"/>
          <w:lang w:val="ru-RU"/>
        </w:rPr>
        <w:t>Трансфер – переход игрока из одного клуба в другой с указанием суммы, даты и текущего статуса.</w:t>
      </w:r>
    </w:p>
    <w:p w14:paraId="028A5174" w14:textId="6192D990" w:rsidR="00567D14" w:rsidRPr="00567D14" w:rsidRDefault="00567D14" w:rsidP="00567D14">
      <w:pPr>
        <w:rPr>
          <w:rFonts w:asciiTheme="majorBidi" w:hAnsiTheme="majorBidi" w:cstheme="majorBidi"/>
          <w:lang w:val="ru-RU"/>
        </w:rPr>
      </w:pPr>
      <w:r>
        <w:rPr>
          <w:rFonts w:asciiTheme="majorBidi" w:hAnsiTheme="majorBidi" w:cstheme="majorBidi"/>
          <w:lang w:val="ru-RU"/>
        </w:rPr>
        <w:t>Трансферное окно – период, в течение которого разрешено оформление трансферов.</w:t>
      </w:r>
    </w:p>
    <w:p w14:paraId="0F638611" w14:textId="59B14D57" w:rsidR="00567D14" w:rsidRPr="00567D14" w:rsidRDefault="00567D14" w:rsidP="00567D14">
      <w:pPr>
        <w:rPr>
          <w:rFonts w:asciiTheme="majorBidi" w:hAnsiTheme="majorBidi" w:cstheme="majorBidi"/>
          <w:lang w:val="ru-RU"/>
        </w:rPr>
      </w:pPr>
      <w:r>
        <w:rPr>
          <w:rFonts w:asciiTheme="majorBidi" w:hAnsiTheme="majorBidi" w:cstheme="majorBidi"/>
          <w:lang w:val="ru-RU"/>
        </w:rPr>
        <w:t>Контракт – соглашение между клубом и игроком, действующее в течение определённого срока.</w:t>
      </w:r>
    </w:p>
    <w:p w14:paraId="781AF31F" w14:textId="131752A1" w:rsidR="00567D14" w:rsidRPr="00567D14" w:rsidRDefault="00567D14" w:rsidP="00567D14">
      <w:pPr>
        <w:rPr>
          <w:rFonts w:asciiTheme="majorBidi" w:hAnsiTheme="majorBidi" w:cstheme="majorBidi"/>
          <w:lang w:val="ru-RU"/>
        </w:rPr>
      </w:pPr>
      <w:r>
        <w:rPr>
          <w:rFonts w:asciiTheme="majorBidi" w:hAnsiTheme="majorBidi" w:cstheme="majorBidi"/>
          <w:lang w:val="ru-RU"/>
        </w:rPr>
        <w:lastRenderedPageBreak/>
        <w:t>Регулятор – организация, осуществляющая регистрацию трансферов.</w:t>
      </w:r>
    </w:p>
    <w:p w14:paraId="3CEDDEE7" w14:textId="2093A803" w:rsidR="00567D14" w:rsidRPr="004C0252" w:rsidRDefault="00567D14" w:rsidP="00567D14">
      <w:pPr>
        <w:rPr>
          <w:rFonts w:asciiTheme="majorBidi" w:hAnsiTheme="majorBidi" w:cstheme="majorBidi"/>
        </w:rPr>
      </w:pPr>
      <w:r>
        <w:rPr>
          <w:rFonts w:asciiTheme="majorBidi" w:hAnsiTheme="majorBidi" w:cstheme="majorBidi"/>
          <w:lang w:val="ru-RU"/>
        </w:rPr>
        <w:t>Статус</w:t>
      </w:r>
      <w:r w:rsidRPr="004C0252">
        <w:rPr>
          <w:rFonts w:asciiTheme="majorBidi" w:hAnsiTheme="majorBidi" w:cstheme="majorBidi"/>
        </w:rPr>
        <w:t xml:space="preserve"> </w:t>
      </w:r>
      <w:r>
        <w:rPr>
          <w:rFonts w:asciiTheme="majorBidi" w:hAnsiTheme="majorBidi" w:cstheme="majorBidi"/>
          <w:lang w:val="ru-RU"/>
        </w:rPr>
        <w:t>трансфера</w:t>
      </w:r>
      <w:r w:rsidRPr="004C0252">
        <w:rPr>
          <w:rFonts w:asciiTheme="majorBidi" w:hAnsiTheme="majorBidi" w:cstheme="majorBidi"/>
        </w:rPr>
        <w:t xml:space="preserve"> (</w:t>
      </w:r>
      <w:proofErr w:type="spellStart"/>
      <w:r w:rsidRPr="004C0252">
        <w:rPr>
          <w:rFonts w:asciiTheme="majorBidi" w:hAnsiTheme="majorBidi" w:cstheme="majorBidi"/>
        </w:rPr>
        <w:t>TransferStatus</w:t>
      </w:r>
      <w:proofErr w:type="spellEnd"/>
      <w:r w:rsidRPr="004C0252">
        <w:rPr>
          <w:rFonts w:asciiTheme="majorBidi" w:hAnsiTheme="majorBidi" w:cstheme="majorBidi"/>
        </w:rPr>
        <w:t xml:space="preserve">) – </w:t>
      </w:r>
      <w:r>
        <w:rPr>
          <w:rFonts w:asciiTheme="majorBidi" w:hAnsiTheme="majorBidi" w:cstheme="majorBidi"/>
          <w:lang w:val="ru-RU"/>
        </w:rPr>
        <w:t>перечисление</w:t>
      </w:r>
      <w:r w:rsidRPr="004C0252">
        <w:rPr>
          <w:rFonts w:asciiTheme="majorBidi" w:hAnsiTheme="majorBidi" w:cstheme="majorBidi"/>
        </w:rPr>
        <w:t xml:space="preserve">, </w:t>
      </w:r>
      <w:r>
        <w:rPr>
          <w:rFonts w:asciiTheme="majorBidi" w:hAnsiTheme="majorBidi" w:cstheme="majorBidi"/>
          <w:lang w:val="ru-RU"/>
        </w:rPr>
        <w:t>задающее</w:t>
      </w:r>
      <w:r w:rsidRPr="004C0252">
        <w:rPr>
          <w:rFonts w:asciiTheme="majorBidi" w:hAnsiTheme="majorBidi" w:cstheme="majorBidi"/>
        </w:rPr>
        <w:t xml:space="preserve"> </w:t>
      </w:r>
      <w:r>
        <w:rPr>
          <w:rFonts w:asciiTheme="majorBidi" w:hAnsiTheme="majorBidi" w:cstheme="majorBidi"/>
          <w:lang w:val="ru-RU"/>
        </w:rPr>
        <w:t>этапы</w:t>
      </w:r>
      <w:r w:rsidRPr="004C0252">
        <w:rPr>
          <w:rFonts w:asciiTheme="majorBidi" w:hAnsiTheme="majorBidi" w:cstheme="majorBidi"/>
        </w:rPr>
        <w:t xml:space="preserve"> </w:t>
      </w:r>
      <w:r>
        <w:rPr>
          <w:rFonts w:asciiTheme="majorBidi" w:hAnsiTheme="majorBidi" w:cstheme="majorBidi"/>
          <w:lang w:val="ru-RU"/>
        </w:rPr>
        <w:t>жизненного</w:t>
      </w:r>
      <w:r w:rsidRPr="004C0252">
        <w:rPr>
          <w:rFonts w:asciiTheme="majorBidi" w:hAnsiTheme="majorBidi" w:cstheme="majorBidi"/>
        </w:rPr>
        <w:t xml:space="preserve"> </w:t>
      </w:r>
      <w:r>
        <w:rPr>
          <w:rFonts w:asciiTheme="majorBidi" w:hAnsiTheme="majorBidi" w:cstheme="majorBidi"/>
          <w:lang w:val="ru-RU"/>
        </w:rPr>
        <w:t>цикла</w:t>
      </w:r>
      <w:r w:rsidRPr="004C0252">
        <w:rPr>
          <w:rFonts w:asciiTheme="majorBidi" w:hAnsiTheme="majorBidi" w:cstheme="majorBidi"/>
        </w:rPr>
        <w:t xml:space="preserve"> </w:t>
      </w:r>
      <w:r>
        <w:rPr>
          <w:rFonts w:asciiTheme="majorBidi" w:hAnsiTheme="majorBidi" w:cstheme="majorBidi"/>
          <w:lang w:val="ru-RU"/>
        </w:rPr>
        <w:t>трансфера</w:t>
      </w:r>
      <w:r w:rsidRPr="004C0252">
        <w:rPr>
          <w:rFonts w:asciiTheme="majorBidi" w:hAnsiTheme="majorBidi" w:cstheme="majorBidi"/>
        </w:rPr>
        <w:t xml:space="preserve">: RUMOR, NEGOTIATIONS, AGREED, SIGNED, REGISTERED, CANCELLED, </w:t>
      </w:r>
      <w:proofErr w:type="gramStart"/>
      <w:r w:rsidRPr="004C0252">
        <w:rPr>
          <w:rFonts w:asciiTheme="majorBidi" w:hAnsiTheme="majorBidi" w:cstheme="majorBidi"/>
        </w:rPr>
        <w:t>COMPLETED</w:t>
      </w:r>
      <w:proofErr w:type="gramEnd"/>
      <w:r w:rsidRPr="004C0252">
        <w:rPr>
          <w:rFonts w:asciiTheme="majorBidi" w:hAnsiTheme="majorBidi" w:cstheme="majorBidi"/>
        </w:rPr>
        <w:t>.</w:t>
      </w:r>
    </w:p>
    <w:p w14:paraId="0C8D1A77" w14:textId="21669581" w:rsidR="00567D14" w:rsidRPr="00567D14" w:rsidRDefault="00567D14" w:rsidP="00567D14">
      <w:pPr>
        <w:rPr>
          <w:rFonts w:asciiTheme="majorBidi" w:hAnsiTheme="majorBidi" w:cstheme="majorBidi"/>
          <w:lang w:val="ru-RU"/>
        </w:rPr>
      </w:pPr>
      <w:r>
        <w:rPr>
          <w:rFonts w:asciiTheme="majorBidi" w:hAnsiTheme="majorBidi" w:cstheme="majorBidi"/>
          <w:lang w:val="ru-RU"/>
        </w:rPr>
        <w:t>Связь «Клуб – Контракт» (роль owner) является композицией: контракт принадлежит клубу-владельцу, а клуб может иметь множество контрактов. Связь «Игрок – Контракт» (роль signatory) также является композицией: каждый контракт относится к одному игроку-подписанту, а игрок может иметь множество контрактов.</w:t>
      </w:r>
    </w:p>
    <w:p w14:paraId="693CF101" w14:textId="5E28D245" w:rsidR="00567D14" w:rsidRPr="00567D14" w:rsidRDefault="00567D14" w:rsidP="00567D14">
      <w:pPr>
        <w:rPr>
          <w:rFonts w:asciiTheme="majorBidi" w:hAnsiTheme="majorBidi" w:cstheme="majorBidi"/>
          <w:lang w:val="ru-RU"/>
        </w:rPr>
      </w:pPr>
      <w:r>
        <w:rPr>
          <w:rFonts w:asciiTheme="majorBidi" w:hAnsiTheme="majorBidi" w:cstheme="majorBidi"/>
          <w:lang w:val="ru-RU"/>
        </w:rPr>
        <w:t>С трансфером клуб связан двумя ролями: sellingClub (продающий) и buyingClub (покупающий). У каждого трансфера ровно один продающий и один покупающий клуб, а клуб может участвовать во множестве трансферов в каждой из ролей. Каждый трансфер относится ровно к одному игроку и ровно к одному трансферному окну, при этом игрок и окно могут быть связаны со множеством трансферов. Роль registeringBody указывает на регулятора, зарегистрировавшего трансфер: у трансфера может не быть регулятора либо быть один, а один регулятор может регистрировать множество трансферов.</w:t>
      </w:r>
    </w:p>
    <w:p w14:paraId="5F1787B7" w14:textId="77777777" w:rsidR="00567D14" w:rsidRPr="00567D14" w:rsidRDefault="00567D14" w:rsidP="00567D14">
      <w:pPr>
        <w:rPr>
          <w:rFonts w:asciiTheme="majorBidi" w:hAnsiTheme="majorBidi" w:cstheme="majorBidi"/>
          <w:lang w:val="ru-RU"/>
        </w:rPr>
      </w:pPr>
    </w:p>
    <w:p w14:paraId="61F69777" w14:textId="77777777" w:rsidR="00567D14" w:rsidRPr="00567D14" w:rsidRDefault="00567D14" w:rsidP="00567D14">
      <w:pPr>
        <w:pStyle w:val="1"/>
        <w:rPr>
          <w:rFonts w:asciiTheme="majorBidi" w:hAnsiTheme="majorBidi"/>
          <w:lang w:val="ru-RU"/>
        </w:rPr>
      </w:pPr>
      <w:r w:rsidRPr="00567D14">
        <w:rPr>
          <w:rFonts w:asciiTheme="majorBidi" w:hAnsiTheme="majorBidi"/>
          <w:lang w:val="ru-RU"/>
        </w:rPr>
        <w:t>2) Диаграмма коммуникаций</w:t>
      </w:r>
    </w:p>
    <w:p w14:paraId="4C1DA3D8" w14:textId="77777777" w:rsidR="00567D14" w:rsidRPr="00567D14" w:rsidRDefault="00567D14" w:rsidP="00567D14">
      <w:pPr>
        <w:rPr>
          <w:rFonts w:asciiTheme="majorBidi" w:hAnsiTheme="majorBidi" w:cstheme="majorBidi"/>
          <w:lang w:val="ru-RU"/>
        </w:rPr>
      </w:pPr>
      <w:r>
        <w:rPr>
          <w:rFonts w:asciiTheme="majorBidi" w:hAnsiTheme="majorBidi" w:cstheme="majorBidi"/>
          <w:lang w:val="ru-RU"/>
        </w:rPr>
        <w:t>На рисунке 2 показано взаимодействие участников при обработке заявки на трансфер. В</w:t>
      </w:r>
      <w:r w:rsidRPr="004C0252">
        <w:rPr>
          <w:rFonts w:asciiTheme="majorBidi" w:hAnsiTheme="majorBidi" w:cstheme="majorBidi"/>
        </w:rPr>
        <w:t xml:space="preserve"> </w:t>
      </w:r>
      <w:r>
        <w:rPr>
          <w:rFonts w:asciiTheme="majorBidi" w:hAnsiTheme="majorBidi" w:cstheme="majorBidi"/>
          <w:lang w:val="ru-RU"/>
        </w:rPr>
        <w:t>сценарии</w:t>
      </w:r>
      <w:r w:rsidRPr="004C0252">
        <w:rPr>
          <w:rFonts w:asciiTheme="majorBidi" w:hAnsiTheme="majorBidi" w:cstheme="majorBidi"/>
        </w:rPr>
        <w:t xml:space="preserve"> </w:t>
      </w:r>
      <w:r>
        <w:rPr>
          <w:rFonts w:asciiTheme="majorBidi" w:hAnsiTheme="majorBidi" w:cstheme="majorBidi"/>
          <w:lang w:val="ru-RU"/>
        </w:rPr>
        <w:t>участвуют</w:t>
      </w:r>
      <w:r w:rsidRPr="004C0252">
        <w:rPr>
          <w:rFonts w:asciiTheme="majorBidi" w:hAnsiTheme="majorBidi" w:cstheme="majorBidi"/>
        </w:rPr>
        <w:t xml:space="preserve"> </w:t>
      </w:r>
      <w:r>
        <w:rPr>
          <w:rFonts w:asciiTheme="majorBidi" w:hAnsiTheme="majorBidi" w:cstheme="majorBidi"/>
          <w:lang w:val="ru-RU"/>
        </w:rPr>
        <w:t>актёр</w:t>
      </w:r>
      <w:r w:rsidRPr="004C0252">
        <w:rPr>
          <w:rFonts w:asciiTheme="majorBidi" w:hAnsiTheme="majorBidi" w:cstheme="majorBidi"/>
        </w:rPr>
        <w:t xml:space="preserve"> «</w:t>
      </w:r>
      <w:r>
        <w:rPr>
          <w:rFonts w:asciiTheme="majorBidi" w:hAnsiTheme="majorBidi" w:cstheme="majorBidi"/>
          <w:lang w:val="ru-RU"/>
        </w:rPr>
        <w:t>Представитель</w:t>
      </w:r>
      <w:r w:rsidRPr="004C0252">
        <w:rPr>
          <w:rFonts w:asciiTheme="majorBidi" w:hAnsiTheme="majorBidi" w:cstheme="majorBidi"/>
        </w:rPr>
        <w:t xml:space="preserve"> </w:t>
      </w:r>
      <w:r>
        <w:rPr>
          <w:rFonts w:asciiTheme="majorBidi" w:hAnsiTheme="majorBidi" w:cstheme="majorBidi"/>
          <w:lang w:val="ru-RU"/>
        </w:rPr>
        <w:t>покупающего</w:t>
      </w:r>
      <w:r w:rsidRPr="004C0252">
        <w:rPr>
          <w:rFonts w:asciiTheme="majorBidi" w:hAnsiTheme="majorBidi" w:cstheme="majorBidi"/>
        </w:rPr>
        <w:t xml:space="preserve"> </w:t>
      </w:r>
      <w:r>
        <w:rPr>
          <w:rFonts w:asciiTheme="majorBidi" w:hAnsiTheme="majorBidi" w:cstheme="majorBidi"/>
          <w:lang w:val="ru-RU"/>
        </w:rPr>
        <w:t>клуба</w:t>
      </w:r>
      <w:r w:rsidRPr="004C0252">
        <w:rPr>
          <w:rFonts w:asciiTheme="majorBidi" w:hAnsiTheme="majorBidi" w:cstheme="majorBidi"/>
        </w:rPr>
        <w:t xml:space="preserve">» </w:t>
      </w:r>
      <w:r>
        <w:rPr>
          <w:rFonts w:asciiTheme="majorBidi" w:hAnsiTheme="majorBidi" w:cstheme="majorBidi"/>
          <w:lang w:val="ru-RU"/>
        </w:rPr>
        <w:t>и</w:t>
      </w:r>
      <w:r w:rsidRPr="004C0252">
        <w:rPr>
          <w:rFonts w:asciiTheme="majorBidi" w:hAnsiTheme="majorBidi" w:cstheme="majorBidi"/>
        </w:rPr>
        <w:t xml:space="preserve"> </w:t>
      </w:r>
      <w:r>
        <w:rPr>
          <w:rFonts w:asciiTheme="majorBidi" w:hAnsiTheme="majorBidi" w:cstheme="majorBidi"/>
          <w:lang w:val="ru-RU"/>
        </w:rPr>
        <w:t>объекты</w:t>
      </w:r>
      <w:r w:rsidRPr="004C0252">
        <w:rPr>
          <w:rFonts w:asciiTheme="majorBidi" w:hAnsiTheme="majorBidi" w:cstheme="majorBidi"/>
        </w:rPr>
        <w:t xml:space="preserve"> </w:t>
      </w:r>
      <w:proofErr w:type="spellStart"/>
      <w:r w:rsidRPr="004C0252">
        <w:rPr>
          <w:rFonts w:asciiTheme="majorBidi" w:hAnsiTheme="majorBidi" w:cstheme="majorBidi"/>
        </w:rPr>
        <w:t>form:TransferForm</w:t>
      </w:r>
      <w:proofErr w:type="spellEnd"/>
      <w:r w:rsidRPr="004C0252">
        <w:rPr>
          <w:rFonts w:asciiTheme="majorBidi" w:hAnsiTheme="majorBidi" w:cstheme="majorBidi"/>
        </w:rPr>
        <w:t xml:space="preserve">, </w:t>
      </w:r>
      <w:proofErr w:type="spellStart"/>
      <w:r w:rsidRPr="004C0252">
        <w:rPr>
          <w:rFonts w:asciiTheme="majorBidi" w:hAnsiTheme="majorBidi" w:cstheme="majorBidi"/>
        </w:rPr>
        <w:t>controller</w:t>
      </w:r>
      <w:proofErr w:type="gramStart"/>
      <w:r w:rsidRPr="004C0252">
        <w:rPr>
          <w:rFonts w:asciiTheme="majorBidi" w:hAnsiTheme="majorBidi" w:cstheme="majorBidi"/>
        </w:rPr>
        <w:t>:TransferController</w:t>
      </w:r>
      <w:proofErr w:type="spellEnd"/>
      <w:proofErr w:type="gramEnd"/>
      <w:r w:rsidRPr="004C0252">
        <w:rPr>
          <w:rFonts w:asciiTheme="majorBidi" w:hAnsiTheme="majorBidi" w:cstheme="majorBidi"/>
        </w:rPr>
        <w:t xml:space="preserve">, </w:t>
      </w:r>
      <w:proofErr w:type="spellStart"/>
      <w:r w:rsidRPr="004C0252">
        <w:rPr>
          <w:rFonts w:asciiTheme="majorBidi" w:hAnsiTheme="majorBidi" w:cstheme="majorBidi"/>
        </w:rPr>
        <w:t>window:TransferWindow</w:t>
      </w:r>
      <w:proofErr w:type="spellEnd"/>
      <w:r w:rsidRPr="004C0252">
        <w:rPr>
          <w:rFonts w:asciiTheme="majorBidi" w:hAnsiTheme="majorBidi" w:cstheme="majorBidi"/>
        </w:rPr>
        <w:t xml:space="preserve">, </w:t>
      </w:r>
      <w:proofErr w:type="spellStart"/>
      <w:r w:rsidRPr="004C0252">
        <w:rPr>
          <w:rFonts w:asciiTheme="majorBidi" w:hAnsiTheme="majorBidi" w:cstheme="majorBidi"/>
        </w:rPr>
        <w:t>currentContract:Contract</w:t>
      </w:r>
      <w:proofErr w:type="spellEnd"/>
      <w:r w:rsidRPr="004C0252">
        <w:rPr>
          <w:rFonts w:asciiTheme="majorBidi" w:hAnsiTheme="majorBidi" w:cstheme="majorBidi"/>
        </w:rPr>
        <w:t xml:space="preserve">, </w:t>
      </w:r>
      <w:proofErr w:type="spellStart"/>
      <w:r w:rsidRPr="004C0252">
        <w:rPr>
          <w:rFonts w:asciiTheme="majorBidi" w:hAnsiTheme="majorBidi" w:cstheme="majorBidi"/>
        </w:rPr>
        <w:t>sellingClub:Club</w:t>
      </w:r>
      <w:proofErr w:type="spellEnd"/>
      <w:r w:rsidRPr="004C0252">
        <w:rPr>
          <w:rFonts w:asciiTheme="majorBidi" w:hAnsiTheme="majorBidi" w:cstheme="majorBidi"/>
        </w:rPr>
        <w:t xml:space="preserve">, </w:t>
      </w:r>
      <w:proofErr w:type="spellStart"/>
      <w:r w:rsidRPr="004C0252">
        <w:rPr>
          <w:rFonts w:asciiTheme="majorBidi" w:hAnsiTheme="majorBidi" w:cstheme="majorBidi"/>
        </w:rPr>
        <w:t>buyingClub:Club</w:t>
      </w:r>
      <w:proofErr w:type="spellEnd"/>
      <w:r w:rsidRPr="004C0252">
        <w:rPr>
          <w:rFonts w:asciiTheme="majorBidi" w:hAnsiTheme="majorBidi" w:cstheme="majorBidi"/>
        </w:rPr>
        <w:t xml:space="preserve">, </w:t>
      </w:r>
      <w:proofErr w:type="spellStart"/>
      <w:r w:rsidRPr="004C0252">
        <w:rPr>
          <w:rFonts w:asciiTheme="majorBidi" w:hAnsiTheme="majorBidi" w:cstheme="majorBidi"/>
        </w:rPr>
        <w:t>regulator:Regulator</w:t>
      </w:r>
      <w:proofErr w:type="spellEnd"/>
      <w:r w:rsidRPr="004C0252">
        <w:rPr>
          <w:rFonts w:asciiTheme="majorBidi" w:hAnsiTheme="majorBidi" w:cstheme="majorBidi"/>
        </w:rPr>
        <w:t xml:space="preserve">, </w:t>
      </w:r>
      <w:proofErr w:type="spellStart"/>
      <w:r w:rsidRPr="004C0252">
        <w:rPr>
          <w:rFonts w:asciiTheme="majorBidi" w:hAnsiTheme="majorBidi" w:cstheme="majorBidi"/>
        </w:rPr>
        <w:t>transfer:Transfer</w:t>
      </w:r>
      <w:proofErr w:type="spellEnd"/>
      <w:r w:rsidRPr="004C0252">
        <w:rPr>
          <w:rFonts w:asciiTheme="majorBidi" w:hAnsiTheme="majorBidi" w:cstheme="majorBidi"/>
        </w:rPr>
        <w:t xml:space="preserve">. </w:t>
      </w:r>
      <w:r>
        <w:rPr>
          <w:rFonts w:asciiTheme="majorBidi" w:hAnsiTheme="majorBidi" w:cstheme="majorBidi"/>
          <w:lang w:val="ru-RU"/>
        </w:rPr>
        <w:t>Объекты sellingClub и buyingClub являются экземплярами одного класса Club, выступающими в разных ролях.</w:t>
      </w:r>
    </w:p>
    <w:p w14:paraId="282379B9" w14:textId="1D7CDD9B" w:rsidR="00567D14" w:rsidRPr="00567D14" w:rsidRDefault="0048498D" w:rsidP="00567D14">
      <w:pPr>
        <w:keepNext/>
        <w:spacing w:before="80" w:after="0"/>
        <w:ind w:firstLine="0"/>
        <w:jc w:val="center"/>
        <w:rPr>
          <w:rFonts w:asciiTheme="majorBidi" w:hAnsiTheme="majorBidi" w:cstheme="majorBidi"/>
        </w:rPr>
      </w:pPr>
      <w:r>
        <w:rPr>
          <w:noProof/>
          <w:lang w:val="ru-RU" w:eastAsia="ru-RU"/>
        </w:rPr>
        <w:lastRenderedPageBreak/>
        <w:drawing>
          <wp:inline distT="0" distB="0" distL="0" distR="0" wp14:anchorId="0422D441" wp14:editId="1B34E0BA">
            <wp:extent cx="6120130" cy="360276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130" cy="3602764"/>
                    </a:xfrm>
                    <a:prstGeom prst="rect">
                      <a:avLst/>
                    </a:prstGeom>
                    <a:noFill/>
                    <a:ln>
                      <a:noFill/>
                    </a:ln>
                  </pic:spPr>
                </pic:pic>
              </a:graphicData>
            </a:graphic>
          </wp:inline>
        </w:drawing>
      </w:r>
    </w:p>
    <w:p w14:paraId="74018964" w14:textId="35693E73" w:rsidR="00567D14" w:rsidRPr="00567D14" w:rsidRDefault="00567D14" w:rsidP="00567D14">
      <w:pPr>
        <w:pStyle w:val="a5"/>
        <w:jc w:val="center"/>
        <w:rPr>
          <w:rFonts w:asciiTheme="majorBidi" w:hAnsiTheme="majorBidi" w:cstheme="majorBidi"/>
          <w:lang w:val="ru-RU"/>
        </w:rPr>
      </w:pPr>
      <w:r>
        <w:rPr>
          <w:rFonts w:asciiTheme="majorBidi" w:hAnsiTheme="majorBidi" w:cstheme="majorBidi"/>
          <w:lang w:val="ru-RU"/>
        </w:rPr>
        <w:t>Рисунок 2 – Обработка заявки на трансфер</w:t>
      </w:r>
    </w:p>
    <w:p w14:paraId="2533D7FE" w14:textId="77777777" w:rsidR="0048498D" w:rsidRPr="0048498D" w:rsidRDefault="0048498D" w:rsidP="0048498D">
      <w:pPr>
        <w:pStyle w:val="a6"/>
        <w:rPr>
          <w:lang w:val="ru-RU"/>
        </w:rPr>
      </w:pPr>
      <w:r>
        <w:rPr>
          <w:lang w:val="ru-RU"/>
        </w:rPr>
        <w:t>В данном сценарии участвуют девять участников: представитель покупающего клуба, форма заявки, контроллер трансфера, трансферное окно, текущий контракт, продающий клуб, покупающий клуб, регулятор и сам трансфер.</w:t>
      </w:r>
    </w:p>
    <w:p w14:paraId="50F1E0C6" w14:textId="77777777" w:rsidR="0048498D" w:rsidRPr="0048498D" w:rsidRDefault="0048498D" w:rsidP="0048498D">
      <w:pPr>
        <w:pStyle w:val="a6"/>
        <w:rPr>
          <w:lang w:val="ru-RU"/>
        </w:rPr>
      </w:pPr>
      <w:r>
        <w:rPr>
          <w:lang w:val="ru-RU"/>
        </w:rPr>
        <w:t>Представитель покупающего клуба подаёт заявку через форму (сообщение 1). Форма передаёт данные контроллеру (сообщение 1.1), который создаёт объект трансфера со статусом PendingApproval (сообщение 1.1.1).</w:t>
      </w:r>
    </w:p>
    <w:p w14:paraId="6A48D9EE" w14:textId="77777777" w:rsidR="0048498D" w:rsidRPr="0048498D" w:rsidRDefault="0048498D" w:rsidP="0048498D">
      <w:pPr>
        <w:pStyle w:val="a6"/>
        <w:rPr>
          <w:lang w:val="ru-RU"/>
        </w:rPr>
      </w:pPr>
      <w:r>
        <w:rPr>
          <w:lang w:val="ru-RU"/>
        </w:rPr>
        <w:t>Контроллер проверяет, открыто ли трансферное окно на указанную дату (сообщение 1.1.2). Если окно открыто, проверяется действительность текущего контракта игрока (сообщение 1.1.3). При действующем контракте продающий клуб подтверждает отпуск игрока (сообщение 1.1.4), а при его согласии покупающий клуб подтверждает предложение (сообщение 1.1.5).</w:t>
      </w:r>
    </w:p>
    <w:p w14:paraId="07DD5CAD" w14:textId="77777777" w:rsidR="0048498D" w:rsidRPr="0048498D" w:rsidRDefault="0048498D" w:rsidP="0048498D">
      <w:pPr>
        <w:pStyle w:val="a6"/>
        <w:rPr>
          <w:lang w:val="ru-RU"/>
        </w:rPr>
      </w:pPr>
      <w:r>
        <w:rPr>
          <w:lang w:val="ru-RU"/>
        </w:rPr>
        <w:t>Если все подтверждения получены (allApproved=true), контроллер обращается к регулятору для регистрации трансфера (сообщение 1.1.7).</w:t>
      </w:r>
    </w:p>
    <w:p w14:paraId="52390AD3" w14:textId="77777777" w:rsidR="0048498D" w:rsidRPr="0048498D" w:rsidRDefault="0048498D" w:rsidP="0048498D">
      <w:pPr>
        <w:pStyle w:val="a6"/>
        <w:rPr>
          <w:lang w:val="ru-RU"/>
        </w:rPr>
      </w:pPr>
      <w:r>
        <w:rPr>
          <w:lang w:val="ru-RU"/>
        </w:rPr>
        <w:t>При успешной регистрации трансферу устанавливается статус Registered (сообщение 1.1.8), в противном случае – статус Rejected (сообщение 1.1.9). Сообщения 1.1.3–1.1.5 и 1.1.7–1.1.9 выполняются только при соблюдении указанных в них условий.</w:t>
      </w:r>
    </w:p>
    <w:p w14:paraId="71612068" w14:textId="77777777" w:rsidR="0048498D" w:rsidRPr="0048498D" w:rsidRDefault="0048498D" w:rsidP="0048498D">
      <w:pPr>
        <w:pStyle w:val="a6"/>
        <w:rPr>
          <w:lang w:val="ru-RU"/>
        </w:rPr>
      </w:pPr>
      <w:r>
        <w:rPr>
          <w:lang w:val="ru-RU"/>
        </w:rPr>
        <w:t>Результат (статус и причина) возвращается форме сообщением returnResult(status, reason) (сообщение 1.1.10), после чего форма показывает его представителю клуба (сообщение 1.2). Таким образом, диаграмма коммуникаций отражает последовательность проверок и подтверждений при оформлении трансфера.</w:t>
      </w:r>
    </w:p>
    <w:p w14:paraId="0B88E7C4" w14:textId="77777777" w:rsidR="00B920AB" w:rsidRPr="008D087D" w:rsidRDefault="00B920AB" w:rsidP="00567D14">
      <w:pPr>
        <w:spacing w:after="0"/>
        <w:rPr>
          <w:rFonts w:asciiTheme="majorBidi" w:hAnsiTheme="majorBidi" w:cstheme="majorBidi"/>
          <w:lang w:val="ru-RU"/>
        </w:rPr>
      </w:pPr>
    </w:p>
    <w:p w14:paraId="2780E467" w14:textId="77777777" w:rsidR="00567D14" w:rsidRPr="00567D14" w:rsidRDefault="00567D14" w:rsidP="00567D14">
      <w:pPr>
        <w:pStyle w:val="1"/>
        <w:rPr>
          <w:rFonts w:asciiTheme="majorBidi" w:hAnsiTheme="majorBidi"/>
          <w:lang w:val="ru-RU"/>
        </w:rPr>
      </w:pPr>
      <w:r w:rsidRPr="00567D14">
        <w:rPr>
          <w:rFonts w:asciiTheme="majorBidi" w:hAnsiTheme="majorBidi"/>
          <w:lang w:val="ru-RU"/>
        </w:rPr>
        <w:lastRenderedPageBreak/>
        <w:t>3) Диаграмма анализа</w:t>
      </w:r>
    </w:p>
    <w:p w14:paraId="16C70A61" w14:textId="77777777" w:rsidR="00567D14" w:rsidRPr="00567D14" w:rsidRDefault="00567D14" w:rsidP="00567D14">
      <w:pPr>
        <w:rPr>
          <w:rFonts w:asciiTheme="majorBidi" w:hAnsiTheme="majorBidi" w:cstheme="majorBidi"/>
          <w:lang w:val="ru-RU"/>
        </w:rPr>
      </w:pPr>
      <w:r>
        <w:rPr>
          <w:rFonts w:asciiTheme="majorBidi" w:hAnsiTheme="majorBidi" w:cstheme="majorBidi"/>
          <w:lang w:val="ru-RU"/>
        </w:rPr>
        <w:t>На рисунке 3 представлена диаграмма анализа того же сценария с выделением ответственностей участников. В ней использованы роли Actor (представитель покупающего клуба), Boundary (форма заявки и экран результата), Control (контроллер трансфера) и пять сущностей Entity – трансферное окно, контракт, клубы и игрок, трансфер и регулятор.</w:t>
      </w:r>
    </w:p>
    <w:p w14:paraId="6CE5DF3C" w14:textId="2167EC3E" w:rsidR="00567D14" w:rsidRPr="00567D14" w:rsidRDefault="00B93F87" w:rsidP="00567D14">
      <w:pPr>
        <w:keepNext/>
        <w:spacing w:before="80" w:after="0"/>
        <w:ind w:firstLine="0"/>
        <w:jc w:val="center"/>
        <w:rPr>
          <w:rFonts w:asciiTheme="majorBidi" w:hAnsiTheme="majorBidi" w:cstheme="majorBidi"/>
        </w:rPr>
      </w:pPr>
      <w:r>
        <w:rPr>
          <w:noProof/>
          <w:lang w:val="ru-RU" w:eastAsia="ru-RU"/>
        </w:rPr>
        <w:drawing>
          <wp:inline distT="0" distB="0" distL="0" distR="0" wp14:anchorId="4AD77936" wp14:editId="59418A0C">
            <wp:extent cx="6120130" cy="31665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3166542"/>
                    </a:xfrm>
                    <a:prstGeom prst="rect">
                      <a:avLst/>
                    </a:prstGeom>
                    <a:noFill/>
                    <a:ln>
                      <a:noFill/>
                    </a:ln>
                  </pic:spPr>
                </pic:pic>
              </a:graphicData>
            </a:graphic>
          </wp:inline>
        </w:drawing>
      </w:r>
    </w:p>
    <w:p w14:paraId="49B2033F" w14:textId="00FC7BFA" w:rsidR="00567D14" w:rsidRPr="00567D14" w:rsidRDefault="00567D14" w:rsidP="00567D14">
      <w:pPr>
        <w:pStyle w:val="a5"/>
        <w:jc w:val="center"/>
        <w:rPr>
          <w:rFonts w:asciiTheme="majorBidi" w:hAnsiTheme="majorBidi" w:cstheme="majorBidi"/>
          <w:lang w:val="ru-RU"/>
        </w:rPr>
      </w:pPr>
      <w:r>
        <w:rPr>
          <w:rFonts w:asciiTheme="majorBidi" w:hAnsiTheme="majorBidi" w:cstheme="majorBidi"/>
          <w:lang w:val="ru-RU"/>
        </w:rPr>
        <w:t>Рисунок 3 – Диаграмма анализа: оформление трансфера</w:t>
      </w:r>
    </w:p>
    <w:p w14:paraId="4D336ADE" w14:textId="77777777" w:rsidR="00567D14" w:rsidRPr="00567D14" w:rsidRDefault="00567D14" w:rsidP="00567D14">
      <w:pPr>
        <w:rPr>
          <w:rFonts w:asciiTheme="majorBidi" w:hAnsiTheme="majorBidi" w:cstheme="majorBidi"/>
          <w:lang w:val="ru-RU"/>
        </w:rPr>
      </w:pPr>
      <w:r>
        <w:rPr>
          <w:rFonts w:asciiTheme="majorBidi" w:hAnsiTheme="majorBidi" w:cstheme="majorBidi"/>
          <w:lang w:val="ru-RU"/>
        </w:rPr>
        <w:t>Сообщение 1: представитель покупающего клуба вводит данные заявки в форму. Сообщение 2: форма отправляет данные контроллеру трансфера.</w:t>
      </w:r>
    </w:p>
    <w:p w14:paraId="48979E77" w14:textId="77777777" w:rsidR="00567D14" w:rsidRPr="00567D14" w:rsidRDefault="00567D14" w:rsidP="00567D14">
      <w:pPr>
        <w:rPr>
          <w:rFonts w:asciiTheme="majorBidi" w:hAnsiTheme="majorBidi" w:cstheme="majorBidi"/>
          <w:lang w:val="ru-RU"/>
        </w:rPr>
      </w:pPr>
      <w:r>
        <w:rPr>
          <w:rFonts w:asciiTheme="majorBidi" w:hAnsiTheme="majorBidi" w:cstheme="majorBidi"/>
          <w:lang w:val="ru-RU"/>
        </w:rPr>
        <w:t>Сообщения 3–5: контроллер проверяет даты по трансферному окну, проверяет контракт и получает согласия клубов и игрока. Сообщение 6: контроллер создаёт или обновляет сущность «Трансфер».</w:t>
      </w:r>
    </w:p>
    <w:p w14:paraId="7BA71092" w14:textId="77777777" w:rsidR="00567D14" w:rsidRPr="00567D14" w:rsidRDefault="00567D14" w:rsidP="00567D14">
      <w:pPr>
        <w:rPr>
          <w:rFonts w:asciiTheme="majorBidi" w:hAnsiTheme="majorBidi" w:cstheme="majorBidi"/>
          <w:lang w:val="ru-RU"/>
        </w:rPr>
      </w:pPr>
      <w:r>
        <w:rPr>
          <w:rFonts w:asciiTheme="majorBidi" w:hAnsiTheme="majorBidi" w:cstheme="majorBidi"/>
          <w:lang w:val="ru-RU"/>
        </w:rPr>
        <w:t>Сообщение 7: трансфер передаётся регулятору на регистрацию. Сообщение 8: итог передаётся на экран результата. Сообщение 9: экран результата показывает результат представителю клуба.</w:t>
      </w:r>
    </w:p>
    <w:p w14:paraId="5333ACF8" w14:textId="77777777" w:rsidR="00567D14" w:rsidRPr="004C0252" w:rsidRDefault="00567D14" w:rsidP="00567D14">
      <w:pPr>
        <w:rPr>
          <w:rFonts w:asciiTheme="majorBidi" w:hAnsiTheme="majorBidi" w:cstheme="majorBidi"/>
          <w:lang w:val="ru-RU"/>
        </w:rPr>
      </w:pPr>
      <w:r>
        <w:rPr>
          <w:rFonts w:asciiTheme="majorBidi" w:hAnsiTheme="majorBidi" w:cstheme="majorBidi"/>
          <w:lang w:val="ru-RU"/>
        </w:rPr>
        <w:t xml:space="preserve">Диаграмма анализа акцентирует распределение ответственности: актёр инициирует действие, граничные объекты обеспечивают взаимодействие с пользователем, управляющий объект координирует проверки и создание трансфера, а сущности хранят данные предметной области. </w:t>
      </w:r>
      <w:proofErr w:type="gramStart"/>
      <w:r>
        <w:rPr>
          <w:rFonts w:asciiTheme="majorBidi" w:hAnsiTheme="majorBidi" w:cstheme="majorBidi"/>
          <w:lang w:val="ru-RU"/>
        </w:rPr>
        <w:t>Детальные условия и сообщения (подтверждение продающим и покупающим клубами, установка статусов Registered и Rejected) показаны на диаграмме коммуникаций.</w:t>
      </w:r>
      <w:proofErr w:type="gramEnd"/>
    </w:p>
    <w:p w14:paraId="47336046" w14:textId="77777777" w:rsidR="008B0DA2" w:rsidRPr="004C0252" w:rsidRDefault="008B0DA2">
      <w:pPr>
        <w:rPr>
          <w:rFonts w:asciiTheme="majorBidi" w:hAnsiTheme="majorBidi" w:cstheme="majorBidi"/>
          <w:lang w:val="ru-RU"/>
        </w:rPr>
      </w:pPr>
    </w:p>
    <w:sectPr w:rsidR="008B0DA2" w:rsidRPr="004C0252" w:rsidSect="00034616">
      <w:footerReference w:type="default" r:id="rId10"/>
      <w:pgSz w:w="11906" w:h="16838"/>
      <w:pgMar w:top="1276" w:right="1134" w:bottom="992"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EEFEED" w14:textId="77777777" w:rsidR="00E23DFB" w:rsidRDefault="00E23DFB">
      <w:pPr>
        <w:spacing w:after="0" w:line="240" w:lineRule="auto"/>
      </w:pPr>
      <w:r>
        <w:separator/>
      </w:r>
    </w:p>
  </w:endnote>
  <w:endnote w:type="continuationSeparator" w:id="0">
    <w:p w14:paraId="19F551C4" w14:textId="77777777" w:rsidR="00E23DFB" w:rsidRDefault="00E23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B928C4" w14:textId="77777777" w:rsidR="00C31C2F" w:rsidRDefault="00A272E4">
    <w:pPr>
      <w:pStyle w:val="a3"/>
      <w:ind w:firstLine="0"/>
      <w:jc w:val="center"/>
    </w:pPr>
    <w:r>
      <w:fldChar w:fldCharType="begin"/>
    </w:r>
    <w:r>
      <w:instrText>PAGE</w:instrText>
    </w:r>
    <w:r>
      <w:fldChar w:fldCharType="separate"/>
    </w:r>
    <w:r w:rsidR="004C0252">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A0FCBA" w14:textId="77777777" w:rsidR="00E23DFB" w:rsidRDefault="00E23DFB">
      <w:pPr>
        <w:spacing w:after="0" w:line="240" w:lineRule="auto"/>
      </w:pPr>
      <w:r>
        <w:separator/>
      </w:r>
    </w:p>
  </w:footnote>
  <w:footnote w:type="continuationSeparator" w:id="0">
    <w:p w14:paraId="579FC613" w14:textId="77777777" w:rsidR="00E23DFB" w:rsidRDefault="00E23DF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7D14"/>
    <w:rsid w:val="002158B7"/>
    <w:rsid w:val="00301C44"/>
    <w:rsid w:val="0048498D"/>
    <w:rsid w:val="004C0252"/>
    <w:rsid w:val="00567D14"/>
    <w:rsid w:val="007A78B0"/>
    <w:rsid w:val="008B0DA2"/>
    <w:rsid w:val="008D087D"/>
    <w:rsid w:val="00A272E4"/>
    <w:rsid w:val="00B920AB"/>
    <w:rsid w:val="00B93F87"/>
    <w:rsid w:val="00E23D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A9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67D14"/>
    <w:pPr>
      <w:spacing w:after="100" w:line="324" w:lineRule="auto"/>
      <w:ind w:firstLine="340"/>
    </w:pPr>
    <w:rPr>
      <w:rFonts w:ascii="Times New Roman" w:eastAsiaTheme="minorEastAsia" w:hAnsi="Times New Roman"/>
      <w:sz w:val="24"/>
    </w:rPr>
  </w:style>
  <w:style w:type="paragraph" w:styleId="1">
    <w:name w:val="heading 1"/>
    <w:basedOn w:val="a"/>
    <w:next w:val="a"/>
    <w:link w:val="10"/>
    <w:uiPriority w:val="9"/>
    <w:qFormat/>
    <w:rsid w:val="00567D14"/>
    <w:pPr>
      <w:keepNext/>
      <w:keepLines/>
      <w:spacing w:before="160" w:after="140"/>
      <w:ind w:firstLine="0"/>
      <w:outlineLvl w:val="0"/>
    </w:pPr>
    <w:rPr>
      <w:rFonts w:asciiTheme="majorHAnsi" w:eastAsiaTheme="majorEastAsia" w:hAnsiTheme="majorHAnsi" w:cstheme="majorBidi"/>
      <w:b/>
      <w:bCs/>
      <w:color w:val="00000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67D14"/>
    <w:rPr>
      <w:rFonts w:asciiTheme="majorHAnsi" w:eastAsiaTheme="majorEastAsia" w:hAnsiTheme="majorHAnsi" w:cstheme="majorBidi"/>
      <w:b/>
      <w:bCs/>
      <w:color w:val="000000"/>
      <w:sz w:val="28"/>
      <w:szCs w:val="28"/>
    </w:rPr>
  </w:style>
  <w:style w:type="paragraph" w:styleId="a3">
    <w:name w:val="footer"/>
    <w:basedOn w:val="a"/>
    <w:link w:val="a4"/>
    <w:uiPriority w:val="99"/>
    <w:unhideWhenUsed/>
    <w:rsid w:val="00567D14"/>
    <w:pPr>
      <w:tabs>
        <w:tab w:val="center" w:pos="4680"/>
        <w:tab w:val="right" w:pos="9360"/>
      </w:tabs>
      <w:spacing w:after="0" w:line="240" w:lineRule="auto"/>
    </w:pPr>
  </w:style>
  <w:style w:type="character" w:customStyle="1" w:styleId="a4">
    <w:name w:val="Нижний колонтитул Знак"/>
    <w:basedOn w:val="a0"/>
    <w:link w:val="a3"/>
    <w:uiPriority w:val="99"/>
    <w:rsid w:val="00567D14"/>
    <w:rPr>
      <w:rFonts w:ascii="Times New Roman" w:eastAsiaTheme="minorEastAsia" w:hAnsi="Times New Roman"/>
      <w:sz w:val="24"/>
    </w:rPr>
  </w:style>
  <w:style w:type="paragraph" w:customStyle="1" w:styleId="a5">
    <w:name w:val="Рисунок"/>
    <w:rsid w:val="00567D14"/>
    <w:pPr>
      <w:spacing w:after="200" w:line="240" w:lineRule="auto"/>
    </w:pPr>
    <w:rPr>
      <w:rFonts w:ascii="Times New Roman" w:eastAsiaTheme="minorEastAsia" w:hAnsi="Times New Roman"/>
      <w:sz w:val="20"/>
    </w:rPr>
  </w:style>
  <w:style w:type="paragraph" w:styleId="a6">
    <w:name w:val="Normal (Web)"/>
    <w:basedOn w:val="a"/>
    <w:uiPriority w:val="99"/>
    <w:semiHidden/>
    <w:unhideWhenUsed/>
    <w:rsid w:val="0048498D"/>
    <w:pPr>
      <w:spacing w:before="100" w:beforeAutospacing="1" w:afterAutospacing="1" w:line="240" w:lineRule="auto"/>
      <w:ind w:firstLine="0"/>
    </w:pPr>
    <w:rPr>
      <w:rFonts w:eastAsia="Times New Roman" w:cs="Times New Roman"/>
      <w:szCs w:val="24"/>
    </w:rPr>
  </w:style>
  <w:style w:type="character" w:styleId="HTML">
    <w:name w:val="HTML Code"/>
    <w:basedOn w:val="a0"/>
    <w:uiPriority w:val="99"/>
    <w:semiHidden/>
    <w:unhideWhenUsed/>
    <w:rsid w:val="0048498D"/>
    <w:rPr>
      <w:rFonts w:ascii="Courier New" w:eastAsia="Times New Roman" w:hAnsi="Courier New" w:cs="Courier New"/>
      <w:sz w:val="20"/>
      <w:szCs w:val="20"/>
    </w:rPr>
  </w:style>
  <w:style w:type="paragraph" w:styleId="a7">
    <w:name w:val="Balloon Text"/>
    <w:basedOn w:val="a"/>
    <w:link w:val="a8"/>
    <w:uiPriority w:val="99"/>
    <w:semiHidden/>
    <w:unhideWhenUsed/>
    <w:rsid w:val="004C0252"/>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4C0252"/>
    <w:rPr>
      <w:rFonts w:ascii="Tahoma" w:eastAsiaTheme="minorEastAs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67D14"/>
    <w:pPr>
      <w:spacing w:after="100" w:line="324" w:lineRule="auto"/>
      <w:ind w:firstLine="340"/>
    </w:pPr>
    <w:rPr>
      <w:rFonts w:ascii="Times New Roman" w:eastAsiaTheme="minorEastAsia" w:hAnsi="Times New Roman"/>
      <w:sz w:val="24"/>
    </w:rPr>
  </w:style>
  <w:style w:type="paragraph" w:styleId="1">
    <w:name w:val="heading 1"/>
    <w:basedOn w:val="a"/>
    <w:next w:val="a"/>
    <w:link w:val="10"/>
    <w:uiPriority w:val="9"/>
    <w:qFormat/>
    <w:rsid w:val="00567D14"/>
    <w:pPr>
      <w:keepNext/>
      <w:keepLines/>
      <w:spacing w:before="160" w:after="140"/>
      <w:ind w:firstLine="0"/>
      <w:outlineLvl w:val="0"/>
    </w:pPr>
    <w:rPr>
      <w:rFonts w:asciiTheme="majorHAnsi" w:eastAsiaTheme="majorEastAsia" w:hAnsiTheme="majorHAnsi" w:cstheme="majorBidi"/>
      <w:b/>
      <w:bCs/>
      <w:color w:val="00000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67D14"/>
    <w:rPr>
      <w:rFonts w:asciiTheme="majorHAnsi" w:eastAsiaTheme="majorEastAsia" w:hAnsiTheme="majorHAnsi" w:cstheme="majorBidi"/>
      <w:b/>
      <w:bCs/>
      <w:color w:val="000000"/>
      <w:sz w:val="28"/>
      <w:szCs w:val="28"/>
    </w:rPr>
  </w:style>
  <w:style w:type="paragraph" w:styleId="a3">
    <w:name w:val="footer"/>
    <w:basedOn w:val="a"/>
    <w:link w:val="a4"/>
    <w:uiPriority w:val="99"/>
    <w:unhideWhenUsed/>
    <w:rsid w:val="00567D14"/>
    <w:pPr>
      <w:tabs>
        <w:tab w:val="center" w:pos="4680"/>
        <w:tab w:val="right" w:pos="9360"/>
      </w:tabs>
      <w:spacing w:after="0" w:line="240" w:lineRule="auto"/>
    </w:pPr>
  </w:style>
  <w:style w:type="character" w:customStyle="1" w:styleId="a4">
    <w:name w:val="Нижний колонтитул Знак"/>
    <w:basedOn w:val="a0"/>
    <w:link w:val="a3"/>
    <w:uiPriority w:val="99"/>
    <w:rsid w:val="00567D14"/>
    <w:rPr>
      <w:rFonts w:ascii="Times New Roman" w:eastAsiaTheme="minorEastAsia" w:hAnsi="Times New Roman"/>
      <w:sz w:val="24"/>
    </w:rPr>
  </w:style>
  <w:style w:type="paragraph" w:customStyle="1" w:styleId="a5">
    <w:name w:val="Рисунок"/>
    <w:rsid w:val="00567D14"/>
    <w:pPr>
      <w:spacing w:after="200" w:line="240" w:lineRule="auto"/>
    </w:pPr>
    <w:rPr>
      <w:rFonts w:ascii="Times New Roman" w:eastAsiaTheme="minorEastAsia" w:hAnsi="Times New Roman"/>
      <w:sz w:val="20"/>
    </w:rPr>
  </w:style>
  <w:style w:type="paragraph" w:styleId="a6">
    <w:name w:val="Normal (Web)"/>
    <w:basedOn w:val="a"/>
    <w:uiPriority w:val="99"/>
    <w:semiHidden/>
    <w:unhideWhenUsed/>
    <w:rsid w:val="0048498D"/>
    <w:pPr>
      <w:spacing w:before="100" w:beforeAutospacing="1" w:afterAutospacing="1" w:line="240" w:lineRule="auto"/>
      <w:ind w:firstLine="0"/>
    </w:pPr>
    <w:rPr>
      <w:rFonts w:eastAsia="Times New Roman" w:cs="Times New Roman"/>
      <w:szCs w:val="24"/>
    </w:rPr>
  </w:style>
  <w:style w:type="character" w:styleId="HTML">
    <w:name w:val="HTML Code"/>
    <w:basedOn w:val="a0"/>
    <w:uiPriority w:val="99"/>
    <w:semiHidden/>
    <w:unhideWhenUsed/>
    <w:rsid w:val="0048498D"/>
    <w:rPr>
      <w:rFonts w:ascii="Courier New" w:eastAsia="Times New Roman" w:hAnsi="Courier New" w:cs="Courier New"/>
      <w:sz w:val="20"/>
      <w:szCs w:val="20"/>
    </w:rPr>
  </w:style>
  <w:style w:type="paragraph" w:styleId="a7">
    <w:name w:val="Balloon Text"/>
    <w:basedOn w:val="a"/>
    <w:link w:val="a8"/>
    <w:uiPriority w:val="99"/>
    <w:semiHidden/>
    <w:unhideWhenUsed/>
    <w:rsid w:val="004C0252"/>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4C0252"/>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322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772</Words>
  <Characters>4403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Farzad Afzalli</dc:creator>
  <cp:keywords/>
  <dc:description/>
  <cp:lastModifiedBy>User</cp:lastModifiedBy>
  <cp:revision>7</cp:revision>
  <dcterms:created xsi:type="dcterms:W3CDTF">2026-10-14T17:21:00Z</dcterms:created>
  <dcterms:modified xsi:type="dcterms:W3CDTF">2026-10-23T16:18:00Z</dcterms:modified>
</cp:coreProperties>
</file>