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C6A69" w14:textId="3CD6B836" w:rsidR="00482BFF" w:rsidRDefault="00DE135C">
      <w:r>
        <w:rPr>
          <w:rFonts w:ascii="Roboto" w:hAnsi="Roboto"/>
          <w:color w:val="2C363A"/>
          <w:sz w:val="21"/>
          <w:szCs w:val="21"/>
        </w:rPr>
        <w:t>Reviewer: 1</w:t>
      </w:r>
      <w:r>
        <w:rPr>
          <w:rFonts w:ascii="Roboto" w:hAnsi="Roboto"/>
          <w:color w:val="2C363A"/>
          <w:sz w:val="21"/>
          <w:szCs w:val="21"/>
        </w:rPr>
        <w:br/>
      </w:r>
      <w:r>
        <w:rPr>
          <w:rFonts w:ascii="Roboto" w:hAnsi="Roboto"/>
          <w:color w:val="2C363A"/>
          <w:sz w:val="21"/>
          <w:szCs w:val="21"/>
        </w:rPr>
        <w:br/>
        <w:t>Comments to the Author - Important to complete</w:t>
      </w:r>
      <w:r>
        <w:rPr>
          <w:rFonts w:ascii="Roboto" w:hAnsi="Roboto"/>
          <w:color w:val="2C363A"/>
          <w:sz w:val="21"/>
          <w:szCs w:val="21"/>
        </w:rPr>
        <w:br/>
        <w:t>The article is very interesting and fills a gap in literature. It provides new insights into the herding behaviour in US clean energy Exchange-traded funds (ETFs). It is well-written and comprehensive. Finally, it employs a well-established methodology to test for herding and provides interesting findings.</w:t>
      </w:r>
      <w:r>
        <w:rPr>
          <w:rFonts w:ascii="Roboto" w:hAnsi="Roboto"/>
          <w:color w:val="2C363A"/>
          <w:sz w:val="21"/>
          <w:szCs w:val="21"/>
        </w:rPr>
        <w:br/>
        <w:t>Please find my comments below:</w:t>
      </w:r>
      <w:r>
        <w:rPr>
          <w:rFonts w:ascii="Roboto" w:hAnsi="Roboto"/>
          <w:color w:val="2C363A"/>
          <w:sz w:val="21"/>
          <w:szCs w:val="21"/>
        </w:rPr>
        <w:br/>
        <w:t>- The abstract has to follow the standard RBF format.</w:t>
      </w:r>
      <w:r>
        <w:rPr>
          <w:rFonts w:ascii="Roboto" w:hAnsi="Roboto"/>
          <w:color w:val="2C363A"/>
          <w:sz w:val="21"/>
          <w:szCs w:val="21"/>
        </w:rPr>
        <w:br/>
        <w:t>- Page 2. "To safeguard returns, investors increasingly seek to hedge against climate risks by investing in green financial products" Is there a reference to support this argument?</w:t>
      </w:r>
      <w:r>
        <w:rPr>
          <w:rFonts w:ascii="Roboto" w:hAnsi="Roboto"/>
          <w:color w:val="2C363A"/>
          <w:sz w:val="21"/>
          <w:szCs w:val="21"/>
        </w:rPr>
        <w:br/>
        <w:t>- Since there is not a separate literature review section, the authors should define herd behaviour in the introduction.</w:t>
      </w:r>
      <w:r>
        <w:rPr>
          <w:rFonts w:ascii="Roboto" w:hAnsi="Roboto"/>
          <w:color w:val="2C363A"/>
          <w:sz w:val="21"/>
          <w:szCs w:val="21"/>
        </w:rPr>
        <w:br/>
        <w:t>- He authors report that "we follow the standard herding tests by Christie and Huang (1995) and Chang et al. (2000)." I suggest rephrasing since they follow their approach but they do not use the Christie and Huang (1995) model specification.</w:t>
      </w:r>
      <w:r>
        <w:rPr>
          <w:rFonts w:ascii="Roboto" w:hAnsi="Roboto"/>
          <w:color w:val="2C363A"/>
          <w:sz w:val="21"/>
          <w:szCs w:val="21"/>
        </w:rPr>
        <w:br/>
        <w:t xml:space="preserve">- "Following </w:t>
      </w:r>
      <w:proofErr w:type="spellStart"/>
      <w:r>
        <w:rPr>
          <w:rFonts w:ascii="Roboto" w:hAnsi="Roboto"/>
          <w:color w:val="2C363A"/>
          <w:sz w:val="21"/>
          <w:szCs w:val="21"/>
        </w:rPr>
        <w:t>Galariotis</w:t>
      </w:r>
      <w:proofErr w:type="spellEnd"/>
      <w:r>
        <w:rPr>
          <w:rFonts w:ascii="Roboto" w:hAnsi="Roboto"/>
          <w:color w:val="2C363A"/>
          <w:sz w:val="21"/>
          <w:szCs w:val="21"/>
        </w:rPr>
        <w:t xml:space="preserve"> et al. (2015) we estimate..." This is the standard CCK (2000) model. Is there a special reference to </w:t>
      </w:r>
      <w:proofErr w:type="spellStart"/>
      <w:r>
        <w:rPr>
          <w:rFonts w:ascii="Roboto" w:hAnsi="Roboto"/>
          <w:color w:val="2C363A"/>
          <w:sz w:val="21"/>
          <w:szCs w:val="21"/>
        </w:rPr>
        <w:t>Galariotis</w:t>
      </w:r>
      <w:proofErr w:type="spellEnd"/>
      <w:r>
        <w:rPr>
          <w:rFonts w:ascii="Roboto" w:hAnsi="Roboto"/>
          <w:color w:val="2C363A"/>
          <w:sz w:val="21"/>
          <w:szCs w:val="21"/>
        </w:rPr>
        <w:t xml:space="preserve"> et al. (2015)?</w:t>
      </w:r>
      <w:r>
        <w:rPr>
          <w:rFonts w:ascii="Roboto" w:hAnsi="Roboto"/>
          <w:color w:val="2C363A"/>
          <w:sz w:val="21"/>
          <w:szCs w:val="21"/>
        </w:rPr>
        <w:br/>
        <w:t>- Page 14 " �� ���� is the transitional risk index and �� ���� is the physical risk index. For details on the construction of �� ���� and �� ����, the reader can refer to the paper of Bua et al. (2024)." Is it possible to provide a brief description of the employed indices, even in a footnote? What is the frequency of the employed index? Is it daily?</w:t>
      </w:r>
      <w:r>
        <w:rPr>
          <w:rFonts w:ascii="Roboto" w:hAnsi="Roboto"/>
          <w:color w:val="2C363A"/>
          <w:sz w:val="21"/>
          <w:szCs w:val="21"/>
        </w:rPr>
        <w:br/>
      </w:r>
      <w:r>
        <w:rPr>
          <w:rFonts w:ascii="Roboto" w:hAnsi="Roboto"/>
          <w:color w:val="2C363A"/>
          <w:sz w:val="21"/>
          <w:szCs w:val="21"/>
        </w:rPr>
        <w:br/>
        <w:t>Minor comments:</w:t>
      </w:r>
      <w:r>
        <w:rPr>
          <w:rFonts w:ascii="Roboto" w:hAnsi="Roboto"/>
          <w:color w:val="2C363A"/>
          <w:sz w:val="21"/>
          <w:szCs w:val="21"/>
        </w:rPr>
        <w:br/>
        <w:t>- Please check for typos:</w:t>
      </w:r>
      <w:r>
        <w:rPr>
          <w:rFonts w:ascii="Roboto" w:hAnsi="Roboto"/>
          <w:color w:val="2C363A"/>
          <w:sz w:val="21"/>
          <w:szCs w:val="21"/>
        </w:rPr>
        <w:br/>
        <w:t>For example:</w:t>
      </w:r>
      <w:r>
        <w:rPr>
          <w:rFonts w:ascii="Roboto" w:hAnsi="Roboto"/>
          <w:color w:val="2C363A"/>
          <w:sz w:val="21"/>
          <w:szCs w:val="21"/>
        </w:rPr>
        <w:br/>
        <w:t>"investors face many pressures that not only bear on returns but also the stability of financial markets"</w:t>
      </w:r>
      <w:r>
        <w:rPr>
          <w:rFonts w:ascii="Roboto" w:hAnsi="Roboto"/>
          <w:color w:val="2C363A"/>
          <w:sz w:val="21"/>
          <w:szCs w:val="21"/>
        </w:rPr>
        <w:br/>
        <w:t>"In addition to climate risks, a general change in investor attitudes can drive the inclusion of green assets in their portfolio can lead to systemic risk"</w:t>
      </w:r>
      <w:r>
        <w:rPr>
          <w:rFonts w:ascii="Roboto" w:hAnsi="Roboto"/>
          <w:color w:val="2C363A"/>
          <w:sz w:val="21"/>
          <w:szCs w:val="21"/>
        </w:rPr>
        <w:br/>
        <w:t>"we differentiating between"</w:t>
      </w:r>
      <w:r>
        <w:rPr>
          <w:rFonts w:ascii="Roboto" w:hAnsi="Roboto"/>
          <w:color w:val="2C363A"/>
          <w:sz w:val="21"/>
          <w:szCs w:val="21"/>
        </w:rPr>
        <w:br/>
        <w:t>"Transitional climate risk represent"</w:t>
      </w:r>
      <w:r>
        <w:rPr>
          <w:rFonts w:ascii="Roboto" w:hAnsi="Roboto"/>
          <w:color w:val="2C363A"/>
          <w:sz w:val="21"/>
          <w:szCs w:val="21"/>
        </w:rPr>
        <w:br/>
        <w:t>"Herding is also found to time-varying"</w:t>
      </w:r>
      <w:r>
        <w:rPr>
          <w:rFonts w:ascii="Roboto" w:hAnsi="Roboto"/>
          <w:color w:val="2C363A"/>
          <w:sz w:val="21"/>
          <w:szCs w:val="21"/>
        </w:rPr>
        <w:br/>
        <w:t>"transition climate risk, particularly its high levels, reduce"</w:t>
      </w:r>
      <w:r>
        <w:rPr>
          <w:rFonts w:ascii="Roboto" w:hAnsi="Roboto"/>
          <w:color w:val="2C363A"/>
          <w:sz w:val="21"/>
          <w:szCs w:val="21"/>
        </w:rPr>
        <w:br/>
        <w:t>etc.</w:t>
      </w:r>
    </w:p>
    <w:sectPr w:rsidR="00482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5C"/>
    <w:rsid w:val="00185B1A"/>
    <w:rsid w:val="00482BFF"/>
    <w:rsid w:val="0050484A"/>
    <w:rsid w:val="00A92575"/>
    <w:rsid w:val="00B371E6"/>
    <w:rsid w:val="00D4553B"/>
    <w:rsid w:val="00DE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0E2D5D"/>
  <w15:chartTrackingRefBased/>
  <w15:docId w15:val="{3FA2F0B6-0341-8F4B-8692-CC7C0793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Xolani Sibande</dc:creator>
  <cp:keywords/>
  <dc:description/>
  <cp:lastModifiedBy>Xolani Sibande</cp:lastModifiedBy>
  <cp:revision>1</cp:revision>
  <dcterms:created xsi:type="dcterms:W3CDTF">2025-09-12T17:49:00Z</dcterms:created>
  <dcterms:modified xsi:type="dcterms:W3CDTF">2025-09-12T17:50:00Z</dcterms:modified>
</cp:coreProperties>
</file>