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ABBB5" w14:textId="77777777" w:rsidR="008C5121" w:rsidRPr="008C5121" w:rsidRDefault="008C5121" w:rsidP="008C5121">
      <w:pPr>
        <w:rPr>
          <w:b/>
          <w:bCs/>
          <w:sz w:val="22"/>
          <w:szCs w:val="22"/>
          <w:lang w:val="en-US"/>
        </w:rPr>
      </w:pPr>
      <w:r w:rsidRPr="008C5121">
        <w:rPr>
          <w:b/>
          <w:bCs/>
          <w:sz w:val="22"/>
          <w:szCs w:val="22"/>
          <w:lang w:val="en-US"/>
        </w:rPr>
        <w:t xml:space="preserve">The impact of Basel III implementation on bank lending in South Africa </w:t>
      </w:r>
    </w:p>
    <w:p w14:paraId="17B427EB" w14:textId="66900793" w:rsidR="00386FC6" w:rsidRPr="008C5121" w:rsidRDefault="008C5121" w:rsidP="008C5121">
      <w:pPr>
        <w:rPr>
          <w:sz w:val="22"/>
          <w:szCs w:val="22"/>
          <w:lang w:val="en-US"/>
        </w:rPr>
      </w:pPr>
      <w:r w:rsidRPr="008C5121">
        <w:rPr>
          <w:sz w:val="22"/>
          <w:szCs w:val="22"/>
          <w:lang w:val="en-US"/>
        </w:rPr>
        <w:t xml:space="preserve">Xolani </w:t>
      </w:r>
      <w:proofErr w:type="gramStart"/>
      <w:r w:rsidRPr="008C5121">
        <w:rPr>
          <w:sz w:val="22"/>
          <w:szCs w:val="22"/>
          <w:lang w:val="en-US"/>
        </w:rPr>
        <w:t>Sibande  and</w:t>
      </w:r>
      <w:proofErr w:type="gramEnd"/>
      <w:r w:rsidRPr="008C5121">
        <w:rPr>
          <w:sz w:val="22"/>
          <w:szCs w:val="22"/>
          <w:lang w:val="en-US"/>
        </w:rPr>
        <w:t xml:space="preserve"> Alistair Milne</w:t>
      </w:r>
    </w:p>
    <w:p w14:paraId="548C11C5" w14:textId="77777777" w:rsidR="008C5121" w:rsidRPr="008C5121" w:rsidRDefault="008C5121" w:rsidP="008C5121">
      <w:pPr>
        <w:rPr>
          <w:sz w:val="22"/>
          <w:szCs w:val="22"/>
          <w:lang w:val="en-US"/>
        </w:rPr>
      </w:pPr>
    </w:p>
    <w:p w14:paraId="48A51257" w14:textId="43621376" w:rsidR="008C5121" w:rsidRDefault="008C5121" w:rsidP="008C5121">
      <w:pPr>
        <w:rPr>
          <w:sz w:val="22"/>
          <w:szCs w:val="22"/>
          <w:lang w:val="en-US"/>
        </w:rPr>
      </w:pPr>
      <w:r>
        <w:rPr>
          <w:sz w:val="22"/>
          <w:szCs w:val="22"/>
          <w:lang w:val="en-US"/>
        </w:rPr>
        <w:t>This paper looks at the effect of Basel III capital requirements on lending among the four largest banks in South Africa. Three different categories of lending for both household and corporate borrowers are examined, but there is little evidence of an impact of capital requirements on lending. The paper is a useful addition to our understanding of how regulatory requirements affect bank credit and I recommend publication after the following concerns have been addressed.</w:t>
      </w:r>
    </w:p>
    <w:p w14:paraId="21BA98FA" w14:textId="77777777" w:rsidR="008C5121" w:rsidRDefault="008C5121" w:rsidP="008C5121">
      <w:pPr>
        <w:rPr>
          <w:sz w:val="22"/>
          <w:szCs w:val="22"/>
          <w:lang w:val="en-US"/>
        </w:rPr>
      </w:pPr>
    </w:p>
    <w:p w14:paraId="1002241E" w14:textId="77777777" w:rsidR="008C5121" w:rsidRDefault="008C5121" w:rsidP="008C5121">
      <w:pPr>
        <w:rPr>
          <w:sz w:val="22"/>
          <w:szCs w:val="22"/>
          <w:lang w:val="en-US"/>
        </w:rPr>
      </w:pPr>
      <w:r>
        <w:rPr>
          <w:sz w:val="22"/>
          <w:szCs w:val="22"/>
          <w:lang w:val="en-US"/>
        </w:rPr>
        <w:t>My two main concerns are:</w:t>
      </w:r>
    </w:p>
    <w:p w14:paraId="3DA57D81" w14:textId="20D27FA1" w:rsidR="008C5121" w:rsidRDefault="00350284" w:rsidP="008C5121">
      <w:pPr>
        <w:pStyle w:val="ListParagraph"/>
        <w:numPr>
          <w:ilvl w:val="0"/>
          <w:numId w:val="1"/>
        </w:numPr>
        <w:rPr>
          <w:sz w:val="22"/>
          <w:szCs w:val="22"/>
          <w:lang w:val="en-US"/>
        </w:rPr>
      </w:pPr>
      <w:r>
        <w:rPr>
          <w:sz w:val="22"/>
          <w:szCs w:val="22"/>
          <w:lang w:val="en-US"/>
        </w:rPr>
        <w:t xml:space="preserve">It is not clear exactly how </w:t>
      </w:r>
      <w:r>
        <w:rPr>
          <w:sz w:val="22"/>
          <w:szCs w:val="22"/>
          <w:lang w:val="en-US"/>
        </w:rPr>
        <w:sym w:font="Symbol" w:char="F044"/>
      </w:r>
      <w:r>
        <w:rPr>
          <w:sz w:val="22"/>
          <w:szCs w:val="22"/>
          <w:lang w:val="en-US"/>
        </w:rPr>
        <w:t>KR (the main variable of interest</w:t>
      </w:r>
      <w:r w:rsidR="002D6DD5">
        <w:rPr>
          <w:sz w:val="22"/>
          <w:szCs w:val="22"/>
          <w:lang w:val="en-US"/>
        </w:rPr>
        <w:t>)</w:t>
      </w:r>
      <w:r>
        <w:rPr>
          <w:sz w:val="22"/>
          <w:szCs w:val="22"/>
          <w:lang w:val="en-US"/>
        </w:rPr>
        <w:t xml:space="preserve"> is defined. On page 15, it is described both as an “</w:t>
      </w:r>
      <w:r>
        <w:t>interactive dummy that isolates the specific Basel III changes to the regulatory capital buffer requirements</w:t>
      </w:r>
      <w:r>
        <w:rPr>
          <w:sz w:val="22"/>
          <w:szCs w:val="22"/>
          <w:lang w:val="en-US"/>
        </w:rPr>
        <w:t>” and as the “</w:t>
      </w:r>
      <w:r>
        <w:t xml:space="preserve">bank level change in the minimum capital requirement between months </w:t>
      </w:r>
      <m:oMath>
        <m:r>
          <w:rPr>
            <w:rFonts w:ascii="Cambria Math" w:hAnsi="Cambria Math"/>
          </w:rPr>
          <m:t>t</m:t>
        </m:r>
      </m:oMath>
      <w:r>
        <w:t xml:space="preserve"> and </w:t>
      </w:r>
      <m:oMath>
        <m:r>
          <w:rPr>
            <w:rFonts w:ascii="Cambria Math" w:hAnsi="Cambria Math"/>
          </w:rPr>
          <m:t>t</m:t>
        </m:r>
        <m:r>
          <m:rPr>
            <m:sty m:val="p"/>
          </m:rPr>
          <w:rPr>
            <w:rFonts w:ascii="Cambria Math" w:hAnsi="Cambria Math"/>
          </w:rPr>
          <m:t>-</m:t>
        </m:r>
        <m:r>
          <w:rPr>
            <w:rFonts w:ascii="Cambria Math" w:hAnsi="Cambria Math"/>
          </w:rPr>
          <m:t>1</m:t>
        </m:r>
      </m:oMath>
      <w:r>
        <w:rPr>
          <w:rFonts w:eastAsiaTheme="minorEastAsia"/>
        </w:rPr>
        <w:t xml:space="preserve">”. The summary statistics in Table 4.1 suggest it is a dummy (the min value is 0 and the max value is 1, with a median of 0). </w:t>
      </w:r>
      <w:r w:rsidR="00926EEC">
        <w:rPr>
          <w:rFonts w:eastAsiaTheme="minorEastAsia"/>
        </w:rPr>
        <w:t xml:space="preserve">The exact definition matters for the understanding of the results. The month-year fixed effects will absorb all changes that are common across banks, leaving only the effect of bank specific variation in </w:t>
      </w:r>
      <w:r w:rsidR="00926EEC">
        <w:rPr>
          <w:sz w:val="22"/>
          <w:szCs w:val="22"/>
          <w:lang w:val="en-US"/>
        </w:rPr>
        <w:sym w:font="Symbol" w:char="F044"/>
      </w:r>
      <w:r w:rsidR="00926EEC">
        <w:rPr>
          <w:sz w:val="22"/>
          <w:szCs w:val="22"/>
          <w:lang w:val="en-US"/>
        </w:rPr>
        <w:t xml:space="preserve">KR. If </w:t>
      </w:r>
      <w:r w:rsidR="00926EEC">
        <w:rPr>
          <w:sz w:val="22"/>
          <w:szCs w:val="22"/>
          <w:lang w:val="en-US"/>
        </w:rPr>
        <w:sym w:font="Symbol" w:char="F044"/>
      </w:r>
      <w:r w:rsidR="00926EEC">
        <w:rPr>
          <w:sz w:val="22"/>
          <w:szCs w:val="22"/>
          <w:lang w:val="en-US"/>
        </w:rPr>
        <w:t xml:space="preserve">KR is a dummy capturing </w:t>
      </w:r>
      <w:proofErr w:type="gramStart"/>
      <w:r w:rsidR="00926EEC">
        <w:rPr>
          <w:sz w:val="22"/>
          <w:szCs w:val="22"/>
          <w:lang w:val="en-US"/>
        </w:rPr>
        <w:t>whether or not</w:t>
      </w:r>
      <w:proofErr w:type="gramEnd"/>
      <w:r w:rsidR="00926EEC">
        <w:rPr>
          <w:sz w:val="22"/>
          <w:szCs w:val="22"/>
          <w:lang w:val="en-US"/>
        </w:rPr>
        <w:t xml:space="preserve"> capital requirements changed, then this only captures changes that did not affect all banks. If </w:t>
      </w:r>
      <w:r w:rsidR="00926EEC">
        <w:rPr>
          <w:sz w:val="22"/>
          <w:szCs w:val="22"/>
          <w:lang w:val="en-US"/>
        </w:rPr>
        <w:sym w:font="Symbol" w:char="F044"/>
      </w:r>
      <w:r w:rsidR="00926EEC">
        <w:rPr>
          <w:sz w:val="22"/>
          <w:szCs w:val="22"/>
          <w:lang w:val="en-US"/>
        </w:rPr>
        <w:t>KR is the bank level change, it is capturing only the effects of changes to Pillar 2B since all other capital requirements are common across the four banks (Table 3.2).</w:t>
      </w:r>
      <w:r w:rsidR="0044161A">
        <w:rPr>
          <w:sz w:val="22"/>
          <w:szCs w:val="22"/>
          <w:lang w:val="en-US"/>
        </w:rPr>
        <w:t xml:space="preserve"> It would be helpful to clarify the definition of </w:t>
      </w:r>
      <w:r w:rsidR="0044161A">
        <w:rPr>
          <w:sz w:val="22"/>
          <w:szCs w:val="22"/>
          <w:lang w:val="en-US"/>
        </w:rPr>
        <w:sym w:font="Symbol" w:char="F044"/>
      </w:r>
      <w:r w:rsidR="0044161A">
        <w:rPr>
          <w:sz w:val="22"/>
          <w:szCs w:val="22"/>
          <w:lang w:val="en-US"/>
        </w:rPr>
        <w:t>KR and the source of variation exploited in the regressions.</w:t>
      </w:r>
    </w:p>
    <w:p w14:paraId="455A7ABD" w14:textId="77777777" w:rsidR="00291276" w:rsidRDefault="00291276" w:rsidP="00291276">
      <w:pPr>
        <w:pStyle w:val="ListParagraph"/>
        <w:ind w:left="769"/>
        <w:rPr>
          <w:sz w:val="22"/>
          <w:szCs w:val="22"/>
          <w:lang w:val="en-US"/>
        </w:rPr>
      </w:pPr>
    </w:p>
    <w:p w14:paraId="6CD70B42" w14:textId="1B8D0172" w:rsidR="007C44D7" w:rsidRDefault="007C44D7" w:rsidP="00291276">
      <w:pPr>
        <w:pStyle w:val="ListParagraph"/>
        <w:ind w:left="769"/>
        <w:rPr>
          <w:color w:val="FF0000"/>
          <w:sz w:val="22"/>
          <w:szCs w:val="22"/>
          <w:lang w:val="en-US"/>
        </w:rPr>
      </w:pPr>
      <w:r>
        <w:rPr>
          <w:color w:val="FF0000"/>
          <w:sz w:val="22"/>
          <w:szCs w:val="22"/>
          <w:lang w:val="en-US"/>
        </w:rPr>
        <w:t xml:space="preserve">Thank you for this comment. </w:t>
      </w:r>
      <w:r w:rsidR="00575757">
        <w:rPr>
          <w:color w:val="FF0000"/>
          <w:sz w:val="22"/>
          <w:szCs w:val="22"/>
          <w:lang w:val="en-US"/>
        </w:rPr>
        <w:t>The submitted draft was unclear</w:t>
      </w:r>
      <w:r w:rsidR="00D21DD1">
        <w:rPr>
          <w:color w:val="FF0000"/>
          <w:sz w:val="22"/>
          <w:szCs w:val="22"/>
          <w:lang w:val="en-US"/>
        </w:rPr>
        <w:t xml:space="preserve"> and </w:t>
      </w:r>
      <w:proofErr w:type="spellStart"/>
      <w:r w:rsidR="00D21DD1">
        <w:rPr>
          <w:color w:val="FF0000"/>
          <w:sz w:val="22"/>
          <w:szCs w:val="22"/>
          <w:lang w:val="en-US"/>
        </w:rPr>
        <w:t>thre</w:t>
      </w:r>
      <w:proofErr w:type="spellEnd"/>
      <w:r w:rsidR="00D21DD1">
        <w:rPr>
          <w:color w:val="FF0000"/>
          <w:sz w:val="22"/>
          <w:szCs w:val="22"/>
          <w:lang w:val="en-US"/>
        </w:rPr>
        <w:t xml:space="preserve"> was a mistake in the </w:t>
      </w:r>
      <w:r w:rsidR="007170DF">
        <w:rPr>
          <w:color w:val="FF0000"/>
          <w:sz w:val="22"/>
          <w:szCs w:val="22"/>
          <w:lang w:val="en-US"/>
        </w:rPr>
        <w:t>statistics for this variable</w:t>
      </w:r>
      <w:r w:rsidR="00D21DD1">
        <w:rPr>
          <w:color w:val="FF0000"/>
          <w:sz w:val="22"/>
          <w:szCs w:val="22"/>
          <w:lang w:val="en-US"/>
        </w:rPr>
        <w:t xml:space="preserve"> reported </w:t>
      </w:r>
      <w:proofErr w:type="gramStart"/>
      <w:r w:rsidR="00D21DD1">
        <w:rPr>
          <w:color w:val="FF0000"/>
          <w:sz w:val="22"/>
          <w:szCs w:val="22"/>
          <w:lang w:val="en-US"/>
        </w:rPr>
        <w:t>for</w:t>
      </w:r>
      <w:proofErr w:type="gramEnd"/>
      <w:r w:rsidR="00D21DD1">
        <w:rPr>
          <w:color w:val="FF0000"/>
          <w:sz w:val="22"/>
          <w:szCs w:val="22"/>
          <w:lang w:val="en-US"/>
        </w:rPr>
        <w:t xml:space="preserve"> Table 4.1</w:t>
      </w:r>
      <w:r w:rsidR="00575757">
        <w:rPr>
          <w:color w:val="FF0000"/>
          <w:sz w:val="22"/>
          <w:szCs w:val="22"/>
          <w:lang w:val="en-US"/>
        </w:rPr>
        <w:t xml:space="preserve">. </w:t>
      </w:r>
      <w:r w:rsidRPr="007C44D7">
        <w:rPr>
          <w:color w:val="FF0000"/>
          <w:sz w:val="22"/>
          <w:szCs w:val="22"/>
          <w:lang w:val="en-US"/>
        </w:rPr>
        <w:sym w:font="Symbol" w:char="F044"/>
      </w:r>
      <w:r w:rsidRPr="007C44D7">
        <w:rPr>
          <w:color w:val="FF0000"/>
          <w:sz w:val="22"/>
          <w:szCs w:val="22"/>
          <w:lang w:val="en-US"/>
        </w:rPr>
        <w:t>KR</w:t>
      </w:r>
      <w:r>
        <w:rPr>
          <w:color w:val="FF0000"/>
          <w:sz w:val="22"/>
          <w:szCs w:val="22"/>
          <w:lang w:val="en-US"/>
        </w:rPr>
        <w:t xml:space="preserve"> is defined as the bank level change in the minimum capital requirement between months t and t-1</w:t>
      </w:r>
      <w:r w:rsidR="00040478">
        <w:rPr>
          <w:color w:val="FF0000"/>
          <w:sz w:val="22"/>
          <w:szCs w:val="22"/>
          <w:lang w:val="en-US"/>
        </w:rPr>
        <w:t xml:space="preserve"> in January of </w:t>
      </w:r>
      <w:r w:rsidR="00575757">
        <w:rPr>
          <w:color w:val="FF0000"/>
          <w:sz w:val="22"/>
          <w:szCs w:val="22"/>
          <w:lang w:val="en-US"/>
        </w:rPr>
        <w:t xml:space="preserve">each year from </w:t>
      </w:r>
      <w:r w:rsidR="00040478">
        <w:rPr>
          <w:color w:val="FF0000"/>
          <w:sz w:val="22"/>
          <w:szCs w:val="22"/>
          <w:lang w:val="en-US"/>
        </w:rPr>
        <w:t>2014</w:t>
      </w:r>
      <w:r w:rsidR="00575757">
        <w:rPr>
          <w:color w:val="FF0000"/>
          <w:sz w:val="22"/>
          <w:szCs w:val="22"/>
          <w:lang w:val="en-US"/>
        </w:rPr>
        <w:t xml:space="preserve"> to 2019 when the Basel III increases in capital requirements were introduced</w:t>
      </w:r>
      <w:r>
        <w:rPr>
          <w:color w:val="FF0000"/>
          <w:sz w:val="22"/>
          <w:szCs w:val="22"/>
          <w:lang w:val="en-US"/>
        </w:rPr>
        <w:t xml:space="preserve">. The definition </w:t>
      </w:r>
      <w:r w:rsidR="00D21DD1">
        <w:rPr>
          <w:color w:val="FF0000"/>
          <w:sz w:val="22"/>
          <w:szCs w:val="22"/>
          <w:lang w:val="en-US"/>
        </w:rPr>
        <w:t xml:space="preserve">and reported statistics </w:t>
      </w:r>
      <w:r>
        <w:rPr>
          <w:color w:val="FF0000"/>
          <w:sz w:val="22"/>
          <w:szCs w:val="22"/>
          <w:lang w:val="en-US"/>
        </w:rPr>
        <w:t xml:space="preserve">in Table 4.1 </w:t>
      </w:r>
      <w:r w:rsidR="00A3722E">
        <w:rPr>
          <w:color w:val="FF0000"/>
          <w:sz w:val="22"/>
          <w:szCs w:val="22"/>
          <w:lang w:val="en-US"/>
        </w:rPr>
        <w:t xml:space="preserve">(now Table 3) </w:t>
      </w:r>
      <w:r>
        <w:rPr>
          <w:color w:val="FF0000"/>
          <w:sz w:val="22"/>
          <w:szCs w:val="22"/>
          <w:lang w:val="en-US"/>
        </w:rPr>
        <w:t xml:space="preserve">has been </w:t>
      </w:r>
      <w:proofErr w:type="gramStart"/>
      <w:r>
        <w:rPr>
          <w:color w:val="FF0000"/>
          <w:sz w:val="22"/>
          <w:szCs w:val="22"/>
          <w:lang w:val="en-US"/>
        </w:rPr>
        <w:t>update</w:t>
      </w:r>
      <w:proofErr w:type="gramEnd"/>
      <w:r w:rsidR="00575757">
        <w:rPr>
          <w:color w:val="FF0000"/>
          <w:sz w:val="22"/>
          <w:szCs w:val="22"/>
          <w:lang w:val="en-US"/>
        </w:rPr>
        <w:t xml:space="preserve"> to reflect this</w:t>
      </w:r>
      <w:r>
        <w:rPr>
          <w:color w:val="FF0000"/>
          <w:sz w:val="22"/>
          <w:szCs w:val="22"/>
          <w:lang w:val="en-US"/>
        </w:rPr>
        <w:t xml:space="preserve">. </w:t>
      </w:r>
      <w:r w:rsidR="000A75C6">
        <w:rPr>
          <w:color w:val="FF0000"/>
          <w:sz w:val="22"/>
          <w:szCs w:val="22"/>
          <w:lang w:val="en-US"/>
        </w:rPr>
        <w:t>We</w:t>
      </w:r>
      <w:r w:rsidR="00EC5FC6">
        <w:rPr>
          <w:color w:val="FF0000"/>
          <w:sz w:val="22"/>
          <w:szCs w:val="22"/>
          <w:lang w:val="en-US"/>
        </w:rPr>
        <w:t xml:space="preserve"> agree with your explanation of the </w:t>
      </w:r>
      <w:r w:rsidR="004E027E">
        <w:rPr>
          <w:color w:val="FF0000"/>
          <w:sz w:val="22"/>
          <w:szCs w:val="22"/>
          <w:lang w:val="en-US"/>
        </w:rPr>
        <w:t xml:space="preserve">source </w:t>
      </w:r>
      <w:r w:rsidR="00AB122A">
        <w:rPr>
          <w:color w:val="FF0000"/>
          <w:sz w:val="22"/>
          <w:szCs w:val="22"/>
          <w:lang w:val="en-US"/>
        </w:rPr>
        <w:t>of variation</w:t>
      </w:r>
      <w:r w:rsidR="00D21DD1">
        <w:rPr>
          <w:color w:val="FF0000"/>
          <w:sz w:val="22"/>
          <w:szCs w:val="22"/>
          <w:lang w:val="en-US"/>
        </w:rPr>
        <w:t xml:space="preserve"> exploited in the regressions</w:t>
      </w:r>
      <w:r w:rsidR="00EC5FC6">
        <w:rPr>
          <w:color w:val="FF0000"/>
          <w:sz w:val="22"/>
          <w:szCs w:val="22"/>
          <w:lang w:val="en-US"/>
        </w:rPr>
        <w:t xml:space="preserve">. </w:t>
      </w:r>
      <w:r w:rsidR="0045297F">
        <w:rPr>
          <w:color w:val="FF0000"/>
          <w:sz w:val="22"/>
          <w:szCs w:val="22"/>
          <w:lang w:val="en-US"/>
        </w:rPr>
        <w:t xml:space="preserve">We </w:t>
      </w:r>
      <w:r w:rsidR="00EC5FC6">
        <w:rPr>
          <w:color w:val="FF0000"/>
          <w:sz w:val="22"/>
          <w:szCs w:val="22"/>
          <w:lang w:val="en-US"/>
        </w:rPr>
        <w:t xml:space="preserve">have added </w:t>
      </w:r>
      <w:r w:rsidR="00D21DD1">
        <w:rPr>
          <w:color w:val="FF0000"/>
          <w:sz w:val="22"/>
          <w:szCs w:val="22"/>
          <w:lang w:val="en-US"/>
        </w:rPr>
        <w:t xml:space="preserve">this </w:t>
      </w:r>
      <w:r w:rsidR="00EC5FC6">
        <w:rPr>
          <w:color w:val="FF0000"/>
          <w:sz w:val="22"/>
          <w:szCs w:val="22"/>
          <w:lang w:val="en-US"/>
        </w:rPr>
        <w:t xml:space="preserve">to the explanation in section 4. </w:t>
      </w:r>
    </w:p>
    <w:p w14:paraId="10EF6EEC" w14:textId="77777777" w:rsidR="00EC5FC6" w:rsidRPr="007C44D7" w:rsidRDefault="00EC5FC6" w:rsidP="00291276">
      <w:pPr>
        <w:pStyle w:val="ListParagraph"/>
        <w:ind w:left="769"/>
        <w:rPr>
          <w:color w:val="FF0000"/>
          <w:sz w:val="22"/>
          <w:szCs w:val="22"/>
          <w:lang w:val="en-US"/>
        </w:rPr>
      </w:pPr>
    </w:p>
    <w:p w14:paraId="3A995460" w14:textId="75F0D396" w:rsidR="00926EEC" w:rsidRDefault="00291276" w:rsidP="008C5121">
      <w:pPr>
        <w:pStyle w:val="ListParagraph"/>
        <w:numPr>
          <w:ilvl w:val="0"/>
          <w:numId w:val="1"/>
        </w:numPr>
        <w:rPr>
          <w:sz w:val="22"/>
          <w:szCs w:val="22"/>
          <w:lang w:val="en-US"/>
        </w:rPr>
      </w:pPr>
      <w:r>
        <w:rPr>
          <w:sz w:val="22"/>
          <w:szCs w:val="22"/>
          <w:lang w:val="en-US"/>
        </w:rPr>
        <w:t>It is not clear that the change in the interest rate margin (lending rate less the SARB policy rate) is an appropriate measure of loan demand. Ceteris paribus, a change in the policy rate will change the interest rate margin and this could be due to factors other than demand. At least some product rates are defined as a fixed margin over the policy rate (e.g. prime + 2%), and the authors should make clear if this is the case for all lending categories studied in the paper. Further</w:t>
      </w:r>
      <w:r w:rsidR="00081957">
        <w:rPr>
          <w:sz w:val="22"/>
          <w:szCs w:val="22"/>
          <w:lang w:val="en-US"/>
        </w:rPr>
        <w:t>,</w:t>
      </w:r>
      <w:r>
        <w:rPr>
          <w:sz w:val="22"/>
          <w:szCs w:val="22"/>
          <w:lang w:val="en-US"/>
        </w:rPr>
        <w:t xml:space="preserve"> the lending rate is a</w:t>
      </w:r>
      <w:r w:rsidR="002D6DD5">
        <w:rPr>
          <w:sz w:val="22"/>
          <w:szCs w:val="22"/>
          <w:lang w:val="en-US"/>
        </w:rPr>
        <w:t>n observed</w:t>
      </w:r>
      <w:r>
        <w:rPr>
          <w:sz w:val="22"/>
          <w:szCs w:val="22"/>
          <w:lang w:val="en-US"/>
        </w:rPr>
        <w:t xml:space="preserve"> price</w:t>
      </w:r>
      <w:r w:rsidR="002D6DD5">
        <w:rPr>
          <w:sz w:val="22"/>
          <w:szCs w:val="22"/>
          <w:lang w:val="en-US"/>
        </w:rPr>
        <w:t xml:space="preserve"> </w:t>
      </w:r>
      <w:r>
        <w:rPr>
          <w:sz w:val="22"/>
          <w:szCs w:val="22"/>
          <w:lang w:val="en-US"/>
        </w:rPr>
        <w:t xml:space="preserve">and so reflects both supply and demand factors. </w:t>
      </w:r>
      <w:r w:rsidR="00081957">
        <w:rPr>
          <w:sz w:val="22"/>
          <w:szCs w:val="22"/>
          <w:lang w:val="en-US"/>
        </w:rPr>
        <w:t>For example, the price could increase if supply decreases but demand remains the same.</w:t>
      </w:r>
      <w:r>
        <w:rPr>
          <w:sz w:val="22"/>
          <w:szCs w:val="22"/>
          <w:lang w:val="en-US"/>
        </w:rPr>
        <w:t xml:space="preserve"> </w:t>
      </w:r>
      <w:r w:rsidR="009A7B73">
        <w:rPr>
          <w:sz w:val="22"/>
          <w:szCs w:val="22"/>
          <w:lang w:val="en-US"/>
        </w:rPr>
        <w:t>Bank lending rates are affected by cost of funding, credit risk of households/corporates, bank’s risk appetite, etc.</w:t>
      </w:r>
    </w:p>
    <w:p w14:paraId="4D2DD4A3" w14:textId="77777777" w:rsidR="00EC5FC6" w:rsidRDefault="00EC5FC6" w:rsidP="00EC5FC6">
      <w:pPr>
        <w:pStyle w:val="ListParagraph"/>
        <w:ind w:left="769"/>
        <w:rPr>
          <w:sz w:val="22"/>
          <w:szCs w:val="22"/>
          <w:lang w:val="en-US"/>
        </w:rPr>
      </w:pPr>
    </w:p>
    <w:p w14:paraId="7AECAFBD" w14:textId="2D2F94F6" w:rsidR="00902264" w:rsidRPr="00902264" w:rsidRDefault="00902264" w:rsidP="00902264">
      <w:pPr>
        <w:pStyle w:val="ListParagraph"/>
        <w:ind w:left="769"/>
        <w:rPr>
          <w:color w:val="FF0000"/>
          <w:sz w:val="22"/>
          <w:szCs w:val="22"/>
          <w:lang w:val="en-GB"/>
        </w:rPr>
      </w:pPr>
      <w:r w:rsidRPr="00902264">
        <w:rPr>
          <w:color w:val="FF0000"/>
          <w:sz w:val="22"/>
          <w:szCs w:val="22"/>
          <w:lang w:val="en-US"/>
        </w:rPr>
        <w:t xml:space="preserve">Thank you for this comment. </w:t>
      </w:r>
      <w:r w:rsidR="005B2E99">
        <w:rPr>
          <w:color w:val="FF0000"/>
          <w:sz w:val="22"/>
          <w:szCs w:val="22"/>
          <w:lang w:val="en-US"/>
        </w:rPr>
        <w:t>We</w:t>
      </w:r>
      <w:r>
        <w:rPr>
          <w:color w:val="FF0000"/>
          <w:sz w:val="22"/>
          <w:szCs w:val="22"/>
          <w:lang w:val="en-US"/>
        </w:rPr>
        <w:t xml:space="preserve"> have clarified in section 4 that we use only flexible rates and not fixed rates. </w:t>
      </w:r>
      <w:r w:rsidRPr="00902264">
        <w:rPr>
          <w:color w:val="FF0000"/>
          <w:sz w:val="22"/>
          <w:szCs w:val="22"/>
          <w:lang w:val="en-GB"/>
        </w:rPr>
        <w:t xml:space="preserve">Therefore, this approach requires that we only utilise flexible rates which can adjust with the policy rate. </w:t>
      </w:r>
      <w:r w:rsidR="000E2525">
        <w:rPr>
          <w:color w:val="FF0000"/>
          <w:sz w:val="22"/>
          <w:szCs w:val="22"/>
          <w:lang w:val="en-GB"/>
        </w:rPr>
        <w:t>W</w:t>
      </w:r>
      <w:r>
        <w:rPr>
          <w:color w:val="FF0000"/>
          <w:sz w:val="22"/>
          <w:szCs w:val="22"/>
          <w:lang w:val="en-GB"/>
        </w:rPr>
        <w:t xml:space="preserve">e </w:t>
      </w:r>
      <w:r w:rsidR="000E2525">
        <w:rPr>
          <w:color w:val="FF0000"/>
          <w:sz w:val="22"/>
          <w:szCs w:val="22"/>
          <w:lang w:val="en-GB"/>
        </w:rPr>
        <w:t xml:space="preserve">also </w:t>
      </w:r>
      <w:r>
        <w:rPr>
          <w:color w:val="FF0000"/>
          <w:sz w:val="22"/>
          <w:szCs w:val="22"/>
          <w:lang w:val="en-GB"/>
        </w:rPr>
        <w:t xml:space="preserve">agree that </w:t>
      </w:r>
      <w:r w:rsidRPr="00902264">
        <w:rPr>
          <w:color w:val="FF0000"/>
          <w:sz w:val="22"/>
          <w:szCs w:val="22"/>
          <w:lang w:val="en-GB"/>
        </w:rPr>
        <w:t xml:space="preserve">despite the use of controls the interest rate margin may not only reflect demand aspects. </w:t>
      </w:r>
      <w:r w:rsidR="004A1442">
        <w:rPr>
          <w:color w:val="FF0000"/>
          <w:sz w:val="22"/>
          <w:szCs w:val="22"/>
          <w:lang w:val="en-GB"/>
        </w:rPr>
        <w:t>We have therefore renamed the variable (</w:t>
      </w:r>
      <m:oMath>
        <m:r>
          <w:rPr>
            <w:rFonts w:ascii="Cambria Math" w:hAnsi="Cambria Math"/>
          </w:rPr>
          <m:t>ΔIntMargin</m:t>
        </m:r>
      </m:oMath>
      <w:r w:rsidR="004A1442">
        <w:rPr>
          <w:color w:val="FF0000"/>
          <w:sz w:val="22"/>
          <w:szCs w:val="22"/>
          <w:lang w:val="en-GB"/>
        </w:rPr>
        <w:t xml:space="preserve">) </w:t>
      </w:r>
      <w:proofErr w:type="gramStart"/>
      <w:r w:rsidR="00705486">
        <w:rPr>
          <w:color w:val="FF0000"/>
          <w:sz w:val="22"/>
          <w:szCs w:val="22"/>
          <w:lang w:val="en-GB"/>
        </w:rPr>
        <w:t xml:space="preserve">in order </w:t>
      </w:r>
      <w:r w:rsidR="004A1442">
        <w:rPr>
          <w:color w:val="FF0000"/>
          <w:sz w:val="22"/>
          <w:szCs w:val="22"/>
          <w:lang w:val="en-GB"/>
        </w:rPr>
        <w:t>to</w:t>
      </w:r>
      <w:proofErr w:type="gramEnd"/>
      <w:r w:rsidR="004A1442">
        <w:rPr>
          <w:color w:val="FF0000"/>
          <w:sz w:val="22"/>
          <w:szCs w:val="22"/>
          <w:lang w:val="en-GB"/>
        </w:rPr>
        <w:t xml:space="preserve"> highlight that it is not a direct measure of demand. We believe that </w:t>
      </w:r>
      <w:r w:rsidR="001C0A5B">
        <w:rPr>
          <w:color w:val="FF0000"/>
          <w:sz w:val="22"/>
          <w:szCs w:val="22"/>
          <w:lang w:val="en-GB"/>
        </w:rPr>
        <w:t>these loan category specific margins are still useful as a control for other factors</w:t>
      </w:r>
      <w:r w:rsidR="00402D89">
        <w:rPr>
          <w:color w:val="FF0000"/>
          <w:sz w:val="22"/>
          <w:szCs w:val="22"/>
          <w:lang w:val="en-GB"/>
        </w:rPr>
        <w:t xml:space="preserve"> besides changes in capital requirements</w:t>
      </w:r>
      <w:r w:rsidR="00BB3D74">
        <w:rPr>
          <w:color w:val="FF0000"/>
          <w:sz w:val="22"/>
          <w:szCs w:val="22"/>
          <w:lang w:val="en-GB"/>
        </w:rPr>
        <w:t xml:space="preserve"> impacting lending</w:t>
      </w:r>
      <w:r w:rsidR="00392A79">
        <w:rPr>
          <w:color w:val="FF0000"/>
          <w:sz w:val="22"/>
          <w:szCs w:val="22"/>
          <w:lang w:val="en-GB"/>
        </w:rPr>
        <w:t xml:space="preserve">, both demand and supply, </w:t>
      </w:r>
      <w:r w:rsidR="00402D89">
        <w:rPr>
          <w:color w:val="FF0000"/>
          <w:sz w:val="22"/>
          <w:szCs w:val="22"/>
          <w:lang w:val="en-GB"/>
        </w:rPr>
        <w:t>and so</w:t>
      </w:r>
      <w:r w:rsidRPr="00902264">
        <w:rPr>
          <w:color w:val="FF0000"/>
          <w:sz w:val="22"/>
          <w:szCs w:val="22"/>
          <w:lang w:val="en-GB"/>
        </w:rPr>
        <w:t xml:space="preserve"> informative for our study. </w:t>
      </w:r>
      <w:r>
        <w:rPr>
          <w:color w:val="FF0000"/>
          <w:sz w:val="22"/>
          <w:szCs w:val="22"/>
          <w:lang w:val="en-GB"/>
        </w:rPr>
        <w:t xml:space="preserve">And it </w:t>
      </w:r>
      <w:r w:rsidR="00BB3D74">
        <w:rPr>
          <w:color w:val="FF0000"/>
          <w:sz w:val="22"/>
          <w:szCs w:val="22"/>
          <w:lang w:val="en-GB"/>
        </w:rPr>
        <w:t xml:space="preserve">this data </w:t>
      </w:r>
      <w:r w:rsidR="00B461A8">
        <w:rPr>
          <w:color w:val="FF0000"/>
          <w:sz w:val="22"/>
          <w:szCs w:val="22"/>
          <w:lang w:val="en-GB"/>
        </w:rPr>
        <w:t>seems promising for further work</w:t>
      </w:r>
      <w:r>
        <w:rPr>
          <w:color w:val="FF0000"/>
          <w:sz w:val="22"/>
          <w:szCs w:val="22"/>
          <w:lang w:val="en-GB"/>
        </w:rPr>
        <w:t xml:space="preserve"> taken forward by other researchers. </w:t>
      </w:r>
      <w:r w:rsidR="005B2E99">
        <w:rPr>
          <w:color w:val="FF0000"/>
          <w:sz w:val="22"/>
          <w:szCs w:val="22"/>
          <w:lang w:val="en-GB"/>
        </w:rPr>
        <w:t>We</w:t>
      </w:r>
      <w:r>
        <w:rPr>
          <w:color w:val="FF0000"/>
          <w:sz w:val="22"/>
          <w:szCs w:val="22"/>
          <w:lang w:val="en-GB"/>
        </w:rPr>
        <w:t xml:space="preserve"> have added </w:t>
      </w:r>
      <w:r w:rsidR="005B2E99">
        <w:rPr>
          <w:color w:val="FF0000"/>
          <w:sz w:val="22"/>
          <w:szCs w:val="22"/>
          <w:lang w:val="en-GB"/>
        </w:rPr>
        <w:t xml:space="preserve">these points </w:t>
      </w:r>
      <w:r>
        <w:rPr>
          <w:color w:val="FF0000"/>
          <w:sz w:val="22"/>
          <w:szCs w:val="22"/>
          <w:lang w:val="en-GB"/>
        </w:rPr>
        <w:t>to section 4 and the conclusion.</w:t>
      </w:r>
    </w:p>
    <w:p w14:paraId="3F3080B4" w14:textId="77777777" w:rsidR="00EC5FC6" w:rsidRPr="00902264" w:rsidRDefault="00EC5FC6" w:rsidP="00902264">
      <w:pPr>
        <w:rPr>
          <w:sz w:val="22"/>
          <w:szCs w:val="22"/>
          <w:lang w:val="en-US"/>
        </w:rPr>
      </w:pPr>
    </w:p>
    <w:p w14:paraId="3B31F219" w14:textId="59EFFD0E" w:rsidR="002B4BDA" w:rsidRDefault="002B4BDA" w:rsidP="002B4BDA">
      <w:pPr>
        <w:rPr>
          <w:sz w:val="22"/>
          <w:szCs w:val="22"/>
          <w:lang w:val="en-US"/>
        </w:rPr>
      </w:pPr>
      <w:r>
        <w:rPr>
          <w:sz w:val="22"/>
          <w:szCs w:val="22"/>
          <w:lang w:val="en-US"/>
        </w:rPr>
        <w:t>Some minor comments:</w:t>
      </w:r>
    </w:p>
    <w:p w14:paraId="35BE04E6" w14:textId="1EF6F4B7" w:rsidR="002B4BDA" w:rsidRDefault="002B4BDA" w:rsidP="002B4BDA">
      <w:pPr>
        <w:pStyle w:val="ListParagraph"/>
        <w:numPr>
          <w:ilvl w:val="0"/>
          <w:numId w:val="1"/>
        </w:numPr>
        <w:rPr>
          <w:sz w:val="22"/>
          <w:szCs w:val="22"/>
          <w:lang w:val="en-US"/>
        </w:rPr>
      </w:pPr>
      <w:r>
        <w:rPr>
          <w:sz w:val="22"/>
          <w:szCs w:val="22"/>
          <w:lang w:val="en-US"/>
        </w:rPr>
        <w:t xml:space="preserve">Section 3.1 could be removed, or at least </w:t>
      </w:r>
      <w:r w:rsidR="000577C9">
        <w:rPr>
          <w:sz w:val="22"/>
          <w:szCs w:val="22"/>
          <w:lang w:val="en-US"/>
        </w:rPr>
        <w:t>shortened.</w:t>
      </w:r>
    </w:p>
    <w:p w14:paraId="45BDC369" w14:textId="2725688D" w:rsidR="009E3288" w:rsidRPr="009E3288" w:rsidRDefault="009E3288" w:rsidP="009E3288">
      <w:pPr>
        <w:pStyle w:val="ListParagraph"/>
        <w:ind w:left="769"/>
        <w:rPr>
          <w:color w:val="FF0000"/>
          <w:sz w:val="22"/>
          <w:szCs w:val="22"/>
          <w:lang w:val="en-US"/>
        </w:rPr>
      </w:pPr>
      <w:r>
        <w:rPr>
          <w:color w:val="FF0000"/>
          <w:sz w:val="22"/>
          <w:szCs w:val="22"/>
          <w:lang w:val="en-US"/>
        </w:rPr>
        <w:t xml:space="preserve">Thank you for this comment. </w:t>
      </w:r>
      <w:r w:rsidR="005B2E99">
        <w:rPr>
          <w:color w:val="FF0000"/>
          <w:sz w:val="22"/>
          <w:szCs w:val="22"/>
          <w:lang w:val="en-US"/>
        </w:rPr>
        <w:t>We</w:t>
      </w:r>
      <w:r>
        <w:rPr>
          <w:color w:val="FF0000"/>
          <w:sz w:val="22"/>
          <w:szCs w:val="22"/>
          <w:lang w:val="en-US"/>
        </w:rPr>
        <w:t xml:space="preserve"> have </w:t>
      </w:r>
      <w:proofErr w:type="gramStart"/>
      <w:r>
        <w:rPr>
          <w:color w:val="FF0000"/>
          <w:sz w:val="22"/>
          <w:szCs w:val="22"/>
          <w:lang w:val="en-US"/>
        </w:rPr>
        <w:t>remove</w:t>
      </w:r>
      <w:proofErr w:type="gramEnd"/>
      <w:r>
        <w:rPr>
          <w:color w:val="FF0000"/>
          <w:sz w:val="22"/>
          <w:szCs w:val="22"/>
          <w:lang w:val="en-US"/>
        </w:rPr>
        <w:t xml:space="preserve"> the general economic </w:t>
      </w:r>
      <w:proofErr w:type="spellStart"/>
      <w:r>
        <w:rPr>
          <w:color w:val="FF0000"/>
          <w:sz w:val="22"/>
          <w:szCs w:val="22"/>
          <w:lang w:val="en-US"/>
        </w:rPr>
        <w:t>commentrary</w:t>
      </w:r>
      <w:proofErr w:type="spellEnd"/>
      <w:r>
        <w:rPr>
          <w:color w:val="FF0000"/>
          <w:sz w:val="22"/>
          <w:szCs w:val="22"/>
          <w:lang w:val="en-US"/>
        </w:rPr>
        <w:t xml:space="preserve"> and left two paragraphs.</w:t>
      </w:r>
    </w:p>
    <w:p w14:paraId="3E1C8934" w14:textId="40133D1F" w:rsidR="002B4BDA" w:rsidRDefault="002B4BDA" w:rsidP="002B4BDA">
      <w:pPr>
        <w:pStyle w:val="ListParagraph"/>
        <w:numPr>
          <w:ilvl w:val="0"/>
          <w:numId w:val="1"/>
        </w:numPr>
        <w:rPr>
          <w:sz w:val="22"/>
          <w:szCs w:val="22"/>
          <w:lang w:val="en-US"/>
        </w:rPr>
      </w:pPr>
      <w:r>
        <w:rPr>
          <w:sz w:val="22"/>
          <w:szCs w:val="22"/>
          <w:lang w:val="en-US"/>
        </w:rPr>
        <w:t xml:space="preserve">Figure 3.1 warrants more discussion. For example, </w:t>
      </w:r>
      <w:r w:rsidR="002D6DD5">
        <w:rPr>
          <w:sz w:val="22"/>
          <w:szCs w:val="22"/>
          <w:lang w:val="en-US"/>
        </w:rPr>
        <w:t xml:space="preserve">corporate unsecured credit was </w:t>
      </w:r>
      <w:proofErr w:type="gramStart"/>
      <w:r w:rsidR="002D6DD5">
        <w:rPr>
          <w:sz w:val="22"/>
          <w:szCs w:val="22"/>
          <w:lang w:val="en-US"/>
        </w:rPr>
        <w:t>actually increasing</w:t>
      </w:r>
      <w:proofErr w:type="gramEnd"/>
      <w:r w:rsidR="002D6DD5">
        <w:rPr>
          <w:sz w:val="22"/>
          <w:szCs w:val="22"/>
          <w:lang w:val="en-US"/>
        </w:rPr>
        <w:t xml:space="preserve"> over 2011/12 to 2018 and this is not mentioned.</w:t>
      </w:r>
    </w:p>
    <w:p w14:paraId="62C5B338" w14:textId="4F1DB45A" w:rsidR="009E3288" w:rsidRPr="004A2ABD" w:rsidRDefault="004A2ABD" w:rsidP="009E3288">
      <w:pPr>
        <w:pStyle w:val="ListParagraph"/>
        <w:ind w:left="769"/>
        <w:rPr>
          <w:color w:val="FF0000"/>
          <w:sz w:val="22"/>
          <w:szCs w:val="22"/>
          <w:lang w:val="en-US"/>
        </w:rPr>
      </w:pPr>
      <w:r w:rsidRPr="004A2ABD">
        <w:rPr>
          <w:color w:val="FF0000"/>
          <w:sz w:val="22"/>
          <w:szCs w:val="22"/>
          <w:lang w:val="en-US"/>
        </w:rPr>
        <w:t xml:space="preserve">Thank </w:t>
      </w:r>
      <w:proofErr w:type="gramStart"/>
      <w:r w:rsidRPr="004A2ABD">
        <w:rPr>
          <w:color w:val="FF0000"/>
          <w:sz w:val="22"/>
          <w:szCs w:val="22"/>
          <w:lang w:val="en-US"/>
        </w:rPr>
        <w:t>you this comment</w:t>
      </w:r>
      <w:proofErr w:type="gramEnd"/>
      <w:r w:rsidRPr="004A2ABD">
        <w:rPr>
          <w:color w:val="FF0000"/>
          <w:sz w:val="22"/>
          <w:szCs w:val="22"/>
          <w:lang w:val="en-US"/>
        </w:rPr>
        <w:t xml:space="preserve">. </w:t>
      </w:r>
      <w:r w:rsidR="005B2E99">
        <w:rPr>
          <w:color w:val="FF0000"/>
          <w:sz w:val="22"/>
          <w:szCs w:val="22"/>
          <w:lang w:val="en-US"/>
        </w:rPr>
        <w:t>We</w:t>
      </w:r>
      <w:r>
        <w:rPr>
          <w:color w:val="FF0000"/>
          <w:sz w:val="22"/>
          <w:szCs w:val="22"/>
          <w:lang w:val="en-US"/>
        </w:rPr>
        <w:t xml:space="preserve"> have added an additional paragraph which further explains Figure 3.1.</w:t>
      </w:r>
    </w:p>
    <w:p w14:paraId="0D3EF815" w14:textId="2953FD6D" w:rsidR="002D6DD5" w:rsidRDefault="002D6DD5" w:rsidP="002B4BDA">
      <w:pPr>
        <w:pStyle w:val="ListParagraph"/>
        <w:numPr>
          <w:ilvl w:val="0"/>
          <w:numId w:val="1"/>
        </w:numPr>
        <w:rPr>
          <w:sz w:val="22"/>
          <w:szCs w:val="22"/>
          <w:lang w:val="en-US"/>
        </w:rPr>
      </w:pPr>
      <w:r>
        <w:rPr>
          <w:sz w:val="22"/>
          <w:szCs w:val="22"/>
          <w:lang w:val="en-US"/>
        </w:rPr>
        <w:t xml:space="preserve">The number of observations in Tables 5.1. and 5.2 should be constant across all columns </w:t>
      </w:r>
      <w:proofErr w:type="gramStart"/>
      <w:r>
        <w:rPr>
          <w:sz w:val="22"/>
          <w:szCs w:val="22"/>
          <w:lang w:val="en-US"/>
        </w:rPr>
        <w:t>in order to</w:t>
      </w:r>
      <w:proofErr w:type="gramEnd"/>
      <w:r>
        <w:rPr>
          <w:sz w:val="22"/>
          <w:szCs w:val="22"/>
          <w:lang w:val="en-US"/>
        </w:rPr>
        <w:t xml:space="preserve"> compare the estimates.</w:t>
      </w:r>
    </w:p>
    <w:p w14:paraId="43DE80CF" w14:textId="3D7D96D0" w:rsidR="009E3288" w:rsidRPr="009E3288" w:rsidRDefault="009E3288" w:rsidP="009E3288">
      <w:pPr>
        <w:pStyle w:val="ListParagraph"/>
        <w:ind w:left="769"/>
        <w:rPr>
          <w:color w:val="FF0000"/>
          <w:sz w:val="22"/>
          <w:szCs w:val="22"/>
          <w:lang w:val="en-US"/>
        </w:rPr>
      </w:pPr>
      <w:r>
        <w:rPr>
          <w:color w:val="FF0000"/>
          <w:sz w:val="22"/>
          <w:szCs w:val="22"/>
          <w:lang w:val="en-US"/>
        </w:rPr>
        <w:t xml:space="preserve">Thank you for this comment. In </w:t>
      </w:r>
      <w:proofErr w:type="gramStart"/>
      <w:r>
        <w:rPr>
          <w:color w:val="FF0000"/>
          <w:sz w:val="22"/>
          <w:szCs w:val="22"/>
          <w:lang w:val="en-US"/>
        </w:rPr>
        <w:t>general</w:t>
      </w:r>
      <w:proofErr w:type="gramEnd"/>
      <w:r>
        <w:rPr>
          <w:color w:val="FF0000"/>
          <w:sz w:val="22"/>
          <w:szCs w:val="22"/>
          <w:lang w:val="en-US"/>
        </w:rPr>
        <w:t xml:space="preserve"> the sample is more than 98 percent the same. We just loose one or two observables due to the lag structure. And this pattern is </w:t>
      </w:r>
      <w:proofErr w:type="spellStart"/>
      <w:r>
        <w:rPr>
          <w:color w:val="FF0000"/>
          <w:sz w:val="22"/>
          <w:szCs w:val="22"/>
          <w:lang w:val="en-US"/>
        </w:rPr>
        <w:t>consistant</w:t>
      </w:r>
      <w:proofErr w:type="spellEnd"/>
      <w:r>
        <w:rPr>
          <w:color w:val="FF0000"/>
          <w:sz w:val="22"/>
          <w:szCs w:val="22"/>
          <w:lang w:val="en-US"/>
        </w:rPr>
        <w:t xml:space="preserve">. </w:t>
      </w:r>
      <w:proofErr w:type="gramStart"/>
      <w:r>
        <w:rPr>
          <w:color w:val="FF0000"/>
          <w:sz w:val="22"/>
          <w:szCs w:val="22"/>
          <w:lang w:val="en-US"/>
        </w:rPr>
        <w:t>So</w:t>
      </w:r>
      <w:proofErr w:type="gramEnd"/>
      <w:r>
        <w:rPr>
          <w:color w:val="FF0000"/>
          <w:sz w:val="22"/>
          <w:szCs w:val="22"/>
          <w:lang w:val="en-US"/>
        </w:rPr>
        <w:t xml:space="preserve"> </w:t>
      </w:r>
      <w:r w:rsidR="002E491E">
        <w:rPr>
          <w:color w:val="FF0000"/>
          <w:sz w:val="22"/>
          <w:szCs w:val="22"/>
          <w:lang w:val="en-US"/>
        </w:rPr>
        <w:t>We</w:t>
      </w:r>
      <w:r>
        <w:rPr>
          <w:color w:val="FF0000"/>
          <w:sz w:val="22"/>
          <w:szCs w:val="22"/>
          <w:lang w:val="en-US"/>
        </w:rPr>
        <w:t xml:space="preserve"> do not see any </w:t>
      </w:r>
      <w:r w:rsidR="00B461A8">
        <w:rPr>
          <w:color w:val="FF0000"/>
          <w:sz w:val="22"/>
          <w:szCs w:val="22"/>
          <w:lang w:val="en-US"/>
        </w:rPr>
        <w:t xml:space="preserve">problem such as </w:t>
      </w:r>
      <w:r>
        <w:rPr>
          <w:color w:val="FF0000"/>
          <w:sz w:val="22"/>
          <w:szCs w:val="22"/>
          <w:lang w:val="en-US"/>
        </w:rPr>
        <w:t>sample bias in the regression estimates.</w:t>
      </w:r>
    </w:p>
    <w:p w14:paraId="7EB79186" w14:textId="04897F8F" w:rsidR="002D6DD5" w:rsidRDefault="00B72DD2" w:rsidP="002B4BDA">
      <w:pPr>
        <w:pStyle w:val="ListParagraph"/>
        <w:numPr>
          <w:ilvl w:val="0"/>
          <w:numId w:val="1"/>
        </w:numPr>
        <w:rPr>
          <w:sz w:val="22"/>
          <w:szCs w:val="22"/>
          <w:lang w:val="en-US"/>
        </w:rPr>
      </w:pPr>
      <w:r>
        <w:rPr>
          <w:sz w:val="22"/>
          <w:szCs w:val="22"/>
          <w:lang w:val="en-US"/>
        </w:rPr>
        <w:t>There are some typos.</w:t>
      </w:r>
    </w:p>
    <w:p w14:paraId="470C9A00" w14:textId="541F0E86" w:rsidR="009E3288" w:rsidRPr="009E3288" w:rsidRDefault="009E3288" w:rsidP="009E3288">
      <w:pPr>
        <w:pStyle w:val="ListParagraph"/>
        <w:ind w:left="769"/>
        <w:rPr>
          <w:color w:val="FF0000"/>
          <w:sz w:val="22"/>
          <w:szCs w:val="22"/>
          <w:lang w:val="en-US"/>
        </w:rPr>
      </w:pPr>
      <w:r>
        <w:rPr>
          <w:color w:val="FF0000"/>
          <w:sz w:val="22"/>
          <w:szCs w:val="22"/>
          <w:lang w:val="en-US"/>
        </w:rPr>
        <w:t xml:space="preserve">Thank you for this comment. </w:t>
      </w:r>
      <w:r w:rsidR="002E491E">
        <w:rPr>
          <w:color w:val="FF0000"/>
          <w:sz w:val="22"/>
          <w:szCs w:val="22"/>
          <w:lang w:val="en-US"/>
        </w:rPr>
        <w:t>We</w:t>
      </w:r>
      <w:r>
        <w:rPr>
          <w:color w:val="FF0000"/>
          <w:sz w:val="22"/>
          <w:szCs w:val="22"/>
          <w:lang w:val="en-US"/>
        </w:rPr>
        <w:t xml:space="preserve"> have addressed some. The paper will go for </w:t>
      </w:r>
      <w:r w:rsidR="002E491E">
        <w:rPr>
          <w:color w:val="FF0000"/>
          <w:sz w:val="22"/>
          <w:szCs w:val="22"/>
          <w:lang w:val="en-US"/>
        </w:rPr>
        <w:t>further copy-</w:t>
      </w:r>
      <w:r>
        <w:rPr>
          <w:color w:val="FF0000"/>
          <w:sz w:val="22"/>
          <w:szCs w:val="22"/>
          <w:lang w:val="en-US"/>
        </w:rPr>
        <w:t>editing.</w:t>
      </w:r>
    </w:p>
    <w:sectPr w:rsidR="009E3288" w:rsidRPr="009E32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FC4F6" w14:textId="77777777" w:rsidR="00544AE9" w:rsidRDefault="00544AE9" w:rsidP="008C5121">
      <w:r>
        <w:separator/>
      </w:r>
    </w:p>
  </w:endnote>
  <w:endnote w:type="continuationSeparator" w:id="0">
    <w:p w14:paraId="204F243D" w14:textId="77777777" w:rsidR="00544AE9" w:rsidRDefault="00544AE9" w:rsidP="008C5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32288" w14:textId="77777777" w:rsidR="00544AE9" w:rsidRDefault="00544AE9" w:rsidP="008C5121">
      <w:r>
        <w:separator/>
      </w:r>
    </w:p>
  </w:footnote>
  <w:footnote w:type="continuationSeparator" w:id="0">
    <w:p w14:paraId="1C40EC4C" w14:textId="77777777" w:rsidR="00544AE9" w:rsidRDefault="00544AE9" w:rsidP="008C51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65016"/>
    <w:multiLevelType w:val="hybridMultilevel"/>
    <w:tmpl w:val="E8EC2354"/>
    <w:lvl w:ilvl="0" w:tplc="0809000F">
      <w:start w:val="1"/>
      <w:numFmt w:val="decimal"/>
      <w:lvlText w:val="%1."/>
      <w:lvlJc w:val="left"/>
      <w:pPr>
        <w:ind w:left="769" w:hanging="360"/>
      </w:pPr>
    </w:lvl>
    <w:lvl w:ilvl="1" w:tplc="08090019" w:tentative="1">
      <w:start w:val="1"/>
      <w:numFmt w:val="lowerLetter"/>
      <w:lvlText w:val="%2."/>
      <w:lvlJc w:val="left"/>
      <w:pPr>
        <w:ind w:left="1489" w:hanging="360"/>
      </w:pPr>
    </w:lvl>
    <w:lvl w:ilvl="2" w:tplc="0809001B" w:tentative="1">
      <w:start w:val="1"/>
      <w:numFmt w:val="lowerRoman"/>
      <w:lvlText w:val="%3."/>
      <w:lvlJc w:val="right"/>
      <w:pPr>
        <w:ind w:left="2209" w:hanging="180"/>
      </w:pPr>
    </w:lvl>
    <w:lvl w:ilvl="3" w:tplc="0809000F" w:tentative="1">
      <w:start w:val="1"/>
      <w:numFmt w:val="decimal"/>
      <w:lvlText w:val="%4."/>
      <w:lvlJc w:val="left"/>
      <w:pPr>
        <w:ind w:left="2929" w:hanging="360"/>
      </w:pPr>
    </w:lvl>
    <w:lvl w:ilvl="4" w:tplc="08090019" w:tentative="1">
      <w:start w:val="1"/>
      <w:numFmt w:val="lowerLetter"/>
      <w:lvlText w:val="%5."/>
      <w:lvlJc w:val="left"/>
      <w:pPr>
        <w:ind w:left="3649" w:hanging="360"/>
      </w:pPr>
    </w:lvl>
    <w:lvl w:ilvl="5" w:tplc="0809001B" w:tentative="1">
      <w:start w:val="1"/>
      <w:numFmt w:val="lowerRoman"/>
      <w:lvlText w:val="%6."/>
      <w:lvlJc w:val="right"/>
      <w:pPr>
        <w:ind w:left="4369" w:hanging="180"/>
      </w:pPr>
    </w:lvl>
    <w:lvl w:ilvl="6" w:tplc="0809000F" w:tentative="1">
      <w:start w:val="1"/>
      <w:numFmt w:val="decimal"/>
      <w:lvlText w:val="%7."/>
      <w:lvlJc w:val="left"/>
      <w:pPr>
        <w:ind w:left="5089" w:hanging="360"/>
      </w:pPr>
    </w:lvl>
    <w:lvl w:ilvl="7" w:tplc="08090019" w:tentative="1">
      <w:start w:val="1"/>
      <w:numFmt w:val="lowerLetter"/>
      <w:lvlText w:val="%8."/>
      <w:lvlJc w:val="left"/>
      <w:pPr>
        <w:ind w:left="5809" w:hanging="360"/>
      </w:pPr>
    </w:lvl>
    <w:lvl w:ilvl="8" w:tplc="0809001B" w:tentative="1">
      <w:start w:val="1"/>
      <w:numFmt w:val="lowerRoman"/>
      <w:lvlText w:val="%9."/>
      <w:lvlJc w:val="right"/>
      <w:pPr>
        <w:ind w:left="6529" w:hanging="180"/>
      </w:pPr>
    </w:lvl>
  </w:abstractNum>
  <w:abstractNum w:abstractNumId="1" w15:restartNumberingAfterBreak="0">
    <w:nsid w:val="4ECC3DBD"/>
    <w:multiLevelType w:val="hybridMultilevel"/>
    <w:tmpl w:val="84809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6523045">
    <w:abstractNumId w:val="0"/>
  </w:num>
  <w:num w:numId="2" w16cid:durableId="634875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121"/>
    <w:rsid w:val="00040478"/>
    <w:rsid w:val="000577C9"/>
    <w:rsid w:val="00081957"/>
    <w:rsid w:val="000A75C6"/>
    <w:rsid w:val="000E2525"/>
    <w:rsid w:val="001C0A5B"/>
    <w:rsid w:val="00244B43"/>
    <w:rsid w:val="00291276"/>
    <w:rsid w:val="0029755A"/>
    <w:rsid w:val="002B4BDA"/>
    <w:rsid w:val="002D6DD5"/>
    <w:rsid w:val="002E491E"/>
    <w:rsid w:val="00335808"/>
    <w:rsid w:val="00350284"/>
    <w:rsid w:val="00386FC6"/>
    <w:rsid w:val="00392A79"/>
    <w:rsid w:val="003A2DCE"/>
    <w:rsid w:val="00402D89"/>
    <w:rsid w:val="0044161A"/>
    <w:rsid w:val="0045297F"/>
    <w:rsid w:val="004A1442"/>
    <w:rsid w:val="004A2ABD"/>
    <w:rsid w:val="004E027E"/>
    <w:rsid w:val="00544AE9"/>
    <w:rsid w:val="00575757"/>
    <w:rsid w:val="005B2E99"/>
    <w:rsid w:val="00622B9B"/>
    <w:rsid w:val="00705486"/>
    <w:rsid w:val="007170DF"/>
    <w:rsid w:val="00796056"/>
    <w:rsid w:val="007C44D7"/>
    <w:rsid w:val="008C5121"/>
    <w:rsid w:val="00902264"/>
    <w:rsid w:val="00926EEC"/>
    <w:rsid w:val="009A7B73"/>
    <w:rsid w:val="009E3288"/>
    <w:rsid w:val="00A061E7"/>
    <w:rsid w:val="00A3722E"/>
    <w:rsid w:val="00AB122A"/>
    <w:rsid w:val="00B461A8"/>
    <w:rsid w:val="00B72DD2"/>
    <w:rsid w:val="00BB3D74"/>
    <w:rsid w:val="00C913C1"/>
    <w:rsid w:val="00D21DD1"/>
    <w:rsid w:val="00E813B0"/>
    <w:rsid w:val="00EB64B6"/>
    <w:rsid w:val="00EC5FC6"/>
    <w:rsid w:val="00FA4E41"/>
    <w:rsid w:val="00FC20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35B1"/>
  <w15:chartTrackingRefBased/>
  <w15:docId w15:val="{1A61F004-EDCE-7940-87CF-470DFCB3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121"/>
    <w:pPr>
      <w:ind w:left="720"/>
      <w:contextualSpacing/>
    </w:pPr>
  </w:style>
  <w:style w:type="paragraph" w:styleId="BodyText">
    <w:name w:val="Body Text"/>
    <w:basedOn w:val="Normal"/>
    <w:link w:val="BodyTextChar"/>
    <w:uiPriority w:val="99"/>
    <w:semiHidden/>
    <w:unhideWhenUsed/>
    <w:rsid w:val="00902264"/>
    <w:pPr>
      <w:spacing w:after="120"/>
    </w:pPr>
  </w:style>
  <w:style w:type="character" w:customStyle="1" w:styleId="BodyTextChar">
    <w:name w:val="Body Text Char"/>
    <w:basedOn w:val="DefaultParagraphFont"/>
    <w:link w:val="BodyText"/>
    <w:uiPriority w:val="99"/>
    <w:semiHidden/>
    <w:rsid w:val="00902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0c52299-74de-4dfd-b117-c9c408edfa50}" enabled="1" method="Standard" siteId="{853cbaab-a620-4178-8933-88d76414184a}" contentBits="0" removed="0"/>
</clbl:labelList>
</file>

<file path=docProps/app.xml><?xml version="1.0" encoding="utf-8"?>
<Properties xmlns="http://schemas.openxmlformats.org/officeDocument/2006/extended-properties" xmlns:vt="http://schemas.openxmlformats.org/officeDocument/2006/docPropsVTypes">
  <Template>Normal</Template>
  <TotalTime>34</TotalTime>
  <Pages>2</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Neryvia Pillay</dc:creator>
  <cp:keywords/>
  <dc:description/>
  <cp:lastModifiedBy>Alistair Milne</cp:lastModifiedBy>
  <cp:revision>24</cp:revision>
  <dcterms:created xsi:type="dcterms:W3CDTF">2023-11-27T07:03:00Z</dcterms:created>
  <dcterms:modified xsi:type="dcterms:W3CDTF">2023-12-14T13:25:00Z</dcterms:modified>
</cp:coreProperties>
</file>