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8F52" w14:textId="2048BE92" w:rsidR="00AA0338" w:rsidRDefault="00A47548">
      <w:pPr>
        <w:rPr>
          <w:b/>
          <w:bCs/>
          <w:sz w:val="32"/>
          <w:szCs w:val="32"/>
        </w:rPr>
      </w:pPr>
      <w:r w:rsidRPr="00A47548">
        <w:rPr>
          <w:b/>
          <w:bCs/>
          <w:sz w:val="32"/>
          <w:szCs w:val="32"/>
        </w:rPr>
        <w:t>Inflation and relative price dispersion project: to do list</w:t>
      </w:r>
    </w:p>
    <w:p w14:paraId="38E12F75" w14:textId="77777777" w:rsidR="00A47548" w:rsidRDefault="00A47548">
      <w:pPr>
        <w:rPr>
          <w:b/>
          <w:bCs/>
          <w:sz w:val="32"/>
          <w:szCs w:val="32"/>
        </w:rPr>
      </w:pPr>
    </w:p>
    <w:p w14:paraId="3AC58A47" w14:textId="2BC06618" w:rsidR="00913132" w:rsidRDefault="009131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Technical </w:t>
      </w:r>
    </w:p>
    <w:p w14:paraId="6F369966" w14:textId="3B3525FE" w:rsidR="00A47548" w:rsidRDefault="00A47548" w:rsidP="00A4754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Estimate expected inflation, unexpected inflation and inflation uncertainty</w:t>
      </w:r>
      <w:r w:rsidR="00913132">
        <w:rPr>
          <w:sz w:val="32"/>
          <w:szCs w:val="32"/>
        </w:rPr>
        <w:t xml:space="preserve"> (</w:t>
      </w:r>
      <w:r w:rsidR="00913132" w:rsidRPr="00913132">
        <w:rPr>
          <w:color w:val="196B24" w:themeColor="accent3"/>
          <w:sz w:val="32"/>
          <w:szCs w:val="32"/>
        </w:rPr>
        <w:t>Completed</w:t>
      </w:r>
      <w:r w:rsidR="00913132">
        <w:rPr>
          <w:sz w:val="32"/>
          <w:szCs w:val="32"/>
        </w:rPr>
        <w:t>)</w:t>
      </w:r>
    </w:p>
    <w:p w14:paraId="55C3C7C3" w14:textId="5F6D6E9A" w:rsidR="00A47548" w:rsidRDefault="00913132" w:rsidP="00A4754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Run a b</w:t>
      </w:r>
      <w:r w:rsidR="00A47548">
        <w:rPr>
          <w:sz w:val="32"/>
          <w:szCs w:val="32"/>
        </w:rPr>
        <w:t xml:space="preserve">asic regression of relative price dispersion </w:t>
      </w:r>
      <w:r>
        <w:rPr>
          <w:sz w:val="32"/>
          <w:szCs w:val="32"/>
        </w:rPr>
        <w:t xml:space="preserve">on </w:t>
      </w:r>
      <w:r w:rsidR="00A47548">
        <w:rPr>
          <w:sz w:val="32"/>
          <w:szCs w:val="32"/>
        </w:rPr>
        <w:t>inflation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Pr="00913132">
        <w:rPr>
          <w:color w:val="196B24" w:themeColor="accent3"/>
          <w:sz w:val="32"/>
          <w:szCs w:val="32"/>
        </w:rPr>
        <w:t>Completed</w:t>
      </w:r>
      <w:r>
        <w:rPr>
          <w:sz w:val="32"/>
          <w:szCs w:val="32"/>
        </w:rPr>
        <w:t>)</w:t>
      </w:r>
    </w:p>
    <w:p w14:paraId="5476DC1C" w14:textId="1ADE7D3C" w:rsidR="00A47548" w:rsidRDefault="00A47548" w:rsidP="00A4754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Rolling window/recursive regression</w:t>
      </w:r>
      <w:r w:rsidR="00913132">
        <w:rPr>
          <w:sz w:val="32"/>
          <w:szCs w:val="32"/>
        </w:rPr>
        <w:t xml:space="preserve"> of relative price dispersion on inflation </w:t>
      </w:r>
      <w:r w:rsidR="00913132">
        <w:rPr>
          <w:sz w:val="32"/>
          <w:szCs w:val="32"/>
        </w:rPr>
        <w:t>(</w:t>
      </w:r>
      <w:r w:rsidR="00913132" w:rsidRPr="00913132">
        <w:rPr>
          <w:color w:val="196B24" w:themeColor="accent3"/>
          <w:sz w:val="32"/>
          <w:szCs w:val="32"/>
        </w:rPr>
        <w:t>Completed</w:t>
      </w:r>
      <w:r w:rsidR="00913132">
        <w:rPr>
          <w:sz w:val="32"/>
          <w:szCs w:val="32"/>
        </w:rPr>
        <w:t>)</w:t>
      </w:r>
      <w:r w:rsidR="00BC6925">
        <w:rPr>
          <w:sz w:val="32"/>
          <w:szCs w:val="32"/>
        </w:rPr>
        <w:t xml:space="preserve"> </w:t>
      </w:r>
      <w:r w:rsidR="00C57735">
        <w:rPr>
          <w:sz w:val="32"/>
          <w:szCs w:val="32"/>
        </w:rPr>
        <w:t>-</w:t>
      </w:r>
      <w:r w:rsidR="00C57735" w:rsidRPr="009562A6">
        <w:rPr>
          <w:i/>
          <w:iCs/>
          <w:color w:val="4C94D8" w:themeColor="text2" w:themeTint="80"/>
          <w:sz w:val="32"/>
          <w:szCs w:val="32"/>
        </w:rPr>
        <w:t>may be discarded</w:t>
      </w:r>
    </w:p>
    <w:p w14:paraId="0C2EC67C" w14:textId="3F70306F" w:rsidR="00913132" w:rsidRDefault="00913132" w:rsidP="00A4754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Semiparametric regression of relative price dispersion on inflation </w:t>
      </w:r>
      <w:r>
        <w:rPr>
          <w:sz w:val="32"/>
          <w:szCs w:val="32"/>
        </w:rPr>
        <w:t>(</w:t>
      </w:r>
      <w:r w:rsidRPr="00913132">
        <w:rPr>
          <w:color w:val="C00000"/>
          <w:sz w:val="32"/>
          <w:szCs w:val="32"/>
        </w:rPr>
        <w:t xml:space="preserve">Kea to </w:t>
      </w:r>
      <w:r>
        <w:rPr>
          <w:color w:val="C00000"/>
          <w:sz w:val="32"/>
          <w:szCs w:val="32"/>
        </w:rPr>
        <w:t>estimate</w:t>
      </w:r>
      <w:r w:rsidRPr="00913132">
        <w:rPr>
          <w:sz w:val="32"/>
          <w:szCs w:val="32"/>
        </w:rPr>
        <w:t>)</w:t>
      </w:r>
    </w:p>
    <w:p w14:paraId="248BE99B" w14:textId="09339F0F" w:rsidR="00913132" w:rsidRDefault="00913132" w:rsidP="00A4754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Quantile/quantile</w:t>
      </w:r>
      <w:r w:rsidR="00BC6925">
        <w:rPr>
          <w:sz w:val="32"/>
          <w:szCs w:val="32"/>
        </w:rPr>
        <w:t>-</w:t>
      </w:r>
      <w:r>
        <w:rPr>
          <w:sz w:val="32"/>
          <w:szCs w:val="32"/>
        </w:rPr>
        <w:t>on</w:t>
      </w:r>
      <w:r w:rsidR="00BC6925">
        <w:rPr>
          <w:sz w:val="32"/>
          <w:szCs w:val="32"/>
        </w:rPr>
        <w:t>-</w:t>
      </w:r>
      <w:r>
        <w:rPr>
          <w:sz w:val="32"/>
          <w:szCs w:val="32"/>
        </w:rPr>
        <w:t xml:space="preserve">quantile regression of </w:t>
      </w:r>
      <w:r>
        <w:rPr>
          <w:sz w:val="32"/>
          <w:szCs w:val="32"/>
        </w:rPr>
        <w:t>relative price dispersion on inflation</w:t>
      </w:r>
      <w:r>
        <w:rPr>
          <w:sz w:val="32"/>
          <w:szCs w:val="32"/>
        </w:rPr>
        <w:t xml:space="preserve"> (</w:t>
      </w:r>
      <w:r>
        <w:rPr>
          <w:color w:val="C00000"/>
          <w:sz w:val="32"/>
          <w:szCs w:val="32"/>
        </w:rPr>
        <w:t>Xolani</w:t>
      </w:r>
      <w:r w:rsidRPr="00913132">
        <w:rPr>
          <w:color w:val="C00000"/>
          <w:sz w:val="32"/>
          <w:szCs w:val="32"/>
        </w:rPr>
        <w:t xml:space="preserve"> to </w:t>
      </w:r>
      <w:r>
        <w:rPr>
          <w:color w:val="C00000"/>
          <w:sz w:val="32"/>
          <w:szCs w:val="32"/>
        </w:rPr>
        <w:t>estimate</w:t>
      </w:r>
      <w:r w:rsidRPr="00913132">
        <w:rPr>
          <w:sz w:val="32"/>
          <w:szCs w:val="32"/>
        </w:rPr>
        <w:t>)</w:t>
      </w:r>
    </w:p>
    <w:p w14:paraId="5C15F148" w14:textId="3E0B9886" w:rsidR="00913132" w:rsidRDefault="00913132" w:rsidP="00913132">
      <w:pPr>
        <w:rPr>
          <w:b/>
          <w:bCs/>
          <w:sz w:val="32"/>
          <w:szCs w:val="32"/>
        </w:rPr>
      </w:pPr>
      <w:r w:rsidRPr="00913132">
        <w:rPr>
          <w:b/>
          <w:bCs/>
          <w:sz w:val="32"/>
          <w:szCs w:val="32"/>
        </w:rPr>
        <w:t>Write up</w:t>
      </w:r>
    </w:p>
    <w:p w14:paraId="1C3579CE" w14:textId="4AA745F9" w:rsidR="00913132" w:rsidRDefault="00172B5E" w:rsidP="0091313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Combined i</w:t>
      </w:r>
      <w:r w:rsidR="00913132" w:rsidRPr="00913132">
        <w:rPr>
          <w:sz w:val="32"/>
          <w:szCs w:val="32"/>
        </w:rPr>
        <w:t>ntroduction</w:t>
      </w:r>
      <w:r>
        <w:rPr>
          <w:sz w:val="32"/>
          <w:szCs w:val="32"/>
        </w:rPr>
        <w:t xml:space="preserve"> and literature review (</w:t>
      </w:r>
      <w:r w:rsidRPr="00A81A33">
        <w:rPr>
          <w:color w:val="C00000"/>
          <w:sz w:val="32"/>
          <w:szCs w:val="32"/>
        </w:rPr>
        <w:t>Kea to finalise</w:t>
      </w:r>
      <w:r>
        <w:rPr>
          <w:sz w:val="32"/>
          <w:szCs w:val="32"/>
        </w:rPr>
        <w:t>)</w:t>
      </w:r>
    </w:p>
    <w:p w14:paraId="4E22A16F" w14:textId="689C8E30" w:rsidR="00E21271" w:rsidRDefault="00E21271" w:rsidP="0091313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Data description </w:t>
      </w:r>
      <w:r w:rsidR="00A81A33">
        <w:rPr>
          <w:sz w:val="32"/>
          <w:szCs w:val="32"/>
        </w:rPr>
        <w:t>(</w:t>
      </w:r>
      <w:r w:rsidR="00A81A33" w:rsidRPr="00A81A33">
        <w:rPr>
          <w:color w:val="C00000"/>
          <w:sz w:val="32"/>
          <w:szCs w:val="32"/>
        </w:rPr>
        <w:t xml:space="preserve">Kea to </w:t>
      </w:r>
      <w:r w:rsidR="003B3289">
        <w:rPr>
          <w:color w:val="C00000"/>
          <w:sz w:val="32"/>
          <w:szCs w:val="32"/>
        </w:rPr>
        <w:t>provide</w:t>
      </w:r>
      <w:r w:rsidR="00A81A33" w:rsidRPr="003B3289">
        <w:rPr>
          <w:sz w:val="32"/>
          <w:szCs w:val="32"/>
        </w:rPr>
        <w:t>)</w:t>
      </w:r>
    </w:p>
    <w:p w14:paraId="413A26D6" w14:textId="0C8908F5" w:rsidR="003B3289" w:rsidRPr="001C72ED" w:rsidRDefault="00E21271" w:rsidP="001C72E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Results discussion </w:t>
      </w:r>
      <w:r w:rsidR="000B4AC5">
        <w:rPr>
          <w:sz w:val="32"/>
          <w:szCs w:val="32"/>
        </w:rPr>
        <w:t>(</w:t>
      </w:r>
      <w:r w:rsidR="000B4AC5" w:rsidRPr="00416C8E">
        <w:rPr>
          <w:color w:val="C00000"/>
          <w:sz w:val="32"/>
          <w:szCs w:val="32"/>
        </w:rPr>
        <w:t xml:space="preserve">Kea </w:t>
      </w:r>
      <w:r w:rsidR="00E36069">
        <w:rPr>
          <w:color w:val="C00000"/>
          <w:sz w:val="32"/>
          <w:szCs w:val="32"/>
        </w:rPr>
        <w:t xml:space="preserve">and </w:t>
      </w:r>
      <w:r w:rsidR="000B4AC5" w:rsidRPr="00416C8E">
        <w:rPr>
          <w:color w:val="C00000"/>
          <w:sz w:val="32"/>
          <w:szCs w:val="32"/>
        </w:rPr>
        <w:t>Xolani</w:t>
      </w:r>
      <w:r w:rsidR="00416C8E">
        <w:rPr>
          <w:sz w:val="32"/>
          <w:szCs w:val="32"/>
        </w:rPr>
        <w:t>)</w:t>
      </w:r>
    </w:p>
    <w:p w14:paraId="3FCDA1A2" w14:textId="0C79647C" w:rsidR="00E21271" w:rsidRDefault="00E21271" w:rsidP="0091313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Conclusion </w:t>
      </w:r>
      <w:r w:rsidR="00416C8E">
        <w:rPr>
          <w:sz w:val="32"/>
          <w:szCs w:val="32"/>
        </w:rPr>
        <w:t>(</w:t>
      </w:r>
      <w:r w:rsidR="00416C8E" w:rsidRPr="00FF098E">
        <w:rPr>
          <w:color w:val="C00000"/>
          <w:sz w:val="32"/>
          <w:szCs w:val="32"/>
        </w:rPr>
        <w:t>Xolani to</w:t>
      </w:r>
      <w:r w:rsidR="00FF098E" w:rsidRPr="00FF098E">
        <w:rPr>
          <w:color w:val="C00000"/>
          <w:sz w:val="32"/>
          <w:szCs w:val="32"/>
        </w:rPr>
        <w:t xml:space="preserve"> cover</w:t>
      </w:r>
      <w:r w:rsidR="00FF098E">
        <w:rPr>
          <w:sz w:val="32"/>
          <w:szCs w:val="32"/>
        </w:rPr>
        <w:t>)</w:t>
      </w:r>
    </w:p>
    <w:p w14:paraId="0481B33D" w14:textId="7FD3729C" w:rsidR="00913132" w:rsidRDefault="00E21271" w:rsidP="0091313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Reference list</w:t>
      </w:r>
      <w:r w:rsidR="00913132" w:rsidRPr="00913132">
        <w:rPr>
          <w:sz w:val="32"/>
          <w:szCs w:val="32"/>
        </w:rPr>
        <w:t xml:space="preserve"> </w:t>
      </w:r>
      <w:r w:rsidR="003B4476">
        <w:rPr>
          <w:sz w:val="32"/>
          <w:szCs w:val="32"/>
        </w:rPr>
        <w:t>(</w:t>
      </w:r>
      <w:r w:rsidR="003B4476" w:rsidRPr="00577286">
        <w:rPr>
          <w:color w:val="C00000"/>
          <w:sz w:val="32"/>
          <w:szCs w:val="32"/>
        </w:rPr>
        <w:t>K</w:t>
      </w:r>
      <w:r w:rsidR="00577286" w:rsidRPr="00577286">
        <w:rPr>
          <w:color w:val="C00000"/>
          <w:sz w:val="32"/>
          <w:szCs w:val="32"/>
        </w:rPr>
        <w:t>ea and Xolani</w:t>
      </w:r>
      <w:r w:rsidR="00577286">
        <w:rPr>
          <w:sz w:val="32"/>
          <w:szCs w:val="32"/>
        </w:rPr>
        <w:t>)</w:t>
      </w:r>
    </w:p>
    <w:p w14:paraId="270B52CF" w14:textId="691B7BC9" w:rsidR="003B4476" w:rsidRPr="00913132" w:rsidRDefault="003B4476" w:rsidP="0091313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Project compilation (</w:t>
      </w:r>
      <w:r w:rsidRPr="003B4476">
        <w:rPr>
          <w:color w:val="C00000"/>
          <w:sz w:val="32"/>
          <w:szCs w:val="32"/>
        </w:rPr>
        <w:t>Xolani to cover</w:t>
      </w:r>
      <w:r>
        <w:rPr>
          <w:sz w:val="32"/>
          <w:szCs w:val="32"/>
        </w:rPr>
        <w:t>)</w:t>
      </w:r>
    </w:p>
    <w:sectPr w:rsidR="003B4476" w:rsidRPr="00913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742FE"/>
    <w:multiLevelType w:val="hybridMultilevel"/>
    <w:tmpl w:val="76A6338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425ED"/>
    <w:multiLevelType w:val="hybridMultilevel"/>
    <w:tmpl w:val="4614BEE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42138">
    <w:abstractNumId w:val="1"/>
  </w:num>
  <w:num w:numId="2" w16cid:durableId="23603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548"/>
    <w:rsid w:val="000B4AC5"/>
    <w:rsid w:val="00172B5E"/>
    <w:rsid w:val="001C72ED"/>
    <w:rsid w:val="0029534C"/>
    <w:rsid w:val="003B3289"/>
    <w:rsid w:val="003B4476"/>
    <w:rsid w:val="003F7685"/>
    <w:rsid w:val="00416C8E"/>
    <w:rsid w:val="004453FC"/>
    <w:rsid w:val="00577286"/>
    <w:rsid w:val="00825E32"/>
    <w:rsid w:val="00913132"/>
    <w:rsid w:val="009562A6"/>
    <w:rsid w:val="00A47548"/>
    <w:rsid w:val="00A81A33"/>
    <w:rsid w:val="00AA0338"/>
    <w:rsid w:val="00BC6925"/>
    <w:rsid w:val="00C57735"/>
    <w:rsid w:val="00E21271"/>
    <w:rsid w:val="00E36069"/>
    <w:rsid w:val="00FF098E"/>
    <w:rsid w:val="00FF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D5260D"/>
  <w15:chartTrackingRefBased/>
  <w15:docId w15:val="{83E38B18-EE92-49C6-AF5F-9D744C925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Keagile Lesame</dc:creator>
  <cp:keywords/>
  <dc:description/>
  <cp:lastModifiedBy>Keagile Lesame</cp:lastModifiedBy>
  <cp:revision>2</cp:revision>
  <dcterms:created xsi:type="dcterms:W3CDTF">2025-10-13T09:00:00Z</dcterms:created>
  <dcterms:modified xsi:type="dcterms:W3CDTF">2025-10-13T09:00:00Z</dcterms:modified>
</cp:coreProperties>
</file>