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163" w:rsidRPr="00594AE2" w:rsidRDefault="00000000">
      <w:pPr>
        <w:pStyle w:val="1"/>
        <w:rPr>
          <w:rFonts w:ascii="宋体" w:eastAsia="宋体" w:hAnsi="宋体"/>
          <w:sz w:val="24"/>
          <w:szCs w:val="24"/>
          <w:lang w:eastAsia="zh-CN"/>
        </w:rPr>
      </w:pPr>
      <w:bookmarkStart w:id="0" w:name="文献综述"/>
      <w:r w:rsidRPr="00594AE2">
        <w:rPr>
          <w:rFonts w:ascii="宋体" w:eastAsia="宋体" w:hAnsi="宋体"/>
          <w:sz w:val="24"/>
          <w:szCs w:val="24"/>
          <w:lang w:eastAsia="zh-CN"/>
        </w:rPr>
        <w:t>文献综述</w:t>
      </w:r>
    </w:p>
    <w:p w:rsidR="00175163" w:rsidRPr="00594AE2" w:rsidRDefault="00000000">
      <w:pPr>
        <w:pStyle w:val="FirstParagraph"/>
        <w:rPr>
          <w:rFonts w:ascii="宋体" w:eastAsia="宋体" w:hAnsi="宋体"/>
          <w:lang w:eastAsia="zh-CN"/>
        </w:rPr>
      </w:pPr>
      <w:r w:rsidRPr="00594AE2">
        <w:rPr>
          <w:rFonts w:ascii="宋体" w:eastAsia="宋体" w:hAnsi="宋体"/>
          <w:lang w:eastAsia="zh-CN"/>
        </w:rPr>
        <w:t>劳动力流动作为经济社会发展的重要表征，其研究要点在于提供合适的方法和寻找符合现实逻辑的影响因素。本文通过系统梳理国内外近几十年来的经典文献与前沿成果，试图厘清学术脉络的演进逻辑，为后续实证研究提供标准。 在研究方法层面，现有文献呈现出从静态分析向动态追踪的范式转变。就影响因素而言，学者们已逐步突破传统经济变量的单一解释，将制度约束、社会网络、文化认同等非经济维度纳入分析体系。</w:t>
      </w:r>
    </w:p>
    <w:p w:rsidR="00175163" w:rsidRPr="00594AE2" w:rsidRDefault="00000000">
      <w:pPr>
        <w:pStyle w:val="2"/>
        <w:rPr>
          <w:rFonts w:ascii="宋体" w:eastAsia="宋体" w:hAnsi="宋体"/>
          <w:sz w:val="24"/>
          <w:szCs w:val="24"/>
          <w:lang w:eastAsia="zh-CN"/>
        </w:rPr>
      </w:pPr>
      <w:bookmarkStart w:id="1" w:name="相关概念梳理"/>
      <w:r w:rsidRPr="00594AE2">
        <w:rPr>
          <w:rFonts w:ascii="宋体" w:eastAsia="宋体" w:hAnsi="宋体"/>
          <w:sz w:val="24"/>
          <w:szCs w:val="24"/>
          <w:lang w:eastAsia="zh-CN"/>
        </w:rPr>
        <w:t>相关概念梳理</w:t>
      </w:r>
    </w:p>
    <w:p w:rsidR="00175163" w:rsidRPr="00594AE2" w:rsidRDefault="00000000">
      <w:pPr>
        <w:pStyle w:val="FirstParagraph"/>
        <w:rPr>
          <w:rFonts w:ascii="宋体" w:eastAsia="宋体" w:hAnsi="宋体"/>
          <w:lang w:eastAsia="zh-CN"/>
        </w:rPr>
      </w:pPr>
      <w:r w:rsidRPr="00594AE2">
        <w:rPr>
          <w:rFonts w:ascii="宋体" w:eastAsia="宋体" w:hAnsi="宋体"/>
          <w:lang w:eastAsia="zh-CN"/>
        </w:rPr>
        <w:t>劳动力回流是指原先从一个地区迁出的劳动力再次返回原籍地的现象。这种迁移可被视为可撤回的(retractable)或短暂的(temporary)，与传统静态迁移模型所假设的单向永久性迁移存在显著差异。</w:t>
      </w:r>
    </w:p>
    <w:p w:rsidR="00175163" w:rsidRPr="00594AE2" w:rsidRDefault="00000000">
      <w:pPr>
        <w:pStyle w:val="a0"/>
        <w:rPr>
          <w:rFonts w:ascii="宋体" w:eastAsia="宋体" w:hAnsi="宋体"/>
          <w:lang w:eastAsia="zh-CN"/>
        </w:rPr>
      </w:pPr>
      <w:r w:rsidRPr="00594AE2">
        <w:rPr>
          <w:rFonts w:ascii="宋体" w:eastAsia="宋体" w:hAnsi="宋体"/>
          <w:lang w:eastAsia="zh-CN"/>
        </w:rPr>
        <w:t>劳动力回流研究具有以下特点：首先，从历史维度看，它是一个相对较新的现象，在人类工业化历程中出现较晚；其次，它挑战了传统人口迁移理论中从欠发达地区向发达地区单向流动的基本假设；再次，对于后发工业化国家而言，这一现象具有重要的政策意义。</w:t>
      </w:r>
    </w:p>
    <w:p w:rsidR="00175163" w:rsidRPr="00594AE2" w:rsidRDefault="00000000">
      <w:pPr>
        <w:pStyle w:val="a0"/>
        <w:rPr>
          <w:rFonts w:ascii="宋体" w:eastAsia="宋体" w:hAnsi="宋体"/>
          <w:lang w:eastAsia="zh-CN"/>
        </w:rPr>
      </w:pPr>
      <w:r w:rsidRPr="00594AE2">
        <w:rPr>
          <w:rFonts w:ascii="宋体" w:eastAsia="宋体" w:hAnsi="宋体"/>
          <w:lang w:eastAsia="zh-CN"/>
        </w:rPr>
        <w:t>在传统经济理论框架下，当目标地经济衰退导致预期收益低于原籍地时，返迁决策符合理性选择理论；然而当目标地仍能提供显著收入溢价时，劳动力选择返迁则构成理论悖论。这一现象值得深入研究，特别是对于后发工业化国家而言。</w:t>
      </w:r>
    </w:p>
    <w:p w:rsidR="00175163" w:rsidRPr="00594AE2" w:rsidRDefault="00000000">
      <w:pPr>
        <w:pStyle w:val="a0"/>
        <w:rPr>
          <w:rFonts w:ascii="宋体" w:eastAsia="宋体" w:hAnsi="宋体"/>
          <w:lang w:eastAsia="zh-CN"/>
        </w:rPr>
      </w:pPr>
      <w:r w:rsidRPr="00594AE2">
        <w:rPr>
          <w:rFonts w:ascii="宋体" w:eastAsia="宋体" w:hAnsi="宋体"/>
          <w:lang w:eastAsia="zh-CN"/>
        </w:rPr>
        <w:t>蔡昉</w:t>
      </w:r>
      <w:r w:rsidR="00CA4025">
        <w:rPr>
          <w:rFonts w:ascii="宋体" w:eastAsia="宋体" w:hAnsi="宋体" w:hint="eastAsia"/>
          <w:lang w:eastAsia="zh-CN"/>
        </w:rPr>
        <w:t xml:space="preserve"> </w:t>
      </w:r>
      <w:r w:rsidR="00594AE2" w:rsidRPr="00594AE2">
        <w:rPr>
          <w:rFonts w:ascii="宋体" w:eastAsia="宋体" w:hAnsi="宋体" w:hint="eastAsia"/>
          <w:lang w:eastAsia="zh-CN"/>
        </w:rPr>
        <w:t>等</w:t>
      </w:r>
      <w:r w:rsidR="00CA4025">
        <w:rPr>
          <w:rFonts w:ascii="宋体" w:eastAsia="宋体" w:hAnsi="宋体" w:hint="eastAsia"/>
          <w:lang w:eastAsia="zh-CN"/>
        </w:rPr>
        <w:t xml:space="preserve"> </w:t>
      </w:r>
      <w:r w:rsidRPr="00594AE2">
        <w:rPr>
          <w:rFonts w:ascii="宋体" w:eastAsia="宋体" w:hAnsi="宋体"/>
          <w:lang w:eastAsia="zh-CN"/>
        </w:rPr>
        <w:t>(2001)等学者指出，后发国家通常采取非均衡发展战略，通过制度化的城乡二元结构形成工农产品价格剪刀差，实现资源从传统农业部门向现代工业部门的系统性转移。这种情况下，劳动力回流可能不利于资本深化与工业化进程。 中国的工业化路径具有特殊性，融合了社会主义国家计划经济与市场经济转型的特点。20世纪50至80年代，由于资源稀缺，我国建立了以户籍制度为核心的空间资源配置体系，将有限资本集中于少数城市，形成公共服务的高度集聚。改革开放后，我国借鉴东亚发展型国家经验，采取出口导向型发展战略，特别是2001年加入世贸组织后，充分发挥人口红利的比较优势。林毅夫</w:t>
      </w:r>
      <w:r w:rsidR="00CA4025">
        <w:rPr>
          <w:rFonts w:ascii="宋体" w:eastAsia="宋体" w:hAnsi="宋体"/>
          <w:lang w:eastAsia="zh-CN"/>
        </w:rPr>
        <w:t xml:space="preserve"> </w:t>
      </w:r>
      <w:r w:rsidR="00CA4025">
        <w:rPr>
          <w:rFonts w:ascii="宋体" w:eastAsia="宋体" w:hAnsi="宋体" w:hint="eastAsia"/>
          <w:lang w:eastAsia="zh-CN"/>
        </w:rPr>
        <w:t>等</w:t>
      </w:r>
      <w:r w:rsidR="00CA4025">
        <w:rPr>
          <w:rFonts w:ascii="宋体" w:eastAsia="宋体" w:hAnsi="宋体"/>
          <w:lang w:eastAsia="zh-CN"/>
        </w:rPr>
        <w:t xml:space="preserve"> </w:t>
      </w:r>
      <w:r w:rsidRPr="00594AE2">
        <w:rPr>
          <w:rFonts w:ascii="宋体" w:eastAsia="宋体" w:hAnsi="宋体"/>
          <w:lang w:eastAsia="zh-CN"/>
        </w:rPr>
        <w:t>(2003)为这一发展路径提供了系统的理论支撑。 在快速工业化进程中，大量人口涌入城市，形成了沿海发达地区持续吸纳内陆剩余劳动力的迁移格局。然而，我国劳动力市场中却出现明显的回流现象，即农村居民进城打工后又返回原籍，形成农民工返潮现象。这一现象与后发国家工业化进程中的劳动力配置目标存在理论上的背离。</w:t>
      </w:r>
    </w:p>
    <w:p w:rsidR="00175163" w:rsidRPr="00594AE2" w:rsidRDefault="00000000">
      <w:pPr>
        <w:pStyle w:val="a0"/>
        <w:rPr>
          <w:rFonts w:ascii="宋体" w:eastAsia="宋体" w:hAnsi="宋体"/>
          <w:lang w:eastAsia="zh-CN"/>
        </w:rPr>
      </w:pPr>
      <w:r w:rsidRPr="00594AE2">
        <w:rPr>
          <w:rFonts w:ascii="宋体" w:eastAsia="宋体" w:hAnsi="宋体"/>
          <w:lang w:eastAsia="zh-CN"/>
        </w:rPr>
        <w:t>多项研究表明，户籍制度障碍可能是影响劳动力定居的首要因素。任远</w:t>
      </w:r>
      <w:r w:rsidR="00CA4025">
        <w:rPr>
          <w:rFonts w:ascii="宋体" w:eastAsia="宋体" w:hAnsi="宋体" w:hint="eastAsia"/>
          <w:lang w:eastAsia="zh-CN"/>
        </w:rPr>
        <w:t xml:space="preserve"> 等</w:t>
      </w:r>
      <w:r w:rsidRPr="00594AE2">
        <w:rPr>
          <w:rFonts w:ascii="宋体" w:eastAsia="宋体" w:hAnsi="宋体"/>
          <w:lang w:eastAsia="zh-CN"/>
        </w:rPr>
        <w:t xml:space="preserve"> (2006)指出，以户籍制度为依托的流动人口管理制度及相关社会福利制度对流动人口的限制与排斥对其社会融合有根本性影响。陆益龙 (2008)认为即使经历了深刻改革，户籍制度仍然对劳动力自由流动造成客观阻碍，制约经济高质量发展。 另一种观点认为，源于1994年分税制改革的土地财政模式可能是劳动力回流的重要原因。</w:t>
      </w:r>
      <w:r w:rsidRPr="00594AE2">
        <w:rPr>
          <w:rFonts w:ascii="宋体" w:eastAsia="宋体" w:hAnsi="宋体"/>
          <w:lang w:eastAsia="zh-CN"/>
        </w:rPr>
        <w:lastRenderedPageBreak/>
        <w:t xml:space="preserve">陈映芳 (2005)、聂辉华 </w:t>
      </w:r>
      <w:r w:rsidR="00CA4025">
        <w:rPr>
          <w:rFonts w:ascii="宋体" w:eastAsia="宋体" w:hAnsi="宋体" w:hint="eastAsia"/>
          <w:lang w:eastAsia="zh-CN"/>
        </w:rPr>
        <w:t>等</w:t>
      </w:r>
      <w:r w:rsidRPr="00594AE2">
        <w:rPr>
          <w:rFonts w:ascii="宋体" w:eastAsia="宋体" w:hAnsi="宋体"/>
          <w:lang w:eastAsia="zh-CN"/>
        </w:rPr>
        <w:t xml:space="preserve"> (2013)及郁建兴 </w:t>
      </w:r>
      <w:r w:rsidR="00CA4025">
        <w:rPr>
          <w:rFonts w:ascii="宋体" w:eastAsia="宋体" w:hAnsi="宋体" w:hint="eastAsia"/>
          <w:lang w:eastAsia="zh-CN"/>
        </w:rPr>
        <w:t>等</w:t>
      </w:r>
      <w:r w:rsidRPr="00594AE2">
        <w:rPr>
          <w:rFonts w:ascii="宋体" w:eastAsia="宋体" w:hAnsi="宋体"/>
          <w:lang w:eastAsia="zh-CN"/>
        </w:rPr>
        <w:t xml:space="preserve"> (2012)等研究认为，土地出让金作为地方政府重要财源，导致政府维持较高地价，推高房价，增加城市居民住房负担，从而影响劳动力的定居决策。</w:t>
      </w:r>
    </w:p>
    <w:p w:rsidR="00175163" w:rsidRPr="00594AE2" w:rsidRDefault="00000000">
      <w:pPr>
        <w:pStyle w:val="a0"/>
        <w:rPr>
          <w:rFonts w:ascii="宋体" w:eastAsia="宋体" w:hAnsi="宋体"/>
          <w:lang w:eastAsia="zh-CN"/>
        </w:rPr>
      </w:pPr>
      <w:r w:rsidRPr="00594AE2">
        <w:rPr>
          <w:rFonts w:ascii="宋体" w:eastAsia="宋体" w:hAnsi="宋体"/>
          <w:lang w:eastAsia="zh-CN"/>
        </w:rPr>
        <w:t>除户籍与土地财政外，影响劳动力回流的因素还可能包括原籍地经济发展与就业机会增加、工资差距缩小、生活成本差异变化；家庭纽带与社会融入因素；以及公共服务可及性、返乡创业政策等制度因素。 综合来看，劳动力回流问题涉及多种制度与市场机制的交互作用。传统的线性迁移模型难以解释复杂现实情况，需引入更具动态性和多维视角的方法进行深入研究。 接下来对劳动力流动研究的主要方法进行梳理，以期为本研究提供合适的方法论支持。</w:t>
      </w:r>
    </w:p>
    <w:p w:rsidR="00175163" w:rsidRPr="00594AE2" w:rsidRDefault="00000000">
      <w:pPr>
        <w:pStyle w:val="2"/>
        <w:rPr>
          <w:rFonts w:ascii="宋体" w:eastAsia="宋体" w:hAnsi="宋体"/>
          <w:sz w:val="24"/>
          <w:szCs w:val="24"/>
          <w:lang w:eastAsia="zh-CN"/>
        </w:rPr>
      </w:pPr>
      <w:bookmarkStart w:id="2" w:name="空间均衡方法"/>
      <w:bookmarkEnd w:id="1"/>
      <w:r w:rsidRPr="00594AE2">
        <w:rPr>
          <w:rFonts w:ascii="宋体" w:eastAsia="宋体" w:hAnsi="宋体"/>
          <w:sz w:val="24"/>
          <w:szCs w:val="24"/>
          <w:lang w:eastAsia="zh-CN"/>
        </w:rPr>
        <w:t>空间均衡方法</w:t>
      </w:r>
    </w:p>
    <w:p w:rsidR="00175163" w:rsidRPr="00594AE2" w:rsidRDefault="00000000">
      <w:pPr>
        <w:pStyle w:val="FirstParagraph"/>
        <w:rPr>
          <w:rFonts w:ascii="宋体" w:eastAsia="宋体" w:hAnsi="宋体"/>
          <w:lang w:eastAsia="zh-CN"/>
        </w:rPr>
      </w:pPr>
      <w:r w:rsidRPr="00594AE2">
        <w:rPr>
          <w:rFonts w:ascii="宋体" w:eastAsia="宋体" w:hAnsi="宋体"/>
          <w:lang w:eastAsia="zh-CN"/>
        </w:rPr>
        <w:t>根据Jia et al. (2023)的研究，劳动力迁移问题可采用两种研究方法，其中一种是空间均衡方法。该方法以迁移后形成的新空间一般均衡为核心，主要关注人口流动如何影响本地工资、区域房价等变量的市场出清。</w:t>
      </w:r>
    </w:p>
    <w:p w:rsidR="00175163" w:rsidRPr="00594AE2" w:rsidRDefault="00000000">
      <w:pPr>
        <w:pStyle w:val="a0"/>
        <w:rPr>
          <w:rFonts w:ascii="宋体" w:eastAsia="宋体" w:hAnsi="宋体"/>
          <w:lang w:eastAsia="zh-CN"/>
        </w:rPr>
      </w:pPr>
      <w:r w:rsidRPr="00594AE2">
        <w:rPr>
          <w:rFonts w:ascii="宋体" w:eastAsia="宋体" w:hAnsi="宋体"/>
          <w:lang w:eastAsia="zh-CN"/>
        </w:rPr>
        <w:t>空间均衡概念可追溯至20世纪中叶，Samuelson (1952)提出的"空间价格均衡"框架考虑了运输成本对不同地点价格的影响，奠定了空间经济学基础。Tiebout (1956)提出"用脚投票"理论，假设消费者在无迁移成本和信息完全的条件下，会自由选择最能满足其偏好的社区。Harris and Todaro (1970)则构建了研究农村到城市迁移的两部门内部贸易模型，探讨了城乡工资差异的均衡状态。</w:t>
      </w:r>
    </w:p>
    <w:p w:rsidR="00175163" w:rsidRPr="00594AE2" w:rsidRDefault="00000000">
      <w:pPr>
        <w:pStyle w:val="a0"/>
        <w:rPr>
          <w:rFonts w:ascii="宋体" w:eastAsia="宋体" w:hAnsi="宋体"/>
          <w:lang w:eastAsia="zh-CN"/>
        </w:rPr>
      </w:pPr>
      <w:r w:rsidRPr="00594AE2">
        <w:rPr>
          <w:rFonts w:ascii="宋体" w:eastAsia="宋体" w:hAnsi="宋体"/>
          <w:lang w:eastAsia="zh-CN"/>
        </w:rPr>
        <w:t>受城市经济学发展影响，20世纪60-70年代，Alonso (1964)、Muth (1969)和Mills (1967)开创的单中心城市模型考察了城市内部空间结构，为城市间移民研究奠定基础。Rosen (1974)提出的享乐定价模型能够通过观察特定地点便利设施对工资和租金的影响来量化这些设施的价值，为移民研究提供了重要工具。 基于Rosen模型，Roback (1982)正式确立了移民空间均衡模型，该模型假设个人会迁移至效用最高的地点，同时考虑金钱因素(工资、租金)和非金钱因素(便利设施)。在均衡状态下，工资和租金会调整以平衡不同地点的效用，使得没有人能通过迁移提高效用。这一模型成为理解便利设施如何影响移民模式和城市增长的基础框架。</w:t>
      </w:r>
    </w:p>
    <w:p w:rsidR="00175163" w:rsidRPr="00594AE2" w:rsidRDefault="00000000">
      <w:pPr>
        <w:pStyle w:val="a0"/>
        <w:rPr>
          <w:rFonts w:ascii="宋体" w:eastAsia="宋体" w:hAnsi="宋体"/>
          <w:lang w:eastAsia="zh-CN"/>
        </w:rPr>
      </w:pPr>
      <w:r w:rsidRPr="00594AE2">
        <w:rPr>
          <w:rFonts w:ascii="宋体" w:eastAsia="宋体" w:hAnsi="宋体"/>
          <w:lang w:eastAsia="zh-CN"/>
        </w:rPr>
        <w:t>20世纪80-90年代，空间均衡方法进一步扩展，纳入了住房市场动态、非贸易商品和异质性主体等因素。Glaeser and Gottlieb (2009)强调住房供应弹性在决定城市成功表现(人口增长或收入增长)方面的关键作用。Moretti (2011)提出了假设工人流动性有限且住房供应非固定的一般均衡模型，更贴近现实情况。Diamond (2016)构建了结构性空间均衡模型，研究技能分类增加的原因及其福利影响，考虑了偏好和技能的异质性。Coen-Pirani</w:t>
      </w:r>
      <w:r w:rsidR="00CA4025">
        <w:rPr>
          <w:rFonts w:ascii="宋体" w:eastAsia="宋体" w:hAnsi="宋体"/>
          <w:lang w:eastAsia="zh-CN"/>
        </w:rPr>
        <w:t xml:space="preserve"> et al.</w:t>
      </w:r>
      <w:r w:rsidRPr="00594AE2">
        <w:rPr>
          <w:rFonts w:ascii="宋体" w:eastAsia="宋体" w:hAnsi="宋体"/>
          <w:lang w:eastAsia="zh-CN"/>
        </w:rPr>
        <w:t xml:space="preserve">(2010)则开发了动态一般均衡模型，强调个体异质性在迁移决策中的作用。 近二十年来，空间均衡方法整合到定量空间经济学中，Ahlfeldt et al. (2015)和Redding and Rossi-Hansberg (2017)扩展了Rosen-Roback框架，引入市场准入项，提供了内生价格作为基本面和地理因素函数的对数线性方程，更好地捕捉现代经济复杂性。Glaeser et al. (2014)构建了动态的、线性的、理性的一般均衡模型，与住房市场典型事实相一致。Albert </w:t>
      </w:r>
      <w:r w:rsidRPr="00594AE2">
        <w:rPr>
          <w:rFonts w:ascii="宋体" w:eastAsia="宋体" w:hAnsi="宋体"/>
          <w:lang w:eastAsia="zh-CN"/>
        </w:rPr>
        <w:lastRenderedPageBreak/>
        <w:t>and Monras (2022)则将该方法应用于国际移民研究，记录了移民如何受原籍国支出影响而选择生活成本高昂的城市。</w:t>
      </w:r>
    </w:p>
    <w:p w:rsidR="00175163" w:rsidRPr="00594AE2" w:rsidRDefault="00000000">
      <w:pPr>
        <w:pStyle w:val="a0"/>
        <w:rPr>
          <w:rFonts w:ascii="宋体" w:eastAsia="宋体" w:hAnsi="宋体"/>
          <w:lang w:eastAsia="zh-CN"/>
        </w:rPr>
      </w:pPr>
      <w:r w:rsidRPr="00594AE2">
        <w:rPr>
          <w:rFonts w:ascii="宋体" w:eastAsia="宋体" w:hAnsi="宋体"/>
          <w:lang w:eastAsia="zh-CN"/>
        </w:rPr>
        <w:t>表格</w:t>
      </w:r>
      <w:hyperlink w:anchor="Xb39b9f66277af4b38b2e6c7dc31069439013947">
        <w:r w:rsidRPr="00594AE2">
          <w:rPr>
            <w:rStyle w:val="ad"/>
            <w:rFonts w:ascii="宋体" w:eastAsia="宋体" w:hAnsi="宋体"/>
            <w:lang w:eastAsia="zh-CN"/>
          </w:rPr>
          <w:t>0.1</w:t>
        </w:r>
      </w:hyperlink>
      <w:r w:rsidRPr="00594AE2">
        <w:rPr>
          <w:rFonts w:ascii="宋体" w:eastAsia="宋体" w:hAnsi="宋体"/>
          <w:lang w:eastAsia="zh-CN"/>
        </w:rPr>
        <w:t>概述了空间均衡方法在移民研究中的发展历程。</w:t>
      </w:r>
    </w:p>
    <w:p w:rsidR="00175163" w:rsidRPr="00594AE2" w:rsidRDefault="00000000">
      <w:pPr>
        <w:pStyle w:val="TableCaption"/>
        <w:rPr>
          <w:rFonts w:ascii="宋体" w:eastAsia="宋体" w:hAnsi="宋体"/>
          <w:lang w:eastAsia="zh-CN"/>
        </w:rPr>
      </w:pPr>
      <w:bookmarkStart w:id="3" w:name="Xb39b9f66277af4b38b2e6c7dc31069439013947"/>
      <w:r w:rsidRPr="00594AE2">
        <w:rPr>
          <w:rFonts w:ascii="宋体" w:eastAsia="宋体" w:hAnsi="宋体"/>
          <w:lang w:eastAsia="zh-CN"/>
        </w:rPr>
        <w:t>使用空间均衡方法研究人口流动的历史</w:t>
      </w:r>
    </w:p>
    <w:tbl>
      <w:tblPr>
        <w:tblStyle w:val="Table"/>
        <w:tblW w:w="0" w:type="auto"/>
        <w:tblLook w:val="0020" w:firstRow="1" w:lastRow="0" w:firstColumn="0" w:lastColumn="0" w:noHBand="0" w:noVBand="0"/>
      </w:tblPr>
      <w:tblGrid>
        <w:gridCol w:w="1180"/>
        <w:gridCol w:w="7676"/>
      </w:tblGrid>
      <w:tr w:rsidR="00175163" w:rsidRPr="00594AE2" w:rsidTr="00CA4025">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bottom w:val="single" w:sz="2" w:space="0" w:color="auto"/>
            </w:tcBorders>
          </w:tcPr>
          <w:p w:rsidR="00175163" w:rsidRPr="00594AE2" w:rsidRDefault="00000000">
            <w:pPr>
              <w:pStyle w:val="Compact"/>
              <w:rPr>
                <w:rFonts w:ascii="宋体" w:eastAsia="宋体" w:hAnsi="宋体"/>
              </w:rPr>
            </w:pPr>
            <w:r w:rsidRPr="00594AE2">
              <w:rPr>
                <w:rFonts w:ascii="宋体" w:eastAsia="宋体" w:hAnsi="宋体"/>
                <w:b/>
                <w:bCs/>
              </w:rPr>
              <w:t>时期</w:t>
            </w:r>
          </w:p>
        </w:tc>
        <w:tc>
          <w:tcPr>
            <w:tcW w:w="0" w:type="auto"/>
            <w:tcBorders>
              <w:top w:val="single" w:sz="8" w:space="0" w:color="auto"/>
              <w:bottom w:val="single" w:sz="2" w:space="0" w:color="auto"/>
            </w:tcBorders>
          </w:tcPr>
          <w:p w:rsidR="00175163" w:rsidRPr="00594AE2" w:rsidRDefault="00000000" w:rsidP="00CA4025">
            <w:pPr>
              <w:pStyle w:val="Compact"/>
              <w:jc w:val="center"/>
              <w:rPr>
                <w:rFonts w:ascii="宋体" w:eastAsia="宋体" w:hAnsi="宋体"/>
              </w:rPr>
            </w:pPr>
            <w:r w:rsidRPr="00594AE2">
              <w:rPr>
                <w:rFonts w:ascii="宋体" w:eastAsia="宋体" w:hAnsi="宋体"/>
                <w:b/>
                <w:bCs/>
              </w:rPr>
              <w:t>关键发展</w:t>
            </w:r>
          </w:p>
        </w:tc>
      </w:tr>
      <w:tr w:rsidR="00175163" w:rsidRPr="00594AE2" w:rsidTr="00CA4025">
        <w:tc>
          <w:tcPr>
            <w:tcW w:w="0" w:type="auto"/>
            <w:tcBorders>
              <w:top w:val="single" w:sz="2" w:space="0" w:color="auto"/>
            </w:tcBorders>
          </w:tcPr>
          <w:p w:rsidR="00175163" w:rsidRPr="00594AE2" w:rsidRDefault="00000000">
            <w:pPr>
              <w:pStyle w:val="Compact"/>
              <w:rPr>
                <w:rFonts w:ascii="宋体" w:eastAsia="宋体" w:hAnsi="宋体"/>
              </w:rPr>
            </w:pPr>
            <w:r w:rsidRPr="00594AE2">
              <w:rPr>
                <w:rFonts w:ascii="宋体" w:eastAsia="宋体" w:hAnsi="宋体"/>
                <w:b/>
                <w:bCs/>
              </w:rPr>
              <w:t>1950年代</w:t>
            </w:r>
          </w:p>
        </w:tc>
        <w:tc>
          <w:tcPr>
            <w:tcW w:w="0" w:type="auto"/>
            <w:tcBorders>
              <w:top w:val="single" w:sz="2" w:space="0" w:color="auto"/>
            </w:tcBorders>
          </w:tcPr>
          <w:p w:rsidR="00175163" w:rsidRPr="00594AE2" w:rsidRDefault="00000000">
            <w:pPr>
              <w:pStyle w:val="Compact"/>
              <w:rPr>
                <w:rFonts w:ascii="宋体" w:eastAsia="宋体" w:hAnsi="宋体"/>
                <w:lang w:eastAsia="zh-CN"/>
              </w:rPr>
            </w:pPr>
            <w:r w:rsidRPr="00594AE2">
              <w:rPr>
                <w:rFonts w:ascii="宋体" w:eastAsia="宋体" w:hAnsi="宋体"/>
                <w:lang w:eastAsia="zh-CN"/>
              </w:rPr>
              <w:t>Samuelson (1952)引入了空间价格均衡，通过运输成本平衡不同地点的供需。奠定了空间均衡经济学的基础，但最初侧重于商品市场。</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b/>
                <w:bCs/>
              </w:rPr>
              <w:t>1960-1970年代</w:t>
            </w:r>
          </w:p>
        </w:tc>
        <w:tc>
          <w:tcPr>
            <w:tcW w:w="0" w:type="auto"/>
          </w:tcPr>
          <w:p w:rsidR="00175163" w:rsidRPr="00594AE2" w:rsidRDefault="00000000">
            <w:pPr>
              <w:pStyle w:val="Compact"/>
              <w:rPr>
                <w:rFonts w:ascii="宋体" w:eastAsia="宋体" w:hAnsi="宋体"/>
                <w:lang w:eastAsia="zh-CN"/>
              </w:rPr>
            </w:pPr>
            <w:r w:rsidRPr="00594AE2">
              <w:rPr>
                <w:rFonts w:ascii="宋体" w:eastAsia="宋体" w:hAnsi="宋体"/>
                <w:lang w:eastAsia="zh-CN"/>
              </w:rPr>
              <w:t>Muth (1969)和Mills (1967)开发了关注通勤和住房选择的城市内模型，影响了城际移民研究。为区位选择提供了空间框架，为移民应用奠定了基础。</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b/>
                <w:bCs/>
              </w:rPr>
              <w:t>1970年代</w:t>
            </w:r>
          </w:p>
        </w:tc>
        <w:tc>
          <w:tcPr>
            <w:tcW w:w="0" w:type="auto"/>
          </w:tcPr>
          <w:p w:rsidR="00175163" w:rsidRPr="00594AE2" w:rsidRDefault="00000000">
            <w:pPr>
              <w:pStyle w:val="Compact"/>
              <w:rPr>
                <w:rFonts w:ascii="宋体" w:eastAsia="宋体" w:hAnsi="宋体"/>
                <w:lang w:eastAsia="zh-CN"/>
              </w:rPr>
            </w:pPr>
            <w:r w:rsidRPr="00594AE2">
              <w:rPr>
                <w:rFonts w:ascii="宋体" w:eastAsia="宋体" w:hAnsi="宋体"/>
                <w:lang w:eastAsia="zh-CN"/>
              </w:rPr>
              <w:t>Rosen (1974)建立了享乐定价模型，通过工资和租金等观察到的价格来评估区位属性（例如便利设施），能够量化区位选择中的非金钱因素，为移民研究奠定了基础。</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b/>
                <w:bCs/>
              </w:rPr>
              <w:t>1980年代</w:t>
            </w:r>
          </w:p>
        </w:tc>
        <w:tc>
          <w:tcPr>
            <w:tcW w:w="0" w:type="auto"/>
          </w:tcPr>
          <w:p w:rsidR="00175163" w:rsidRPr="00594AE2" w:rsidRDefault="00000000">
            <w:pPr>
              <w:pStyle w:val="Compact"/>
              <w:rPr>
                <w:rFonts w:ascii="宋体" w:eastAsia="宋体" w:hAnsi="宋体"/>
                <w:lang w:eastAsia="zh-CN"/>
              </w:rPr>
            </w:pPr>
            <w:r w:rsidRPr="00594AE2">
              <w:rPr>
                <w:rFonts w:ascii="宋体" w:eastAsia="宋体" w:hAnsi="宋体"/>
                <w:lang w:eastAsia="zh-CN"/>
              </w:rPr>
              <w:t>Roback (1988)正式建立了一个一般均衡模型，其中工资、租金和便利设施使不同地点的效用均衡，从而解释了移民模式。成为研究移民的基石，将经济激励与区位决策联系起来。</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b/>
                <w:bCs/>
              </w:rPr>
              <w:t>1980-1990年代</w:t>
            </w:r>
          </w:p>
        </w:tc>
        <w:tc>
          <w:tcPr>
            <w:tcW w:w="0" w:type="auto"/>
          </w:tcPr>
          <w:p w:rsidR="00175163" w:rsidRPr="00594AE2" w:rsidRDefault="00000000">
            <w:pPr>
              <w:pStyle w:val="Compact"/>
              <w:rPr>
                <w:rFonts w:ascii="宋体" w:eastAsia="宋体" w:hAnsi="宋体"/>
              </w:rPr>
            </w:pPr>
            <w:r w:rsidRPr="00594AE2">
              <w:rPr>
                <w:rFonts w:ascii="宋体" w:eastAsia="宋体" w:hAnsi="宋体"/>
              </w:rPr>
              <w:t>Glaeser and Gottlieb (2009)将住房供应弹性、非贸易商品和异质性主体纳入模型。通过解决住房动态和不同的移民偏好增强了现实性。</w:t>
            </w:r>
          </w:p>
        </w:tc>
      </w:tr>
      <w:tr w:rsidR="00175163" w:rsidRPr="00594AE2" w:rsidTr="00CA4025">
        <w:tc>
          <w:tcPr>
            <w:tcW w:w="0" w:type="auto"/>
          </w:tcPr>
          <w:p w:rsidR="00175163" w:rsidRPr="00594AE2" w:rsidRDefault="00000000">
            <w:pPr>
              <w:pStyle w:val="Compact"/>
              <w:rPr>
                <w:rFonts w:ascii="宋体" w:eastAsia="宋体" w:hAnsi="宋体"/>
              </w:rPr>
            </w:pPr>
            <w:r w:rsidRPr="00594AE2">
              <w:rPr>
                <w:rFonts w:ascii="宋体" w:eastAsia="宋体" w:hAnsi="宋体"/>
                <w:b/>
                <w:bCs/>
              </w:rPr>
              <w:t>2010年代</w:t>
            </w:r>
          </w:p>
        </w:tc>
        <w:tc>
          <w:tcPr>
            <w:tcW w:w="0" w:type="auto"/>
          </w:tcPr>
          <w:p w:rsidR="00175163" w:rsidRPr="00594AE2" w:rsidRDefault="00000000">
            <w:pPr>
              <w:pStyle w:val="Compact"/>
              <w:rPr>
                <w:rFonts w:ascii="宋体" w:eastAsia="宋体" w:hAnsi="宋体"/>
              </w:rPr>
            </w:pPr>
            <w:r w:rsidRPr="00594AE2">
              <w:rPr>
                <w:rFonts w:ascii="宋体" w:eastAsia="宋体" w:hAnsi="宋体"/>
              </w:rPr>
              <w:t xml:space="preserve">Redding and Rossi-Hansberg </w:t>
            </w:r>
            <w:r w:rsidR="00CA4025" w:rsidRPr="00594AE2">
              <w:rPr>
                <w:rFonts w:ascii="宋体" w:eastAsia="宋体" w:hAnsi="宋体"/>
              </w:rPr>
              <w:t>(</w:t>
            </w:r>
            <w:r w:rsidRPr="00594AE2">
              <w:rPr>
                <w:rFonts w:ascii="宋体" w:eastAsia="宋体" w:hAnsi="宋体"/>
              </w:rPr>
              <w:t>2017)整合市场准入和贸易成本，扩展 Rosen-Roback 模型，使用对数线性方程对工资和人口进行建模。改进了基础设施和贸易对移民影响的政策分析。</w:t>
            </w:r>
          </w:p>
        </w:tc>
      </w:tr>
      <w:tr w:rsidR="00175163" w:rsidRPr="00594AE2" w:rsidTr="00CA4025">
        <w:tc>
          <w:tcPr>
            <w:tcW w:w="0" w:type="auto"/>
            <w:tcBorders>
              <w:bottom w:val="single" w:sz="4" w:space="0" w:color="auto"/>
            </w:tcBorders>
          </w:tcPr>
          <w:p w:rsidR="00175163" w:rsidRPr="00594AE2" w:rsidRDefault="00000000">
            <w:pPr>
              <w:pStyle w:val="Compact"/>
              <w:rPr>
                <w:rFonts w:ascii="宋体" w:eastAsia="宋体" w:hAnsi="宋体"/>
              </w:rPr>
            </w:pPr>
            <w:r w:rsidRPr="00594AE2">
              <w:rPr>
                <w:rFonts w:ascii="宋体" w:eastAsia="宋体" w:hAnsi="宋体"/>
                <w:b/>
                <w:bCs/>
              </w:rPr>
              <w:t>近期</w:t>
            </w:r>
          </w:p>
        </w:tc>
        <w:tc>
          <w:tcPr>
            <w:tcW w:w="0" w:type="auto"/>
            <w:tcBorders>
              <w:bottom w:val="single" w:sz="4" w:space="0" w:color="auto"/>
            </w:tcBorders>
          </w:tcPr>
          <w:p w:rsidR="00175163" w:rsidRPr="00594AE2" w:rsidRDefault="00000000">
            <w:pPr>
              <w:pStyle w:val="Compact"/>
              <w:rPr>
                <w:rFonts w:ascii="宋体" w:eastAsia="宋体" w:hAnsi="宋体"/>
                <w:lang w:eastAsia="zh-CN"/>
              </w:rPr>
            </w:pPr>
            <w:r w:rsidRPr="00594AE2">
              <w:rPr>
                <w:rFonts w:ascii="宋体" w:eastAsia="宋体" w:hAnsi="宋体"/>
                <w:lang w:eastAsia="zh-CN"/>
              </w:rPr>
              <w:t>拓展：国际移民、信息约束、多部门和异构代理模型</w:t>
            </w:r>
          </w:p>
        </w:tc>
      </w:tr>
    </w:tbl>
    <w:bookmarkEnd w:id="3"/>
    <w:p w:rsidR="00175163" w:rsidRPr="00594AE2" w:rsidRDefault="00000000">
      <w:pPr>
        <w:pStyle w:val="a0"/>
        <w:rPr>
          <w:rFonts w:ascii="宋体" w:eastAsia="宋体" w:hAnsi="宋体"/>
          <w:lang w:eastAsia="zh-CN"/>
        </w:rPr>
      </w:pPr>
      <w:r w:rsidRPr="00594AE2">
        <w:rPr>
          <w:rFonts w:ascii="宋体" w:eastAsia="宋体" w:hAnsi="宋体"/>
          <w:lang w:eastAsia="zh-CN"/>
        </w:rPr>
        <w:t xml:space="preserve">国内学者也运用空间均衡模型研究人口流动问题。梁若冰 </w:t>
      </w:r>
      <w:r w:rsidR="00CA4025">
        <w:rPr>
          <w:rFonts w:ascii="宋体" w:eastAsia="宋体" w:hAnsi="宋体" w:hint="eastAsia"/>
          <w:lang w:eastAsia="zh-CN"/>
        </w:rPr>
        <w:t>等</w:t>
      </w:r>
      <w:r w:rsidRPr="00594AE2">
        <w:rPr>
          <w:rFonts w:ascii="宋体" w:eastAsia="宋体" w:hAnsi="宋体"/>
          <w:lang w:eastAsia="zh-CN"/>
        </w:rPr>
        <w:t xml:space="preserve"> (2008)基于Tiebout模型验证了中国城市住房价格与地方公共品供给关系。刘华</w:t>
      </w:r>
      <w:r w:rsidR="00CA4025">
        <w:rPr>
          <w:rFonts w:ascii="宋体" w:eastAsia="宋体" w:hAnsi="宋体"/>
          <w:lang w:eastAsia="zh-CN"/>
        </w:rPr>
        <w:t xml:space="preserve"> </w:t>
      </w:r>
      <w:r w:rsidR="00CA4025">
        <w:rPr>
          <w:rFonts w:ascii="宋体" w:eastAsia="宋体" w:hAnsi="宋体" w:hint="eastAsia"/>
          <w:lang w:eastAsia="zh-CN"/>
        </w:rPr>
        <w:t xml:space="preserve">等 </w:t>
      </w:r>
      <w:r w:rsidRPr="00594AE2">
        <w:rPr>
          <w:rFonts w:ascii="宋体" w:eastAsia="宋体" w:hAnsi="宋体"/>
          <w:lang w:eastAsia="zh-CN"/>
        </w:rPr>
        <w:t xml:space="preserve">(2024)构建了包含异质性劳动力生产率溢出和公共服务溢出的空间一般均衡模型，分析了人力资本空间配置优化的社会福利效应。王丽莉 </w:t>
      </w:r>
      <w:r w:rsidR="00CA4025">
        <w:rPr>
          <w:rFonts w:ascii="宋体" w:eastAsia="宋体" w:hAnsi="宋体" w:hint="eastAsia"/>
          <w:lang w:eastAsia="zh-CN"/>
        </w:rPr>
        <w:t>等</w:t>
      </w:r>
      <w:r w:rsidRPr="00594AE2">
        <w:rPr>
          <w:rFonts w:ascii="宋体" w:eastAsia="宋体" w:hAnsi="宋体"/>
          <w:lang w:eastAsia="zh-CN"/>
        </w:rPr>
        <w:t xml:space="preserve"> (2020)结合空间均衡模型与地级市数据研究人口迁移对劳动力资源配置的影响。王丽莉 (2023)分析了土地供给政策对劳动力空间配置效率的影响，指出政府对建设用地指标的管控决定住房供给弹性，东部大城市的严格规制阻碍了人口向高生产率地区转移。赵方 </w:t>
      </w:r>
      <w:r w:rsidR="00CA4025">
        <w:rPr>
          <w:rFonts w:ascii="宋体" w:eastAsia="宋体" w:hAnsi="宋体" w:hint="eastAsia"/>
          <w:lang w:eastAsia="zh-CN"/>
        </w:rPr>
        <w:t>等</w:t>
      </w:r>
      <w:r w:rsidRPr="00594AE2">
        <w:rPr>
          <w:rFonts w:ascii="宋体" w:eastAsia="宋体" w:hAnsi="宋体"/>
          <w:lang w:eastAsia="zh-CN"/>
        </w:rPr>
        <w:t xml:space="preserve"> (2017)基于Diamond (2016)的模型研究中国劳动力迁移机制，发现工资水平仍是主要影响因素，但城市舒适度对流动人口也具有重要作用。</w:t>
      </w:r>
    </w:p>
    <w:p w:rsidR="00175163" w:rsidRPr="00594AE2" w:rsidRDefault="00000000">
      <w:pPr>
        <w:pStyle w:val="a0"/>
        <w:rPr>
          <w:rFonts w:ascii="宋体" w:eastAsia="宋体" w:hAnsi="宋体"/>
          <w:lang w:eastAsia="zh-CN"/>
        </w:rPr>
      </w:pPr>
      <w:r w:rsidRPr="00594AE2">
        <w:rPr>
          <w:rFonts w:ascii="宋体" w:eastAsia="宋体" w:hAnsi="宋体"/>
          <w:lang w:eastAsia="zh-CN"/>
        </w:rPr>
        <w:t>尽管空间均衡方法影响深远，但其完全流动性和同质主体等假设过于简化了现实复杂性，对均衡条件的依赖也难以充分捕捉短期迁移动态或社会网络和文化因素的作用。此外，该方法在宏观层面有效，但难以解释微观个体行为，需要非均衡方法作</w:t>
      </w:r>
      <w:r w:rsidRPr="00594AE2">
        <w:rPr>
          <w:rFonts w:ascii="宋体" w:eastAsia="宋体" w:hAnsi="宋体"/>
          <w:lang w:eastAsia="zh-CN"/>
        </w:rPr>
        <w:lastRenderedPageBreak/>
        <w:t>为补充。这些局限性促使研究者发展更加细致的微观视角方法，以更好地理解劳动力迁移决策过程。</w:t>
      </w:r>
    </w:p>
    <w:p w:rsidR="00175163" w:rsidRPr="00594AE2" w:rsidRDefault="00000000">
      <w:pPr>
        <w:pStyle w:val="2"/>
        <w:rPr>
          <w:rFonts w:ascii="宋体" w:eastAsia="宋体" w:hAnsi="宋体"/>
          <w:sz w:val="24"/>
          <w:szCs w:val="24"/>
          <w:lang w:eastAsia="zh-CN"/>
        </w:rPr>
      </w:pPr>
      <w:bookmarkStart w:id="4" w:name="个体微观视角与动态选择方法"/>
      <w:bookmarkEnd w:id="2"/>
      <w:r w:rsidRPr="00594AE2">
        <w:rPr>
          <w:rFonts w:ascii="宋体" w:eastAsia="宋体" w:hAnsi="宋体"/>
          <w:sz w:val="24"/>
          <w:szCs w:val="24"/>
          <w:lang w:eastAsia="zh-CN"/>
        </w:rPr>
        <w:t>个体微观视角与动态选择方法</w:t>
      </w:r>
    </w:p>
    <w:p w:rsidR="00175163" w:rsidRPr="00594AE2" w:rsidRDefault="00000000">
      <w:pPr>
        <w:pStyle w:val="FirstParagraph"/>
        <w:rPr>
          <w:rFonts w:ascii="宋体" w:eastAsia="宋体" w:hAnsi="宋体"/>
          <w:lang w:eastAsia="zh-CN"/>
        </w:rPr>
      </w:pPr>
      <w:r w:rsidRPr="00594AE2">
        <w:rPr>
          <w:rFonts w:ascii="宋体" w:eastAsia="宋体" w:hAnsi="宋体"/>
          <w:lang w:eastAsia="zh-CN"/>
        </w:rPr>
        <w:t>与空间均衡方法所关注的宏观均衡不同，个体微观视角研究方法着重于分析单个经济主体的决策过程。这种方法类似于交通道路模拟中的元胞自动机微观方法，而空间均衡则对应于流体力学宏观方法。</w:t>
      </w:r>
    </w:p>
    <w:p w:rsidR="00175163" w:rsidRPr="00594AE2" w:rsidRDefault="00000000">
      <w:pPr>
        <w:pStyle w:val="a0"/>
        <w:rPr>
          <w:rFonts w:ascii="宋体" w:eastAsia="宋体" w:hAnsi="宋体"/>
          <w:lang w:eastAsia="zh-CN"/>
        </w:rPr>
      </w:pPr>
      <w:r w:rsidRPr="00594AE2">
        <w:rPr>
          <w:rFonts w:ascii="宋体" w:eastAsia="宋体" w:hAnsi="宋体"/>
          <w:lang w:eastAsia="zh-CN"/>
        </w:rPr>
        <w:t>个体视角的劳动力流动研究始于Sjaastad (1962)。Sjaastad提出了一个模型，假设个人根据迁移的成本和预期回报做出地点决策。这种观点将移民视为投资行为，强调了移民决策的动态特性。从生命周期角度看，个人决策（如储蓄、教育、婚姻）与移民选择相互关联，构成了一个统一的决策框架。Mincer (1978)进一步发展了这一理论，考虑了家庭联合决策的情况，认识到家庭最优地点选择可能与个体配偶的最优选择存在差异。 Kennan and Walker (2011)提出的个人移民选择模型是这一领域的重要发展。该模型允许个体技能、位置偏好和迁移成本的异质性，并将移民决策作为最优搜索过程处理，假设个人在扣除迁移成本后最大化预期终身收入。该研究的重要贡献在于将动态离散选择模型引入移民问题研究。</w:t>
      </w:r>
    </w:p>
    <w:p w:rsidR="00175163" w:rsidRPr="00594AE2" w:rsidRDefault="00000000">
      <w:pPr>
        <w:pStyle w:val="a0"/>
        <w:rPr>
          <w:rFonts w:ascii="宋体" w:eastAsia="宋体" w:hAnsi="宋体"/>
          <w:lang w:eastAsia="zh-CN"/>
        </w:rPr>
      </w:pPr>
      <w:r w:rsidRPr="00594AE2">
        <w:rPr>
          <w:rFonts w:ascii="宋体" w:eastAsia="宋体" w:hAnsi="宋体"/>
          <w:lang w:eastAsia="zh-CN"/>
        </w:rPr>
        <w:t>动态离散选择（Dynamic Discrete Choice, DDC）模型是研究个体或家庭如何在多个潜在居住地之间做出最优选择的理论框架，适用于分析人口迁移、城市发展和住房市场动态。DDC模型具有以下特征：离散时间序列的动态性；单个决策者面临有限且离散的选择集；选择持续存在；马尔可夫决策过程；随机决策环境；基于微观数据的显示偏好。这些特征使DDC成为研究动态迁移决策过程的理想工具，特别适合分析可撤回的迁移行为。</w:t>
      </w:r>
    </w:p>
    <w:p w:rsidR="00175163" w:rsidRPr="00594AE2" w:rsidRDefault="00000000">
      <w:pPr>
        <w:pStyle w:val="a0"/>
        <w:rPr>
          <w:rFonts w:ascii="宋体" w:eastAsia="宋体" w:hAnsi="宋体"/>
          <w:lang w:eastAsia="zh-CN"/>
        </w:rPr>
      </w:pPr>
      <w:r w:rsidRPr="00594AE2">
        <w:rPr>
          <w:rFonts w:ascii="宋体" w:eastAsia="宋体" w:hAnsi="宋体"/>
          <w:lang w:eastAsia="zh-CN"/>
        </w:rPr>
        <w:t>离散选择模型的理论源头可追溯至Thurstone (1927)提出的比较判定定律，该定律从心理激励角度解释了选择行为。Marschak (1960)将这种感知刺激解释为效用，提出了随机效用最大化（Random Utility Maximization, RUM）模型，奠定了现代离散选择模型的理论基础。McFadden (1973)则将二元逻辑模型扩展为条件逻辑模型，使其适用于多种选择情境。</w:t>
      </w:r>
    </w:p>
    <w:p w:rsidR="00175163" w:rsidRPr="00594AE2" w:rsidRDefault="00000000">
      <w:pPr>
        <w:pStyle w:val="a0"/>
        <w:rPr>
          <w:rFonts w:ascii="宋体" w:eastAsia="宋体" w:hAnsi="宋体"/>
          <w:lang w:eastAsia="zh-CN"/>
        </w:rPr>
      </w:pPr>
      <w:r w:rsidRPr="00594AE2">
        <w:rPr>
          <w:rFonts w:ascii="宋体" w:eastAsia="宋体" w:hAnsi="宋体"/>
          <w:lang w:eastAsia="zh-CN"/>
        </w:rPr>
        <w:t>动态离散选择模型的发展与动态规划理论密切相关。Bellman (1957)提出的动态规划为序列决策问题提供了数学框架，而Blackwell (1962)则为马尔可夫决策过程（Markov Decision Process, MDP）建立了理论基础。 经济学中的DDC模型研究始于20世纪80年代中期。Rust (1987)被视为该领域的开创性工作，提出了嵌套不动点（Nested Fixed Points, NFXP）算法进行最大似然估计。Eckstein and Wolpin (1989)在此基础上构建了已婚女性劳动力参与率和生育率的动态模型，考虑了工作经验对工资的影响。Keane</w:t>
      </w:r>
      <w:r w:rsidR="00CA4025">
        <w:rPr>
          <w:rFonts w:ascii="宋体" w:eastAsia="宋体" w:hAnsi="宋体"/>
          <w:lang w:eastAsia="zh-CN"/>
        </w:rPr>
        <w:t xml:space="preserve"> et al.</w:t>
      </w:r>
      <w:r w:rsidRPr="00594AE2">
        <w:rPr>
          <w:rFonts w:ascii="宋体" w:eastAsia="宋体" w:hAnsi="宋体"/>
          <w:lang w:eastAsia="zh-CN"/>
        </w:rPr>
        <w:t>(2011)系统介绍了离散选择动态规划（DCDP）模型的结构估计方法及其在劳动经济学中的应用。</w:t>
      </w:r>
    </w:p>
    <w:p w:rsidR="00175163" w:rsidRPr="00594AE2" w:rsidRDefault="00000000">
      <w:pPr>
        <w:pStyle w:val="a0"/>
        <w:rPr>
          <w:rFonts w:ascii="宋体" w:eastAsia="宋体" w:hAnsi="宋体"/>
          <w:lang w:eastAsia="zh-CN"/>
        </w:rPr>
      </w:pPr>
      <w:r w:rsidRPr="00594AE2">
        <w:rPr>
          <w:rFonts w:ascii="宋体" w:eastAsia="宋体" w:hAnsi="宋体"/>
          <w:lang w:eastAsia="zh-CN"/>
        </w:rPr>
        <w:t>由于DDC模型计算量巨大，Hotz and Miller (1993)提出了条件选择概率方法，避免了反复求解完整动态规划问题的需要。近年来，Su</w:t>
      </w:r>
      <w:r w:rsidR="00CA4025">
        <w:rPr>
          <w:rFonts w:ascii="宋体" w:eastAsia="宋体" w:hAnsi="宋体"/>
          <w:lang w:eastAsia="zh-CN"/>
        </w:rPr>
        <w:t xml:space="preserve"> et al.</w:t>
      </w:r>
      <w:r w:rsidRPr="00594AE2">
        <w:rPr>
          <w:rFonts w:ascii="宋体" w:eastAsia="宋体" w:hAnsi="宋体"/>
          <w:lang w:eastAsia="zh-CN"/>
        </w:rPr>
        <w:t>(2012)提出的带均衡</w:t>
      </w:r>
      <w:r w:rsidRPr="00594AE2">
        <w:rPr>
          <w:rFonts w:ascii="宋体" w:eastAsia="宋体" w:hAnsi="宋体"/>
          <w:lang w:eastAsia="zh-CN"/>
        </w:rPr>
        <w:lastRenderedPageBreak/>
        <w:t>约束的数学规划（MPEC）进一步减轻了计算负担。表格</w:t>
      </w:r>
      <w:r w:rsidR="00594AE2" w:rsidRPr="00594AE2">
        <w:rPr>
          <w:rFonts w:ascii="宋体" w:eastAsia="宋体" w:hAnsi="宋体"/>
          <w:lang w:eastAsia="zh-CN"/>
        </w:rPr>
        <w:t>1</w:t>
      </w:r>
      <w:r w:rsidRPr="00594AE2">
        <w:rPr>
          <w:rFonts w:ascii="宋体" w:eastAsia="宋体" w:hAnsi="宋体"/>
          <w:lang w:eastAsia="zh-CN"/>
        </w:rPr>
        <w:t>总结了DDC模型方法论的关键发展。</w:t>
      </w:r>
    </w:p>
    <w:p w:rsidR="000D3F7C" w:rsidRPr="00594AE2" w:rsidRDefault="000D3F7C" w:rsidP="000D3F7C">
      <w:pPr>
        <w:pStyle w:val="TableCaption"/>
        <w:jc w:val="center"/>
        <w:rPr>
          <w:rFonts w:ascii="宋体" w:eastAsia="宋体" w:hAnsi="宋体"/>
          <w:i w:val="0"/>
          <w:iCs/>
          <w:lang w:eastAsia="zh-CN"/>
        </w:rPr>
      </w:pPr>
      <w:bookmarkStart w:id="5" w:name="tab:不同作者对于动态离散选择模型的贡献"/>
      <w:r w:rsidRPr="00594AE2">
        <w:rPr>
          <w:rFonts w:ascii="宋体" w:eastAsia="宋体" w:hAnsi="宋体" w:hint="eastAsia"/>
          <w:i w:val="0"/>
          <w:iCs/>
          <w:lang w:eastAsia="zh-CN"/>
        </w:rPr>
        <w:t>表1</w:t>
      </w:r>
      <w:r w:rsidRPr="00594AE2">
        <w:rPr>
          <w:rFonts w:ascii="宋体" w:eastAsia="宋体" w:hAnsi="宋体"/>
          <w:i w:val="0"/>
          <w:iCs/>
          <w:lang w:eastAsia="zh-CN"/>
        </w:rPr>
        <w:t>.不同作者对于动态离散选择模型的贡献</w:t>
      </w:r>
    </w:p>
    <w:tbl>
      <w:tblPr>
        <w:tblStyle w:val="Table"/>
        <w:tblW w:w="0" w:type="auto"/>
        <w:tblLook w:val="0020" w:firstRow="1" w:lastRow="0" w:firstColumn="0" w:lastColumn="0" w:noHBand="0" w:noVBand="0"/>
      </w:tblPr>
      <w:tblGrid>
        <w:gridCol w:w="903"/>
        <w:gridCol w:w="3123"/>
        <w:gridCol w:w="4830"/>
      </w:tblGrid>
      <w:tr w:rsidR="000D3F7C" w:rsidRPr="00594AE2" w:rsidTr="000D3F7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bottom w:val="single" w:sz="2" w:space="0" w:color="auto"/>
            </w:tcBorders>
          </w:tcPr>
          <w:p w:rsidR="000D3F7C" w:rsidRPr="00594AE2" w:rsidRDefault="000D3F7C">
            <w:pPr>
              <w:pStyle w:val="Compact"/>
              <w:jc w:val="center"/>
              <w:rPr>
                <w:rFonts w:ascii="宋体" w:eastAsia="宋体" w:hAnsi="宋体"/>
              </w:rPr>
            </w:pPr>
            <w:r w:rsidRPr="00594AE2">
              <w:rPr>
                <w:rFonts w:ascii="宋体" w:eastAsia="宋体" w:hAnsi="宋体"/>
                <w:b/>
                <w:bCs/>
              </w:rPr>
              <w:t>年份</w:t>
            </w:r>
          </w:p>
        </w:tc>
        <w:tc>
          <w:tcPr>
            <w:tcW w:w="0" w:type="auto"/>
            <w:tcBorders>
              <w:top w:val="single" w:sz="8" w:space="0" w:color="auto"/>
              <w:bottom w:val="single" w:sz="2" w:space="0" w:color="auto"/>
            </w:tcBorders>
          </w:tcPr>
          <w:p w:rsidR="000D3F7C" w:rsidRPr="00594AE2" w:rsidRDefault="000D3F7C">
            <w:pPr>
              <w:pStyle w:val="Compact"/>
              <w:rPr>
                <w:rFonts w:ascii="宋体" w:eastAsia="宋体" w:hAnsi="宋体"/>
              </w:rPr>
            </w:pPr>
            <w:r w:rsidRPr="00594AE2">
              <w:rPr>
                <w:rFonts w:ascii="宋体" w:eastAsia="宋体" w:hAnsi="宋体"/>
                <w:b/>
                <w:bCs/>
              </w:rPr>
              <w:t>作者</w:t>
            </w:r>
          </w:p>
        </w:tc>
        <w:tc>
          <w:tcPr>
            <w:tcW w:w="0" w:type="auto"/>
            <w:tcBorders>
              <w:top w:val="single" w:sz="8" w:space="0" w:color="auto"/>
              <w:bottom w:val="single" w:sz="2" w:space="0" w:color="auto"/>
            </w:tcBorders>
          </w:tcPr>
          <w:p w:rsidR="000D3F7C" w:rsidRPr="00594AE2" w:rsidRDefault="000D3F7C">
            <w:pPr>
              <w:pStyle w:val="Compact"/>
              <w:rPr>
                <w:rFonts w:ascii="宋体" w:eastAsia="宋体" w:hAnsi="宋体"/>
              </w:rPr>
            </w:pPr>
            <w:r w:rsidRPr="00594AE2">
              <w:rPr>
                <w:rFonts w:ascii="宋体" w:eastAsia="宋体" w:hAnsi="宋体"/>
                <w:b/>
                <w:bCs/>
              </w:rPr>
              <w:t>贡献</w:t>
            </w:r>
          </w:p>
        </w:tc>
      </w:tr>
      <w:tr w:rsidR="000D3F7C" w:rsidRPr="00594AE2" w:rsidTr="000D3F7C">
        <w:tc>
          <w:tcPr>
            <w:tcW w:w="0" w:type="auto"/>
            <w:tcBorders>
              <w:top w:val="single" w:sz="2" w:space="0" w:color="auto"/>
            </w:tcBorders>
          </w:tcPr>
          <w:p w:rsidR="000D3F7C" w:rsidRPr="00594AE2" w:rsidRDefault="000D3F7C">
            <w:pPr>
              <w:pStyle w:val="Compact"/>
              <w:jc w:val="center"/>
              <w:rPr>
                <w:rFonts w:ascii="宋体" w:eastAsia="宋体" w:hAnsi="宋体"/>
              </w:rPr>
            </w:pPr>
            <w:r w:rsidRPr="00594AE2">
              <w:rPr>
                <w:rFonts w:ascii="宋体" w:eastAsia="宋体" w:hAnsi="宋体"/>
              </w:rPr>
              <w:t>1987年</w:t>
            </w:r>
          </w:p>
        </w:tc>
        <w:tc>
          <w:tcPr>
            <w:tcW w:w="0" w:type="auto"/>
            <w:tcBorders>
              <w:top w:val="single" w:sz="2" w:space="0" w:color="auto"/>
            </w:tcBorders>
          </w:tcPr>
          <w:p w:rsidR="000D3F7C" w:rsidRPr="00594AE2" w:rsidRDefault="000D3F7C">
            <w:pPr>
              <w:pStyle w:val="Compact"/>
              <w:rPr>
                <w:rFonts w:ascii="宋体" w:eastAsia="宋体" w:hAnsi="宋体"/>
              </w:rPr>
            </w:pPr>
            <w:r w:rsidRPr="00594AE2">
              <w:rPr>
                <w:rFonts w:ascii="宋体" w:eastAsia="宋体" w:hAnsi="宋体"/>
              </w:rPr>
              <w:t>John Rust</w:t>
            </w:r>
          </w:p>
        </w:tc>
        <w:tc>
          <w:tcPr>
            <w:tcW w:w="0" w:type="auto"/>
            <w:tcBorders>
              <w:top w:val="single" w:sz="2" w:space="0" w:color="auto"/>
            </w:tcBorders>
          </w:tcPr>
          <w:p w:rsidR="000D3F7C" w:rsidRPr="00594AE2" w:rsidRDefault="000D3F7C">
            <w:pPr>
              <w:pStyle w:val="Compact"/>
              <w:rPr>
                <w:rFonts w:ascii="宋体" w:eastAsia="宋体" w:hAnsi="宋体"/>
                <w:lang w:eastAsia="zh-CN"/>
              </w:rPr>
            </w:pPr>
            <w:r w:rsidRPr="00594AE2">
              <w:rPr>
                <w:rFonts w:ascii="宋体" w:eastAsia="宋体" w:hAnsi="宋体"/>
                <w:lang w:eastAsia="zh-CN"/>
              </w:rPr>
              <w:t>开发了嵌套不动点算法，提出经典的公交车发动机更换模型。</w:t>
            </w:r>
          </w:p>
        </w:tc>
      </w:tr>
      <w:tr w:rsidR="000D3F7C" w:rsidRPr="00594AE2" w:rsidTr="000D3F7C">
        <w:tc>
          <w:tcPr>
            <w:tcW w:w="0" w:type="auto"/>
          </w:tcPr>
          <w:p w:rsidR="000D3F7C" w:rsidRPr="00594AE2" w:rsidRDefault="000D3F7C">
            <w:pPr>
              <w:pStyle w:val="Compact"/>
              <w:jc w:val="center"/>
              <w:rPr>
                <w:rFonts w:ascii="宋体" w:eastAsia="宋体" w:hAnsi="宋体"/>
              </w:rPr>
            </w:pPr>
            <w:r w:rsidRPr="00594AE2">
              <w:rPr>
                <w:rFonts w:ascii="宋体" w:eastAsia="宋体" w:hAnsi="宋体"/>
              </w:rPr>
              <w:t>1993年</w:t>
            </w:r>
          </w:p>
        </w:tc>
        <w:tc>
          <w:tcPr>
            <w:tcW w:w="0" w:type="auto"/>
          </w:tcPr>
          <w:p w:rsidR="000D3F7C" w:rsidRPr="00594AE2" w:rsidRDefault="000D3F7C">
            <w:pPr>
              <w:pStyle w:val="Compact"/>
              <w:rPr>
                <w:rFonts w:ascii="宋体" w:eastAsia="宋体" w:hAnsi="宋体"/>
              </w:rPr>
            </w:pPr>
            <w:r w:rsidRPr="00594AE2">
              <w:rPr>
                <w:rFonts w:ascii="宋体" w:eastAsia="宋体" w:hAnsi="宋体"/>
              </w:rPr>
              <w:t>V. Joseph Hotz、Robert A. Miller</w:t>
            </w:r>
          </w:p>
        </w:tc>
        <w:tc>
          <w:tcPr>
            <w:tcW w:w="0" w:type="auto"/>
          </w:tcPr>
          <w:p w:rsidR="000D3F7C" w:rsidRPr="00594AE2" w:rsidRDefault="000D3F7C">
            <w:pPr>
              <w:pStyle w:val="Compact"/>
              <w:rPr>
                <w:rFonts w:ascii="宋体" w:eastAsia="宋体" w:hAnsi="宋体"/>
                <w:lang w:eastAsia="zh-CN"/>
              </w:rPr>
            </w:pPr>
            <w:r w:rsidRPr="00594AE2">
              <w:rPr>
                <w:rFonts w:ascii="宋体" w:eastAsia="宋体" w:hAnsi="宋体"/>
                <w:lang w:eastAsia="zh-CN"/>
              </w:rPr>
              <w:t>开发了条件选择概率，作为领先的非解估计方法。</w:t>
            </w:r>
          </w:p>
        </w:tc>
      </w:tr>
      <w:tr w:rsidR="000D3F7C" w:rsidRPr="00594AE2" w:rsidTr="000D3F7C">
        <w:tc>
          <w:tcPr>
            <w:tcW w:w="0" w:type="auto"/>
            <w:tcBorders>
              <w:bottom w:val="single" w:sz="4" w:space="0" w:color="auto"/>
            </w:tcBorders>
          </w:tcPr>
          <w:p w:rsidR="000D3F7C" w:rsidRPr="00594AE2" w:rsidRDefault="000D3F7C">
            <w:pPr>
              <w:pStyle w:val="Compact"/>
              <w:jc w:val="center"/>
              <w:rPr>
                <w:rFonts w:ascii="宋体" w:eastAsia="宋体" w:hAnsi="宋体"/>
              </w:rPr>
            </w:pPr>
            <w:r w:rsidRPr="00594AE2">
              <w:rPr>
                <w:rFonts w:ascii="宋体" w:eastAsia="宋体" w:hAnsi="宋体"/>
              </w:rPr>
              <w:t>2012年</w:t>
            </w:r>
          </w:p>
        </w:tc>
        <w:tc>
          <w:tcPr>
            <w:tcW w:w="0" w:type="auto"/>
            <w:tcBorders>
              <w:bottom w:val="single" w:sz="4" w:space="0" w:color="auto"/>
            </w:tcBorders>
          </w:tcPr>
          <w:p w:rsidR="000D3F7C" w:rsidRPr="00594AE2" w:rsidRDefault="000D3F7C">
            <w:pPr>
              <w:pStyle w:val="Compact"/>
              <w:rPr>
                <w:rFonts w:ascii="宋体" w:eastAsia="宋体" w:hAnsi="宋体"/>
              </w:rPr>
            </w:pPr>
            <w:r w:rsidRPr="00594AE2">
              <w:rPr>
                <w:rFonts w:ascii="宋体" w:eastAsia="宋体" w:hAnsi="宋体"/>
              </w:rPr>
              <w:t>Che-Lin Su、Kenneth Judd</w:t>
            </w:r>
          </w:p>
        </w:tc>
        <w:tc>
          <w:tcPr>
            <w:tcW w:w="0" w:type="auto"/>
            <w:tcBorders>
              <w:bottom w:val="single" w:sz="4" w:space="0" w:color="auto"/>
            </w:tcBorders>
          </w:tcPr>
          <w:p w:rsidR="000D3F7C" w:rsidRPr="00594AE2" w:rsidRDefault="000D3F7C">
            <w:pPr>
              <w:pStyle w:val="Compact"/>
              <w:rPr>
                <w:rFonts w:ascii="宋体" w:eastAsia="宋体" w:hAnsi="宋体"/>
                <w:lang w:eastAsia="zh-CN"/>
              </w:rPr>
            </w:pPr>
            <w:r w:rsidRPr="00594AE2">
              <w:rPr>
                <w:rFonts w:ascii="宋体" w:eastAsia="宋体" w:hAnsi="宋体"/>
                <w:lang w:eastAsia="zh-CN"/>
              </w:rPr>
              <w:t>提出带均衡约束的数学规划方法进行估计。</w:t>
            </w:r>
          </w:p>
        </w:tc>
      </w:tr>
    </w:tbl>
    <w:bookmarkEnd w:id="5"/>
    <w:p w:rsidR="00175163" w:rsidRPr="00594AE2" w:rsidRDefault="00000000">
      <w:pPr>
        <w:pStyle w:val="a0"/>
        <w:rPr>
          <w:rFonts w:ascii="宋体" w:eastAsia="宋体" w:hAnsi="宋体"/>
          <w:lang w:eastAsia="zh-CN"/>
        </w:rPr>
      </w:pPr>
      <w:r w:rsidRPr="00594AE2">
        <w:rPr>
          <w:rFonts w:ascii="宋体" w:eastAsia="宋体" w:hAnsi="宋体"/>
          <w:lang w:eastAsia="zh-CN"/>
        </w:rPr>
        <w:t xml:space="preserve">近年来，研究重点转向融入更为现实的行为假设并拓展应用领域。Utara </w:t>
      </w:r>
      <w:r w:rsidR="00CA4025">
        <w:rPr>
          <w:rFonts w:ascii="宋体" w:eastAsia="宋体" w:hAnsi="宋体"/>
          <w:lang w:eastAsia="zh-CN"/>
        </w:rPr>
        <w:t>et al.</w:t>
      </w:r>
      <w:r w:rsidRPr="00594AE2">
        <w:rPr>
          <w:rFonts w:ascii="宋体" w:eastAsia="宋体" w:hAnsi="宋体"/>
          <w:lang w:eastAsia="zh-CN"/>
        </w:rPr>
        <w:t xml:space="preserve">(2024)探讨了动态不一致性问题，Heckman </w:t>
      </w:r>
      <w:r w:rsidR="00CA4025">
        <w:rPr>
          <w:rFonts w:ascii="宋体" w:eastAsia="宋体" w:hAnsi="宋体"/>
          <w:lang w:eastAsia="zh-CN"/>
        </w:rPr>
        <w:t>et al.</w:t>
      </w:r>
      <w:r w:rsidRPr="00594AE2">
        <w:rPr>
          <w:rFonts w:ascii="宋体" w:eastAsia="宋体" w:hAnsi="宋体"/>
          <w:lang w:eastAsia="zh-CN"/>
        </w:rPr>
        <w:t xml:space="preserve"> (2007)将动态选择模型与处理效应估计相结合，增强了政策分析能力。计算能力的进步使高维状态和多智能体模型成为可能，推动了该方法在卫生经济学、环境经济学和市场营销等领域的应用。</w:t>
      </w:r>
    </w:p>
    <w:p w:rsidR="00175163" w:rsidRPr="00594AE2" w:rsidRDefault="00000000">
      <w:pPr>
        <w:pStyle w:val="a0"/>
        <w:rPr>
          <w:rFonts w:ascii="宋体" w:eastAsia="宋体" w:hAnsi="宋体"/>
          <w:lang w:eastAsia="zh-CN"/>
        </w:rPr>
      </w:pPr>
      <w:r w:rsidRPr="00594AE2">
        <w:rPr>
          <w:rFonts w:ascii="宋体" w:eastAsia="宋体" w:hAnsi="宋体"/>
          <w:lang w:eastAsia="zh-CN"/>
        </w:rPr>
        <w:t>如Jia et al. (2023)所述，使用DDC模型探究劳动力迁移问题本质上是一种非均衡方法，与空间均衡方法形成鲜明对比。两者代表了不同的分析范式：空间均衡方法基于新古典经济学的一般均衡理论，强调区域间要素调整与市场出清，其研究视角聚焦于城市或区域层面的整体均衡状态。该方法通常假设劳动力具有同质性或有限异质性，在计量分析中多采用结构方程估计或联立方程系统，依赖区域层面的汇总数据，典型应用包括区域经济收敛性研究以及税收与公共服务的政策分析。 与之相对，基于DDC的最优居住地选择模型则以微观经济学的效用最大化理论为基础，关注个体或家庭在异质性偏好下的决策过程。该方法明确建模个体差异性和偏好多样性，在实证层面主要采用离散选择模型（如条件Logit、嵌套Logit等），并需要微观个体数据作为支撑。其典型应用场景涵盖农民工市民化决策、高技能人才流动等侧重微观行为机制的研究领域。两种方法在理论基础、分析视角、异质性处理、计量工具及数据需求等方面均存在系统性差异，分别体现了宏观均衡框架与微观决策逻辑的学术分野。</w:t>
      </w:r>
    </w:p>
    <w:p w:rsidR="00175163" w:rsidRPr="00594AE2" w:rsidRDefault="00000000">
      <w:pPr>
        <w:pStyle w:val="a0"/>
        <w:rPr>
          <w:rFonts w:ascii="宋体" w:eastAsia="宋体" w:hAnsi="宋体"/>
          <w:lang w:eastAsia="zh-CN"/>
        </w:rPr>
      </w:pPr>
      <w:r w:rsidRPr="00594AE2">
        <w:rPr>
          <w:rFonts w:ascii="宋体" w:eastAsia="宋体" w:hAnsi="宋体"/>
          <w:lang w:eastAsia="zh-CN"/>
        </w:rPr>
        <w:t>对于劳动力回流这一具有暂时性迁移特征的研究问题，微观方法提供了更为适合的分析框架。通过动态离散选择模型构建最优居住地序列选择模型，可以有效捕捉个体在不同时期的迁移决策及其影响因素。</w:t>
      </w:r>
    </w:p>
    <w:p w:rsidR="00175163" w:rsidRPr="00594AE2" w:rsidRDefault="00000000">
      <w:pPr>
        <w:pStyle w:val="2"/>
        <w:rPr>
          <w:rFonts w:ascii="宋体" w:eastAsia="宋体" w:hAnsi="宋体"/>
          <w:sz w:val="24"/>
          <w:szCs w:val="24"/>
          <w:lang w:eastAsia="zh-CN"/>
        </w:rPr>
      </w:pPr>
      <w:bookmarkStart w:id="6" w:name="对回流迁移的研究"/>
      <w:bookmarkEnd w:id="4"/>
      <w:r w:rsidRPr="00594AE2">
        <w:rPr>
          <w:rFonts w:ascii="宋体" w:eastAsia="宋体" w:hAnsi="宋体"/>
          <w:sz w:val="24"/>
          <w:szCs w:val="24"/>
          <w:lang w:eastAsia="zh-CN"/>
        </w:rPr>
        <w:t>对回流迁移的研究</w:t>
      </w:r>
    </w:p>
    <w:p w:rsidR="00175163" w:rsidRPr="00594AE2" w:rsidRDefault="00000000">
      <w:pPr>
        <w:pStyle w:val="FirstParagraph"/>
        <w:rPr>
          <w:rFonts w:ascii="宋体" w:eastAsia="宋体" w:hAnsi="宋体"/>
          <w:lang w:eastAsia="zh-CN"/>
        </w:rPr>
      </w:pPr>
      <w:r w:rsidRPr="00594AE2">
        <w:rPr>
          <w:rFonts w:ascii="宋体" w:eastAsia="宋体" w:hAnsi="宋体"/>
          <w:lang w:eastAsia="zh-CN"/>
        </w:rPr>
        <w:t>通常进行科学研究时会强调国内与国外文献的融合，但在劳动力回迁问题上，国内国外在具体议题上存在较大不同。具体而言，在我国独特国情下，劳动力回流问题指的都是农民工返潮现象，而国外研究大致都是研究在一个自由流动的背景下劳动力如何自由选择的。在这个前提下，我们有必要先对国内外的学术工作分开进行总结，接着再从国外文献的研究方法中汲取有用的共性以服务于国内研究课题。</w:t>
      </w:r>
    </w:p>
    <w:p w:rsidR="00175163" w:rsidRPr="00594AE2" w:rsidRDefault="00000000">
      <w:pPr>
        <w:pStyle w:val="a0"/>
        <w:rPr>
          <w:rFonts w:ascii="宋体" w:eastAsia="宋体" w:hAnsi="宋体"/>
          <w:lang w:eastAsia="zh-CN"/>
        </w:rPr>
      </w:pPr>
      <w:r w:rsidRPr="00594AE2">
        <w:rPr>
          <w:rFonts w:ascii="宋体" w:eastAsia="宋体" w:hAnsi="宋体"/>
          <w:lang w:eastAsia="zh-CN"/>
        </w:rPr>
        <w:lastRenderedPageBreak/>
        <w:t>国外关于劳动力回流（return migration）的研究重点关注自由流动背景下个体和家庭如何在不同地点间进行迁移决策。与我国不同，国外研究通常聚焦于国际移民的往返迁移、临时性迁移及其经济和社会驱动因素。</w:t>
      </w:r>
    </w:p>
    <w:p w:rsidR="00175163" w:rsidRPr="00594AE2" w:rsidRDefault="00000000">
      <w:pPr>
        <w:pStyle w:val="a0"/>
        <w:rPr>
          <w:rFonts w:ascii="宋体" w:eastAsia="宋体" w:hAnsi="宋体"/>
          <w:lang w:eastAsia="zh-CN"/>
        </w:rPr>
      </w:pPr>
      <w:r w:rsidRPr="00594AE2">
        <w:rPr>
          <w:rFonts w:ascii="宋体" w:eastAsia="宋体" w:hAnsi="宋体"/>
          <w:lang w:eastAsia="zh-CN"/>
        </w:rPr>
        <w:t>早期研究如Gmelch (1980)综合了南欧、东欧和加勒比地区的案例，指出20世纪初欧洲移民中有四分之一返回原籍国。 Wyman (1993)则通过历史记载分析了1880-1930年间从美国返回欧洲的移民，归因于怀旧情绪和本土主义怨恨等因素。这些研究奠定了对回流迁移现象的基本理解。</w:t>
      </w:r>
    </w:p>
    <w:p w:rsidR="00175163" w:rsidRPr="00594AE2" w:rsidRDefault="00000000">
      <w:pPr>
        <w:pStyle w:val="a0"/>
        <w:rPr>
          <w:rFonts w:ascii="宋体" w:eastAsia="宋体" w:hAnsi="宋体"/>
          <w:lang w:eastAsia="zh-CN"/>
        </w:rPr>
      </w:pPr>
      <w:r w:rsidRPr="00594AE2">
        <w:rPr>
          <w:rFonts w:ascii="宋体" w:eastAsia="宋体" w:hAnsi="宋体"/>
          <w:lang w:eastAsia="zh-CN"/>
        </w:rPr>
        <w:t>Sjaastad (1962)首次将移民定义为一种人力资本投资，强调个人在预期回报超过成本时选择迁移。这一静态框架为后续研究提供了基础，但其局限性在于无法处理多目的地选择问题。Tunali (2000)尝试扩展至动态框架，但仍局限于二元选择。 Dierx (1988)则结合面板数据，分析家庭人力资本分布对迁移决策的影响，弥补了单期模型的不足。 Dahl (2002) 通过罗伊模型探讨了自我选择迁移机制，解释了美国劳动者高流动性与地区教育回报差异之间的关系。Gemici (2007)进一步构建包含家庭内部协商的动态模型，发现家庭纽带会抑制人口流动性并减缓工资增长。 在以上早期模型的基础上，Kennan and Walker (2011)他们利用全国青年纵向调查（NLSY）中针对高中教育白人男性的面板数据，开发了一个动态离散选择模型，该模型允许在多个备选方案中进行最优的地点决策序列。该模型通过考虑收入前景来捕捉回归移民，发现地域工资差异和对更佳地点匹配的追求会影响决策，包括在当前收入不利的情况下回归。这标志着一项重大进展。 在这之后， Dustmann and Görlach (2016)强调了临时迁移的重要性，提出一个通用理论框架，分析技能积累、技能回报率差异及消费偏好如何驱动跨国往返迁移。研究表明，即使缺乏外生冲击，这些内生机制仍能引致回流行为。Venator (2022)整合家庭动态和空间因素，改进估计技术，推动了该领域方法论的进步。</w:t>
      </w:r>
    </w:p>
    <w:p w:rsidR="00175163" w:rsidRPr="00594AE2" w:rsidRDefault="00000000">
      <w:pPr>
        <w:pStyle w:val="a0"/>
        <w:rPr>
          <w:rFonts w:ascii="宋体" w:eastAsia="宋体" w:hAnsi="宋体"/>
          <w:lang w:eastAsia="zh-CN"/>
        </w:rPr>
      </w:pPr>
      <w:r w:rsidRPr="00594AE2">
        <w:rPr>
          <w:rFonts w:ascii="宋体" w:eastAsia="宋体" w:hAnsi="宋体"/>
          <w:lang w:eastAsia="zh-CN"/>
        </w:rPr>
        <w:t xml:space="preserve">国内关于劳动力回流的研究主要集中在农民工返潮现象，分析其影响因素及经济社会效应。然而，现有研究多停留在静态选择框架下，采用简单的Logit或Probit回归模型进行实证分析。 王智强 </w:t>
      </w:r>
      <w:r w:rsidR="00CA4025">
        <w:rPr>
          <w:rFonts w:ascii="宋体" w:eastAsia="宋体" w:hAnsi="宋体" w:hint="eastAsia"/>
          <w:lang w:eastAsia="zh-CN"/>
        </w:rPr>
        <w:t>等</w:t>
      </w:r>
      <w:r w:rsidRPr="00594AE2">
        <w:rPr>
          <w:rFonts w:ascii="宋体" w:eastAsia="宋体" w:hAnsi="宋体"/>
          <w:lang w:eastAsia="zh-CN"/>
        </w:rPr>
        <w:t xml:space="preserve"> (2011)利用中国健康与营养调查（CHNS）数据，通过Probit模型分析了农村劳动力迁移决策的影响因素。研究表明，婚姻状况、健康水平和娱乐偏好等变量显著影响迁移决策，而当前收入的作用不明显。此外，已婚女性倾向于与配偶共同迁移，这种行为加剧了农村“空巢老人”问题。研究还发现，提高教育水平是促进农村劳动力迁移的最有效手段，尤其是高等教育和职业教育。 石智雷 </w:t>
      </w:r>
      <w:r w:rsidR="00CA4025">
        <w:rPr>
          <w:rFonts w:ascii="宋体" w:eastAsia="宋体" w:hAnsi="宋体" w:hint="eastAsia"/>
          <w:lang w:eastAsia="zh-CN"/>
        </w:rPr>
        <w:t>等</w:t>
      </w:r>
      <w:r w:rsidRPr="00594AE2">
        <w:rPr>
          <w:rFonts w:ascii="宋体" w:eastAsia="宋体" w:hAnsi="宋体"/>
          <w:lang w:eastAsia="zh-CN"/>
        </w:rPr>
        <w:t xml:space="preserve"> (2012)基于湖北和河南两省的农户调查数据，利用Multinomial Logistic模型探讨了家庭禀赋对农村迁移劳动力回流的影响。研究发现，家庭人力资本和社会资本在不同阶段对迁移决策产生差异化影响：人力资本丰富的家庭更倾向于让劳动力留在或回流农村，但当人力资本达到一定水平后，劳动力又更愿意外出就业；社会资本则在初期促进外出务工，但在高水平时推动劳动力回流。此外，家庭经济资本兼具收入效应和替代效应，总体上更倾向于促使劳动力回流。 任远 </w:t>
      </w:r>
      <w:r w:rsidR="00CA4025">
        <w:rPr>
          <w:rFonts w:ascii="宋体" w:eastAsia="宋体" w:hAnsi="宋体" w:hint="eastAsia"/>
          <w:lang w:eastAsia="zh-CN"/>
        </w:rPr>
        <w:t>等</w:t>
      </w:r>
      <w:r w:rsidRPr="00594AE2">
        <w:rPr>
          <w:rFonts w:ascii="宋体" w:eastAsia="宋体" w:hAnsi="宋体"/>
          <w:lang w:eastAsia="zh-CN"/>
        </w:rPr>
        <w:t xml:space="preserve"> (2017)以外出劳动力是否发生回流为因变量，构建Logistic模型分析回流迁移的影响因素。研究表明，城市就业排斥、经济收入不足以及社会保障缺失是推动劳动力回流的重要原因，同时家庭生活需求、农业活动和农地状况也</w:t>
      </w:r>
      <w:r w:rsidRPr="00594AE2">
        <w:rPr>
          <w:rFonts w:ascii="宋体" w:eastAsia="宋体" w:hAnsi="宋体"/>
          <w:lang w:eastAsia="zh-CN"/>
        </w:rPr>
        <w:lastRenderedPageBreak/>
        <w:t>对回流决策产生显著影响。研究进一步指出，回流迁移是“被动回流”与“主动回流”的结合，体现了个体决策与家庭决策的综合过程。回流不仅带来人力资本补偿，还促进了流出地非农经济发展和创业增长，成为城镇化过程中不可或缺的逆向迁移流。</w:t>
      </w:r>
    </w:p>
    <w:p w:rsidR="00175163" w:rsidRPr="00594AE2" w:rsidRDefault="00000000">
      <w:pPr>
        <w:pStyle w:val="a0"/>
        <w:rPr>
          <w:rFonts w:ascii="宋体" w:eastAsia="宋体" w:hAnsi="宋体"/>
          <w:lang w:eastAsia="zh-CN"/>
        </w:rPr>
      </w:pPr>
      <w:r w:rsidRPr="00594AE2">
        <w:rPr>
          <w:rFonts w:ascii="宋体" w:eastAsia="宋体" w:hAnsi="宋体"/>
          <w:lang w:eastAsia="zh-CN"/>
        </w:rPr>
        <w:t>如同先前指出， 静态框架下理论模型无法涵盖迁移的暂时性和可撤回行，难以捕捉迁移的动态特征和复杂性。 相比之下，国外文献中广泛应用的动态离散选择模型能够更好地刻画迁移的暂时性和可撤回性。 因此本文鉴国际经验，结合动态离散选择模型方法与回流问题探讨我国劳动力回流的驱动机制及其经济社会影响。</w:t>
      </w:r>
    </w:p>
    <w:p w:rsidR="00175163" w:rsidRPr="00594AE2" w:rsidRDefault="00000000">
      <w:pPr>
        <w:pStyle w:val="2"/>
        <w:rPr>
          <w:rFonts w:ascii="宋体" w:eastAsia="宋体" w:hAnsi="宋体"/>
          <w:sz w:val="24"/>
          <w:szCs w:val="24"/>
          <w:lang w:eastAsia="zh-CN"/>
        </w:rPr>
      </w:pPr>
      <w:bookmarkStart w:id="7" w:name="sec:_影响劳动力迁移的因素"/>
      <w:bookmarkEnd w:id="6"/>
      <w:r w:rsidRPr="00594AE2">
        <w:rPr>
          <w:rFonts w:ascii="宋体" w:eastAsia="宋体" w:hAnsi="宋体"/>
          <w:sz w:val="24"/>
          <w:szCs w:val="24"/>
          <w:lang w:eastAsia="zh-CN"/>
        </w:rPr>
        <w:t>影响劳动力迁移的因素</w:t>
      </w:r>
    </w:p>
    <w:p w:rsidR="00175163" w:rsidRPr="00594AE2" w:rsidRDefault="00000000">
      <w:pPr>
        <w:pStyle w:val="FirstParagraph"/>
        <w:rPr>
          <w:rFonts w:ascii="宋体" w:eastAsia="宋体" w:hAnsi="宋体"/>
          <w:lang w:eastAsia="zh-CN"/>
        </w:rPr>
      </w:pPr>
      <w:r w:rsidRPr="00594AE2">
        <w:rPr>
          <w:rFonts w:ascii="宋体" w:eastAsia="宋体" w:hAnsi="宋体"/>
          <w:lang w:eastAsia="zh-CN"/>
        </w:rPr>
        <w:t>为构建有效的动态离散选择(DDC)模型分析劳动力流动，需系统整合迁移决策理论的相关研究成果。Lee (1966)提出的"推-拉"理论构建了二元分析框架：推力因素促使个体离开原居地，拉力因素驱动个体流向特定目的地。DDC模型的优势在于能够通过随机效用函数的结构化设定，将多维决策因素纳入迁移行为的分析框架。</w:t>
      </w:r>
    </w:p>
    <w:p w:rsidR="00175163" w:rsidRPr="00594AE2" w:rsidRDefault="00000000">
      <w:pPr>
        <w:pStyle w:val="a0"/>
        <w:rPr>
          <w:rFonts w:ascii="宋体" w:eastAsia="宋体" w:hAnsi="宋体"/>
          <w:lang w:eastAsia="zh-CN"/>
        </w:rPr>
      </w:pPr>
      <w:r w:rsidRPr="00594AE2">
        <w:rPr>
          <w:rFonts w:ascii="宋体" w:eastAsia="宋体" w:hAnsi="宋体"/>
          <w:b/>
          <w:bCs/>
          <w:lang w:eastAsia="zh-CN"/>
        </w:rPr>
        <w:t>房价</w:t>
      </w:r>
      <w:r w:rsidRPr="00594AE2">
        <w:rPr>
          <w:rFonts w:ascii="宋体" w:eastAsia="宋体" w:hAnsi="宋体"/>
          <w:lang w:eastAsia="zh-CN"/>
        </w:rPr>
        <w:t>作为影响劳动力流动的重要因素受到广泛关注。高波</w:t>
      </w:r>
      <w:r w:rsidR="00CA4025">
        <w:rPr>
          <w:rFonts w:ascii="宋体" w:eastAsia="宋体" w:hAnsi="宋体"/>
          <w:lang w:eastAsia="zh-CN"/>
        </w:rPr>
        <w:t xml:space="preserve"> </w:t>
      </w:r>
      <w:r w:rsidR="00CA4025">
        <w:rPr>
          <w:rFonts w:ascii="宋体" w:eastAsia="宋体" w:hAnsi="宋体" w:hint="eastAsia"/>
          <w:lang w:eastAsia="zh-CN"/>
        </w:rPr>
        <w:t>等</w:t>
      </w:r>
      <w:r w:rsidRPr="00594AE2">
        <w:rPr>
          <w:rFonts w:ascii="宋体" w:eastAsia="宋体" w:hAnsi="宋体"/>
          <w:lang w:eastAsia="zh-CN"/>
        </w:rPr>
        <w:t xml:space="preserve"> (2012)发现相对房价提高促使劳动力流出，并对低附加值产业产生挤出效应。王丽莉 (2023)指出，东部大城市的严格土地规制导致高房价阻碍劳动力向高生产率地区转移，加剧空间错配。周颖刚</w:t>
      </w:r>
      <w:r w:rsidR="00CA4025">
        <w:rPr>
          <w:rFonts w:ascii="宋体" w:eastAsia="宋体" w:hAnsi="宋体"/>
          <w:lang w:eastAsia="zh-CN"/>
        </w:rPr>
        <w:t xml:space="preserve"> </w:t>
      </w:r>
      <w:r w:rsidR="00CA4025">
        <w:rPr>
          <w:rFonts w:ascii="宋体" w:eastAsia="宋体" w:hAnsi="宋体" w:hint="eastAsia"/>
          <w:lang w:eastAsia="zh-CN"/>
        </w:rPr>
        <w:t>等</w:t>
      </w:r>
      <w:r w:rsidRPr="00594AE2">
        <w:rPr>
          <w:rFonts w:ascii="宋体" w:eastAsia="宋体" w:hAnsi="宋体"/>
          <w:lang w:eastAsia="zh-CN"/>
        </w:rPr>
        <w:t xml:space="preserve"> (2019)发现高房价增强了劳动力家庭的流动意愿，特别是对未购房的高技能劳动力具有显著挤出效应。Zhou </w:t>
      </w:r>
      <w:r w:rsidR="00CA4025">
        <w:rPr>
          <w:rFonts w:ascii="宋体" w:eastAsia="宋体" w:hAnsi="宋体"/>
          <w:lang w:eastAsia="zh-CN"/>
        </w:rPr>
        <w:t>et al.</w:t>
      </w:r>
      <w:r w:rsidRPr="00594AE2">
        <w:rPr>
          <w:rFonts w:ascii="宋体" w:eastAsia="宋体" w:hAnsi="宋体"/>
          <w:lang w:eastAsia="zh-CN"/>
        </w:rPr>
        <w:t>(2022)研究表明房价每上涨1%，流动人口的平均受教育年限增加0.297年，显示高房价对低技能劳动力形成挤出效应。张莉</w:t>
      </w:r>
      <w:r w:rsidR="00CA4025">
        <w:rPr>
          <w:rFonts w:ascii="宋体" w:eastAsia="宋体" w:hAnsi="宋体"/>
          <w:lang w:eastAsia="zh-CN"/>
        </w:rPr>
        <w:t xml:space="preserve"> </w:t>
      </w:r>
      <w:r w:rsidR="00CA4025">
        <w:rPr>
          <w:rFonts w:ascii="宋体" w:eastAsia="宋体" w:hAnsi="宋体" w:hint="eastAsia"/>
          <w:lang w:eastAsia="zh-CN"/>
        </w:rPr>
        <w:t>等</w:t>
      </w:r>
      <w:r w:rsidRPr="00594AE2">
        <w:rPr>
          <w:rFonts w:ascii="宋体" w:eastAsia="宋体" w:hAnsi="宋体"/>
          <w:lang w:eastAsia="zh-CN"/>
        </w:rPr>
        <w:t xml:space="preserve"> (2017)论证了房价对劳动力流动的双重作用：一方面，高房价降低了未来收入的不确定性，吸引人才；另一方面，上涨的房价压缩了可支配收入，抑制劳动力流入，形成倒U型影响。</w:t>
      </w:r>
    </w:p>
    <w:p w:rsidR="00175163" w:rsidRPr="00594AE2" w:rsidRDefault="00000000">
      <w:pPr>
        <w:pStyle w:val="a0"/>
        <w:rPr>
          <w:rFonts w:ascii="宋体" w:eastAsia="宋体" w:hAnsi="宋体"/>
          <w:lang w:eastAsia="zh-CN"/>
        </w:rPr>
      </w:pPr>
      <w:r w:rsidRPr="00594AE2">
        <w:rPr>
          <w:rFonts w:ascii="宋体" w:eastAsia="宋体" w:hAnsi="宋体"/>
          <w:b/>
          <w:bCs/>
          <w:lang w:eastAsia="zh-CN"/>
        </w:rPr>
        <w:t>户籍制度</w:t>
      </w:r>
      <w:r w:rsidRPr="00594AE2">
        <w:rPr>
          <w:rFonts w:ascii="宋体" w:eastAsia="宋体" w:hAnsi="宋体"/>
          <w:lang w:eastAsia="zh-CN"/>
        </w:rPr>
        <w:t xml:space="preserve">是我国劳动力流动的重要制度性障碍。Ngai, Pissarides, and Wang (2019)指出户籍制度通过绑定公共福利限制了人口流动，同时土地政策导致农业就业过剩。李强 (2003)分析发现户籍制度使中国人口流动不再遵循传统的推拉规律，形成了独特的迁移模式。Tombe </w:t>
      </w:r>
      <w:r w:rsidR="00CA4025">
        <w:rPr>
          <w:rFonts w:ascii="宋体" w:eastAsia="宋体" w:hAnsi="宋体"/>
          <w:lang w:eastAsia="zh-CN"/>
        </w:rPr>
        <w:t>et al.</w:t>
      </w:r>
      <w:r w:rsidRPr="00594AE2">
        <w:rPr>
          <w:rFonts w:ascii="宋体" w:eastAsia="宋体" w:hAnsi="宋体"/>
          <w:lang w:eastAsia="zh-CN"/>
        </w:rPr>
        <w:t>(2019)量化了户籍政策带来的高迁移成本，发现2000年至2005年间，国内贸易和人口迁移成本的下降贡献了总劳动生产率增长的36%。周文 et al. (2017)研究表明土地控制和户籍限制共同抑制了劳动力流动，改革这些制度有助于提高城市化水平并缩小城乡收入差距。安虎森</w:t>
      </w:r>
      <w:r w:rsidR="00CA4025">
        <w:rPr>
          <w:rFonts w:ascii="宋体" w:eastAsia="宋体" w:hAnsi="宋体" w:hint="eastAsia"/>
          <w:lang w:eastAsia="zh-CN"/>
        </w:rPr>
        <w:t xml:space="preserve"> 等</w:t>
      </w:r>
      <w:r w:rsidRPr="00594AE2">
        <w:rPr>
          <w:rFonts w:ascii="宋体" w:eastAsia="宋体" w:hAnsi="宋体"/>
          <w:lang w:eastAsia="zh-CN"/>
        </w:rPr>
        <w:t xml:space="preserve"> (2011)探讨了城市高房价与户籍制度对城乡收入差距的"门槛效应"，发现市场开放度低时高房价扩大收入差距，户籍制度起抑制作用；但市场开放度高时，户籍制度反而加剧收入差距。</w:t>
      </w:r>
    </w:p>
    <w:p w:rsidR="00175163" w:rsidRPr="00594AE2" w:rsidRDefault="00000000">
      <w:pPr>
        <w:pStyle w:val="a0"/>
        <w:rPr>
          <w:rFonts w:ascii="宋体" w:eastAsia="宋体" w:hAnsi="宋体"/>
          <w:lang w:eastAsia="zh-CN"/>
        </w:rPr>
      </w:pPr>
      <w:r w:rsidRPr="00594AE2">
        <w:rPr>
          <w:rFonts w:ascii="宋体" w:eastAsia="宋体" w:hAnsi="宋体"/>
          <w:b/>
          <w:bCs/>
          <w:lang w:eastAsia="zh-CN"/>
        </w:rPr>
        <w:t>舒适度</w:t>
      </w:r>
      <w:r w:rsidRPr="00594AE2">
        <w:rPr>
          <w:rFonts w:ascii="宋体" w:eastAsia="宋体" w:hAnsi="宋体"/>
          <w:lang w:eastAsia="zh-CN"/>
        </w:rPr>
        <w:t>(amenity)包括空气质量、公共服务水平、城市天气等因素共同影响劳动力流动。杨曦 (2017)发现城镇化显著提升了实际GDP和城乡劳动力实际工资，但效应因城市规模而异。王丽娜 (2007)指出收入、生活成本和城市宜居性特征共同决定了劳动力的空间流动模式。夏怡然 and 陆铭 (2015)研究表明公共服务显著影响劳动力流向，长期流动人口更倾向于选择公共服务水平较高的城市。</w:t>
      </w:r>
    </w:p>
    <w:p w:rsidR="00175163" w:rsidRPr="00594AE2" w:rsidRDefault="00000000">
      <w:pPr>
        <w:pStyle w:val="a0"/>
        <w:rPr>
          <w:rFonts w:ascii="宋体" w:eastAsia="宋体" w:hAnsi="宋体"/>
          <w:lang w:eastAsia="zh-CN"/>
        </w:rPr>
      </w:pPr>
      <w:r w:rsidRPr="00594AE2">
        <w:rPr>
          <w:rFonts w:ascii="宋体" w:eastAsia="宋体" w:hAnsi="宋体"/>
          <w:b/>
          <w:bCs/>
          <w:lang w:eastAsia="zh-CN"/>
        </w:rPr>
        <w:lastRenderedPageBreak/>
        <w:t>语言</w:t>
      </w:r>
      <w:r w:rsidRPr="00594AE2">
        <w:rPr>
          <w:rFonts w:ascii="宋体" w:eastAsia="宋体" w:hAnsi="宋体"/>
          <w:lang w:eastAsia="zh-CN"/>
        </w:rPr>
        <w:t>在迁移决策中具有重要影响。Adserà and Pytliková (2015)发现语言接近性使移民率提高约20%。Bauer, Epstein, and Gang (2005)指出语言聚居区能通过减少沟通障碍鼓励移民。Isphording and Otten (2014)研究发现较大的语言距离导致移民在经济社会融入方面面临显著困难。刘毓芸, 徐现祥, and 肖泽凯 (2015)探讨了方言距离对劳动力流动的"倒U型"影响：当方言距离较小时促进流动，过大时阻碍流动。</w:t>
      </w:r>
    </w:p>
    <w:p w:rsidR="00175163" w:rsidRPr="00594AE2" w:rsidRDefault="00000000">
      <w:pPr>
        <w:pStyle w:val="a0"/>
        <w:rPr>
          <w:rFonts w:ascii="宋体" w:eastAsia="宋体" w:hAnsi="宋体"/>
          <w:lang w:eastAsia="zh-CN"/>
        </w:rPr>
      </w:pPr>
      <w:r w:rsidRPr="00594AE2">
        <w:rPr>
          <w:rFonts w:ascii="宋体" w:eastAsia="宋体" w:hAnsi="宋体"/>
          <w:b/>
          <w:bCs/>
          <w:lang w:eastAsia="zh-CN"/>
        </w:rPr>
        <w:t>年龄</w:t>
      </w:r>
      <w:r w:rsidRPr="00594AE2">
        <w:rPr>
          <w:rFonts w:ascii="宋体" w:eastAsia="宋体" w:hAnsi="宋体"/>
          <w:lang w:eastAsia="zh-CN"/>
        </w:rPr>
        <w:t xml:space="preserve">影响移民决策，年轻人通常更频繁迁移，这符合人力资本理论：移民是一种投资，对年轻工人的收益期更长。年轻人获得更多收益，老年人面临更高成本和更少收益，但某些老年人出于特定原因（如回国或与家人团聚）仍会迁移。 </w:t>
      </w:r>
      <w:r w:rsidRPr="00594AE2">
        <w:rPr>
          <w:rFonts w:ascii="宋体" w:eastAsia="宋体" w:hAnsi="宋体"/>
          <w:b/>
          <w:bCs/>
          <w:lang w:eastAsia="zh-CN"/>
        </w:rPr>
        <w:t>教育</w:t>
      </w:r>
      <w:r w:rsidRPr="00594AE2">
        <w:rPr>
          <w:rFonts w:ascii="宋体" w:eastAsia="宋体" w:hAnsi="宋体"/>
          <w:lang w:eastAsia="zh-CN"/>
        </w:rPr>
        <w:t>作为人力资本核心要素，在人口迁移中扮演重要角色。Aydemir, K</w:t>
      </w:r>
      <w:r w:rsidRPr="00594AE2">
        <w:rPr>
          <w:rFonts w:ascii="Cambria" w:eastAsia="宋体" w:hAnsi="Cambria" w:cs="Cambria"/>
          <w:lang w:eastAsia="zh-CN"/>
        </w:rPr>
        <w:t>ı</w:t>
      </w:r>
      <w:r w:rsidRPr="00594AE2">
        <w:rPr>
          <w:rFonts w:ascii="宋体" w:eastAsia="宋体" w:hAnsi="宋体"/>
          <w:lang w:eastAsia="zh-CN"/>
        </w:rPr>
        <w:t>rdar, and Torun (2022)发现完成中学教育可使青年男性移民概率增加约50%。Wozniak (2010)表明受过高等教育的劳动者更倾向于迁往劳动力需求高的地区。Weber and Van Mol (2023)揭示了经济发展与高等教育机会之间的正向关系，推动了国际学生流动。高等教育通常涉及正向选择机制，流动人口往往拥有更高的教育背景或技能水平。</w:t>
      </w:r>
      <w:r w:rsidRPr="00594AE2">
        <w:rPr>
          <w:rFonts w:ascii="宋体" w:eastAsia="宋体" w:hAnsi="宋体"/>
          <w:b/>
          <w:bCs/>
          <w:lang w:eastAsia="zh-CN"/>
        </w:rPr>
        <w:t>迁移成本</w:t>
      </w:r>
      <w:r w:rsidRPr="00594AE2">
        <w:rPr>
          <w:rFonts w:ascii="宋体" w:eastAsia="宋体" w:hAnsi="宋体"/>
          <w:lang w:eastAsia="zh-CN"/>
        </w:rPr>
        <w:t>影响个人决策和研究框架，包括财务成本、社会成本和机会成本。刘晨晖 and 陈长石 (2022)在效用函数中加入与迁移距离相关的迁移成本。 以上讨论的劳动力迁移影响因素归纳如表</w:t>
      </w:r>
      <w:hyperlink w:anchor="tab:影响劳动力迁移的因素">
        <w:r w:rsidRPr="00594AE2">
          <w:rPr>
            <w:rStyle w:val="ad"/>
            <w:rFonts w:ascii="宋体" w:eastAsia="宋体" w:hAnsi="宋体"/>
            <w:lang w:eastAsia="zh-CN"/>
          </w:rPr>
          <w:t>0.3</w:t>
        </w:r>
      </w:hyperlink>
      <w:r w:rsidRPr="00594AE2">
        <w:rPr>
          <w:rFonts w:ascii="宋体" w:eastAsia="宋体" w:hAnsi="宋体"/>
          <w:lang w:eastAsia="zh-CN"/>
        </w:rPr>
        <w:t>所示。</w:t>
      </w:r>
    </w:p>
    <w:p w:rsidR="00175163" w:rsidRPr="00594AE2" w:rsidRDefault="00000000">
      <w:pPr>
        <w:pStyle w:val="TableCaption"/>
        <w:rPr>
          <w:rFonts w:ascii="宋体" w:eastAsia="宋体" w:hAnsi="宋体"/>
          <w:lang w:eastAsia="zh-CN"/>
        </w:rPr>
      </w:pPr>
      <w:r w:rsidRPr="00594AE2">
        <w:rPr>
          <w:rFonts w:ascii="宋体" w:eastAsia="宋体" w:hAnsi="宋体"/>
          <w:lang w:eastAsia="zh-CN"/>
        </w:rPr>
        <w:t>影响劳动力迁移因素的主要文献</w:t>
      </w:r>
    </w:p>
    <w:tbl>
      <w:tblPr>
        <w:tblStyle w:val="Table"/>
        <w:tblW w:w="0" w:type="auto"/>
        <w:tblLook w:val="0020" w:firstRow="1" w:lastRow="0" w:firstColumn="0" w:lastColumn="0" w:noHBand="0" w:noVBand="0"/>
      </w:tblPr>
      <w:tblGrid>
        <w:gridCol w:w="1616"/>
        <w:gridCol w:w="7240"/>
      </w:tblGrid>
      <w:tr w:rsidR="00175163" w:rsidRPr="00594AE2" w:rsidTr="00175163">
        <w:trPr>
          <w:cnfStyle w:val="100000000000" w:firstRow="1" w:lastRow="0" w:firstColumn="0" w:lastColumn="0" w:oddVBand="0" w:evenVBand="0" w:oddHBand="0" w:evenHBand="0" w:firstRowFirstColumn="0" w:firstRowLastColumn="0" w:lastRowFirstColumn="0" w:lastRowLastColumn="0"/>
          <w:tblHeader/>
        </w:trPr>
        <w:tc>
          <w:tcPr>
            <w:tcW w:w="0" w:type="auto"/>
          </w:tcPr>
          <w:p w:rsidR="00175163" w:rsidRPr="00594AE2" w:rsidRDefault="00000000">
            <w:pPr>
              <w:pStyle w:val="Compact"/>
              <w:rPr>
                <w:rFonts w:ascii="宋体" w:eastAsia="宋体" w:hAnsi="宋体"/>
              </w:rPr>
            </w:pPr>
            <w:r w:rsidRPr="00594AE2">
              <w:rPr>
                <w:rFonts w:ascii="宋体" w:eastAsia="宋体" w:hAnsi="宋体"/>
                <w:b/>
                <w:bCs/>
              </w:rPr>
              <w:t>影响因素</w:t>
            </w:r>
          </w:p>
        </w:tc>
        <w:tc>
          <w:tcPr>
            <w:tcW w:w="0" w:type="auto"/>
          </w:tcPr>
          <w:p w:rsidR="00175163" w:rsidRPr="00594AE2" w:rsidRDefault="00000000">
            <w:pPr>
              <w:pStyle w:val="Compact"/>
              <w:jc w:val="center"/>
              <w:rPr>
                <w:rFonts w:ascii="宋体" w:eastAsia="宋体" w:hAnsi="宋体"/>
              </w:rPr>
            </w:pPr>
            <w:r w:rsidRPr="00594AE2">
              <w:rPr>
                <w:rFonts w:ascii="宋体" w:eastAsia="宋体" w:hAnsi="宋体"/>
                <w:b/>
                <w:bCs/>
              </w:rPr>
              <w:t>主要讨论文献</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rPr>
              <w:t>收入差异</w:t>
            </w:r>
          </w:p>
        </w:tc>
        <w:tc>
          <w:tcPr>
            <w:tcW w:w="0" w:type="auto"/>
          </w:tcPr>
          <w:p w:rsidR="00175163" w:rsidRPr="00594AE2" w:rsidRDefault="00000000">
            <w:pPr>
              <w:pStyle w:val="Compact"/>
              <w:rPr>
                <w:rFonts w:ascii="宋体" w:eastAsia="宋体" w:hAnsi="宋体"/>
              </w:rPr>
            </w:pPr>
            <w:r w:rsidRPr="00594AE2">
              <w:rPr>
                <w:rFonts w:ascii="宋体" w:eastAsia="宋体" w:hAnsi="宋体"/>
              </w:rPr>
              <w:t>Kennan and Walker (2011)：收入差距是造成劳动力流动的最显著因素</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rPr>
              <w:t>房价</w:t>
            </w:r>
          </w:p>
        </w:tc>
        <w:tc>
          <w:tcPr>
            <w:tcW w:w="0" w:type="auto"/>
          </w:tcPr>
          <w:p w:rsidR="00175163" w:rsidRPr="00594AE2" w:rsidRDefault="00000000">
            <w:pPr>
              <w:pStyle w:val="Compact"/>
              <w:rPr>
                <w:rFonts w:ascii="宋体" w:eastAsia="宋体" w:hAnsi="宋体"/>
                <w:lang w:eastAsia="zh-CN"/>
              </w:rPr>
            </w:pPr>
            <w:r w:rsidRPr="00594AE2">
              <w:rPr>
                <w:rFonts w:ascii="宋体" w:eastAsia="宋体" w:hAnsi="宋体"/>
                <w:lang w:eastAsia="zh-CN"/>
              </w:rPr>
              <w:t>张莉, 何晶, and 马润泓 (2017)：高房价导致居民永久性迁移比例下降</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rPr>
              <w:t>户籍</w:t>
            </w:r>
          </w:p>
        </w:tc>
        <w:tc>
          <w:tcPr>
            <w:tcW w:w="0" w:type="auto"/>
          </w:tcPr>
          <w:p w:rsidR="00175163" w:rsidRPr="00594AE2" w:rsidRDefault="00000000">
            <w:pPr>
              <w:pStyle w:val="Compact"/>
              <w:rPr>
                <w:rFonts w:ascii="宋体" w:eastAsia="宋体" w:hAnsi="宋体"/>
              </w:rPr>
            </w:pPr>
            <w:r w:rsidRPr="00594AE2">
              <w:rPr>
                <w:rFonts w:ascii="宋体" w:eastAsia="宋体" w:hAnsi="宋体"/>
              </w:rPr>
              <w:t>Ngai, Pissarides, and Wang (2019)：户籍阻碍劳动力自由流动</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rPr>
              <w:t>公共服务</w:t>
            </w:r>
          </w:p>
        </w:tc>
        <w:tc>
          <w:tcPr>
            <w:tcW w:w="0" w:type="auto"/>
          </w:tcPr>
          <w:p w:rsidR="00175163" w:rsidRPr="00594AE2" w:rsidRDefault="00000000">
            <w:pPr>
              <w:pStyle w:val="Compact"/>
              <w:rPr>
                <w:rFonts w:ascii="宋体" w:eastAsia="宋体" w:hAnsi="宋体"/>
              </w:rPr>
            </w:pPr>
            <w:r w:rsidRPr="00594AE2">
              <w:rPr>
                <w:rFonts w:ascii="宋体" w:eastAsia="宋体" w:hAnsi="宋体"/>
              </w:rPr>
              <w:t>夏怡然 and 陆铭 (2015)等文献均有涉及</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rPr>
              <w:t>气候等自然条件</w:t>
            </w:r>
          </w:p>
        </w:tc>
        <w:tc>
          <w:tcPr>
            <w:tcW w:w="0" w:type="auto"/>
          </w:tcPr>
          <w:p w:rsidR="00175163" w:rsidRPr="00594AE2" w:rsidRDefault="00000000">
            <w:pPr>
              <w:pStyle w:val="Compact"/>
              <w:rPr>
                <w:rFonts w:ascii="宋体" w:eastAsia="宋体" w:hAnsi="宋体"/>
                <w:lang w:eastAsia="zh-CN"/>
              </w:rPr>
            </w:pPr>
            <w:r w:rsidRPr="00594AE2">
              <w:rPr>
                <w:rFonts w:ascii="宋体" w:eastAsia="宋体" w:hAnsi="宋体"/>
                <w:lang w:eastAsia="zh-CN"/>
              </w:rPr>
              <w:t>洪大用, 范叶超, and 李佩繁 (2016.3:1-24)：空气质量对居民迁出意愿的影响</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rPr>
              <w:t>文化壁垒</w:t>
            </w:r>
          </w:p>
        </w:tc>
        <w:tc>
          <w:tcPr>
            <w:tcW w:w="0" w:type="auto"/>
          </w:tcPr>
          <w:p w:rsidR="00175163" w:rsidRPr="00594AE2" w:rsidRDefault="00000000">
            <w:pPr>
              <w:pStyle w:val="Compact"/>
              <w:rPr>
                <w:rFonts w:ascii="宋体" w:eastAsia="宋体" w:hAnsi="宋体"/>
                <w:lang w:eastAsia="zh-CN"/>
              </w:rPr>
            </w:pPr>
            <w:r w:rsidRPr="00594AE2">
              <w:rPr>
                <w:rFonts w:ascii="宋体" w:eastAsia="宋体" w:hAnsi="宋体"/>
                <w:lang w:eastAsia="zh-CN"/>
              </w:rPr>
              <w:t>刘毓芸, 徐现祥, and 肖泽凯 (2015)：方言的U型影响</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rPr>
              <w:t>年龄</w:t>
            </w:r>
          </w:p>
        </w:tc>
        <w:tc>
          <w:tcPr>
            <w:tcW w:w="0" w:type="auto"/>
          </w:tcPr>
          <w:p w:rsidR="00175163" w:rsidRPr="00594AE2" w:rsidRDefault="00000000">
            <w:pPr>
              <w:pStyle w:val="Compact"/>
              <w:rPr>
                <w:rFonts w:ascii="宋体" w:eastAsia="宋体" w:hAnsi="宋体"/>
              </w:rPr>
            </w:pPr>
            <w:r w:rsidRPr="00594AE2">
              <w:rPr>
                <w:rFonts w:ascii="宋体" w:eastAsia="宋体" w:hAnsi="宋体"/>
              </w:rPr>
              <w:t>多种文献均有涉及</w:t>
            </w:r>
          </w:p>
        </w:tc>
      </w:tr>
      <w:tr w:rsidR="00175163" w:rsidRPr="00594AE2">
        <w:tc>
          <w:tcPr>
            <w:tcW w:w="0" w:type="auto"/>
          </w:tcPr>
          <w:p w:rsidR="00175163" w:rsidRPr="00594AE2" w:rsidRDefault="00000000">
            <w:pPr>
              <w:pStyle w:val="Compact"/>
              <w:rPr>
                <w:rFonts w:ascii="宋体" w:eastAsia="宋体" w:hAnsi="宋体"/>
              </w:rPr>
            </w:pPr>
            <w:r w:rsidRPr="00594AE2">
              <w:rPr>
                <w:rFonts w:ascii="宋体" w:eastAsia="宋体" w:hAnsi="宋体"/>
              </w:rPr>
              <w:t>迁移成本</w:t>
            </w:r>
          </w:p>
        </w:tc>
        <w:tc>
          <w:tcPr>
            <w:tcW w:w="0" w:type="auto"/>
          </w:tcPr>
          <w:p w:rsidR="00175163" w:rsidRPr="00594AE2" w:rsidRDefault="00000000">
            <w:pPr>
              <w:pStyle w:val="Compact"/>
              <w:rPr>
                <w:rFonts w:ascii="宋体" w:eastAsia="宋体" w:hAnsi="宋体"/>
              </w:rPr>
            </w:pPr>
            <w:r w:rsidRPr="00594AE2">
              <w:rPr>
                <w:rFonts w:ascii="宋体" w:eastAsia="宋体" w:hAnsi="宋体"/>
              </w:rPr>
              <w:t>Todaro (1969)：探讨迁移成本的重要性</w:t>
            </w:r>
          </w:p>
        </w:tc>
      </w:tr>
    </w:tbl>
    <w:p w:rsidR="00175163" w:rsidRPr="00594AE2" w:rsidRDefault="00175163">
      <w:pPr>
        <w:pStyle w:val="a0"/>
        <w:rPr>
          <w:rFonts w:ascii="宋体" w:eastAsia="宋体" w:hAnsi="宋体"/>
        </w:rPr>
      </w:pPr>
      <w:bookmarkStart w:id="8" w:name="tab:影响劳动力迁移的因素"/>
      <w:bookmarkEnd w:id="8"/>
    </w:p>
    <w:p w:rsidR="00175163" w:rsidRPr="00594AE2" w:rsidRDefault="00000000">
      <w:pPr>
        <w:pStyle w:val="a0"/>
        <w:rPr>
          <w:rFonts w:ascii="宋体" w:eastAsia="宋体" w:hAnsi="宋体"/>
          <w:lang w:eastAsia="zh-CN"/>
        </w:rPr>
      </w:pPr>
      <w:r w:rsidRPr="00594AE2">
        <w:rPr>
          <w:rFonts w:ascii="宋体" w:eastAsia="宋体" w:hAnsi="宋体"/>
          <w:lang w:eastAsia="zh-CN"/>
        </w:rPr>
        <w:t>基于以上讨论，</w:t>
      </w:r>
      <w:r w:rsidRPr="00594AE2">
        <w:rPr>
          <w:rFonts w:ascii="宋体" w:eastAsia="宋体" w:hAnsi="宋体"/>
          <w:b/>
          <w:bCs/>
          <w:lang w:eastAsia="zh-CN"/>
        </w:rPr>
        <w:t>迁移摩擦</w:t>
      </w:r>
      <w:r w:rsidRPr="00594AE2">
        <w:rPr>
          <w:rFonts w:ascii="宋体" w:eastAsia="宋体" w:hAnsi="宋体"/>
          <w:lang w:eastAsia="zh-CN"/>
        </w:rPr>
        <w:t>(Migration Friction)的概念逐渐凸显，指阻碍个体在不同地理区域间自由流动的各种制度性、经济性、社会性或文化性因素。蒋为, 倪诗程, and 吉萍 (2024)将跨地区劳动力流动壁垒定义为阻碍个体自由流动的各类障碍总和，包括自然壁垒和制度壁垒。由于迁移摩擦具有不可观测性和微观不可加总的特征，其测度成为研究难点。王丽莉 and 乔雪 (2020)认为迁移摩擦由迁移成</w:t>
      </w:r>
      <w:r w:rsidRPr="00594AE2">
        <w:rPr>
          <w:rFonts w:ascii="宋体" w:eastAsia="宋体" w:hAnsi="宋体"/>
          <w:lang w:eastAsia="zh-CN"/>
        </w:rPr>
        <w:lastRenderedPageBreak/>
        <w:t>本、城镇失业工资以及工作搜寻匹配摩擦组成，这些因素共同塑造了城乡迁移的结构特征。刘修岩 and 李松林 (2017)强调迁移摩擦是中国城市体系扁平化的重要原因，消除迁移摩擦可带来人口重新配置和福利增进。</w:t>
      </w:r>
    </w:p>
    <w:p w:rsidR="00175163" w:rsidRPr="00594AE2" w:rsidRDefault="00000000">
      <w:pPr>
        <w:pStyle w:val="a0"/>
        <w:rPr>
          <w:rFonts w:ascii="宋体" w:eastAsia="宋体" w:hAnsi="宋体"/>
        </w:rPr>
      </w:pPr>
      <w:r w:rsidRPr="00594AE2">
        <w:rPr>
          <w:rFonts w:ascii="宋体" w:eastAsia="宋体" w:hAnsi="宋体"/>
        </w:rPr>
        <w:t>至此，我们梳理了基于DDC理论的动态最优居住地序列选择问题（Dynamic Optimal Residential Sequence Decision Problem)的所有相关文献。 最优居住地序列选择模型的理论来源如图</w:t>
      </w:r>
      <w:hyperlink w:anchor="fig:最优居住地序列选择问题的理论来源venn diagram">
        <w:r w:rsidRPr="00594AE2">
          <w:rPr>
            <w:rStyle w:val="ad"/>
            <w:rFonts w:ascii="宋体" w:eastAsia="宋体" w:hAnsi="宋体"/>
          </w:rPr>
          <w:t>0.1</w:t>
        </w:r>
      </w:hyperlink>
      <w:r w:rsidRPr="00594AE2">
        <w:rPr>
          <w:rFonts w:ascii="宋体" w:eastAsia="宋体" w:hAnsi="宋体"/>
        </w:rPr>
        <w:t>所示。本文的下一章将构建一个适用于我国社会的理论模型。</w:t>
      </w:r>
    </w:p>
    <w:tbl>
      <w:tblPr>
        <w:tblStyle w:val="Table"/>
        <w:tblW w:w="0" w:type="auto"/>
        <w:jc w:val="center"/>
        <w:tblLook w:val="0600" w:firstRow="0" w:lastRow="0" w:firstColumn="0" w:lastColumn="0" w:noHBand="1" w:noVBand="1"/>
      </w:tblPr>
      <w:tblGrid>
        <w:gridCol w:w="5676"/>
      </w:tblGrid>
      <w:tr w:rsidR="00175163" w:rsidRPr="00594AE2">
        <w:trPr>
          <w:jc w:val="center"/>
        </w:trPr>
        <w:tc>
          <w:tcPr>
            <w:tcW w:w="0" w:type="auto"/>
          </w:tcPr>
          <w:p w:rsidR="00175163" w:rsidRPr="00594AE2" w:rsidRDefault="00000000">
            <w:pPr>
              <w:jc w:val="center"/>
              <w:rPr>
                <w:rFonts w:ascii="宋体" w:eastAsia="宋体" w:hAnsi="宋体"/>
              </w:rPr>
            </w:pPr>
            <w:r w:rsidRPr="00594AE2">
              <w:rPr>
                <w:rFonts w:ascii="宋体" w:eastAsia="宋体" w:hAnsi="宋体"/>
                <w:noProof/>
              </w:rPr>
              <w:drawing>
                <wp:inline distT="0" distB="0" distL="0" distR="0">
                  <wp:extent cx="3467100" cy="3164840"/>
                  <wp:effectExtent l="0" t="0" r="0" b="0"/>
                  <wp:docPr id="29" name="Picture" descr="image"/>
                  <wp:cNvGraphicFramePr/>
                  <a:graphic xmlns:a="http://schemas.openxmlformats.org/drawingml/2006/main">
                    <a:graphicData uri="http://schemas.openxmlformats.org/drawingml/2006/picture">
                      <pic:pic xmlns:pic="http://schemas.openxmlformats.org/drawingml/2006/picture">
                        <pic:nvPicPr>
                          <pic:cNvPr id="30" name="Picture" descr="images/optimal_residential_sequence.drawio.pdf"/>
                          <pic:cNvPicPr>
                            <a:picLocks noChangeAspect="1" noChangeArrowheads="1"/>
                          </pic:cNvPicPr>
                        </pic:nvPicPr>
                        <pic:blipFill>
                          <a:blip r:embed="rId5"/>
                          <a:stretch>
                            <a:fillRect/>
                          </a:stretch>
                        </pic:blipFill>
                        <pic:spPr bwMode="auto">
                          <a:xfrm>
                            <a:off x="0" y="0"/>
                            <a:ext cx="3467100" cy="3164840"/>
                          </a:xfrm>
                          <a:prstGeom prst="rect">
                            <a:avLst/>
                          </a:prstGeom>
                          <a:noFill/>
                          <a:ln w="9525">
                            <a:noFill/>
                            <a:headEnd/>
                            <a:tailEnd/>
                          </a:ln>
                        </pic:spPr>
                      </pic:pic>
                    </a:graphicData>
                  </a:graphic>
                </wp:inline>
              </w:drawing>
            </w:r>
            <w:r w:rsidRPr="00594AE2">
              <w:rPr>
                <w:rFonts w:ascii="宋体" w:eastAsia="宋体" w:hAnsi="宋体"/>
              </w:rPr>
              <w:t xml:space="preserve"> </w:t>
            </w:r>
            <w:bookmarkStart w:id="9" w:name="fig:最优居住地序列选择问题的理论来源venn_diagram"/>
            <w:bookmarkEnd w:id="9"/>
          </w:p>
        </w:tc>
      </w:tr>
    </w:tbl>
    <w:p w:rsidR="00175163" w:rsidRPr="00594AE2" w:rsidRDefault="00000000">
      <w:pPr>
        <w:pStyle w:val="ImageCaption"/>
        <w:rPr>
          <w:rFonts w:ascii="宋体" w:eastAsia="宋体" w:hAnsi="宋体"/>
          <w:lang w:eastAsia="zh-CN"/>
        </w:rPr>
      </w:pPr>
      <w:r w:rsidRPr="00594AE2">
        <w:rPr>
          <w:rFonts w:ascii="宋体" w:eastAsia="宋体" w:hAnsi="宋体"/>
          <w:lang w:eastAsia="zh-CN"/>
        </w:rPr>
        <w:t>最优居住地序列选择问题的理论来源</w:t>
      </w:r>
    </w:p>
    <w:p w:rsidR="00175163" w:rsidRPr="00594AE2" w:rsidRDefault="00000000">
      <w:pPr>
        <w:pStyle w:val="a7"/>
        <w:rPr>
          <w:rFonts w:ascii="宋体" w:eastAsia="宋体" w:hAnsi="宋体"/>
        </w:rPr>
      </w:pPr>
      <w:bookmarkStart w:id="10" w:name="ref-adseraRoleLanguageShaping2015"/>
      <w:bookmarkStart w:id="11" w:name="refs"/>
      <w:r w:rsidRPr="00594AE2">
        <w:rPr>
          <w:rFonts w:ascii="宋体" w:eastAsia="宋体" w:hAnsi="宋体"/>
        </w:rPr>
        <w:t xml:space="preserve">Adserà, Alícia, and Mariola Pytliková. 2015. “The Role of Language in Shaping International Migration.” </w:t>
      </w:r>
      <w:r w:rsidRPr="00594AE2">
        <w:rPr>
          <w:rFonts w:ascii="宋体" w:eastAsia="宋体" w:hAnsi="宋体"/>
          <w:i/>
          <w:iCs/>
        </w:rPr>
        <w:t>The Economic Journal</w:t>
      </w:r>
      <w:r w:rsidRPr="00594AE2">
        <w:rPr>
          <w:rFonts w:ascii="宋体" w:eastAsia="宋体" w:hAnsi="宋体"/>
        </w:rPr>
        <w:t xml:space="preserve"> 125 (586): F49–81. </w:t>
      </w:r>
      <w:hyperlink r:id="rId6">
        <w:r w:rsidRPr="00594AE2">
          <w:rPr>
            <w:rStyle w:val="ad"/>
            <w:rFonts w:ascii="宋体" w:eastAsia="宋体" w:hAnsi="宋体"/>
          </w:rPr>
          <w:t>https://doi.org/10.1111/ecoj.12231</w:t>
        </w:r>
      </w:hyperlink>
      <w:r w:rsidRPr="00594AE2">
        <w:rPr>
          <w:rFonts w:ascii="宋体" w:eastAsia="宋体" w:hAnsi="宋体"/>
        </w:rPr>
        <w:t>.</w:t>
      </w:r>
    </w:p>
    <w:p w:rsidR="00175163" w:rsidRPr="00594AE2" w:rsidRDefault="00000000">
      <w:pPr>
        <w:pStyle w:val="a7"/>
        <w:rPr>
          <w:rFonts w:ascii="宋体" w:eastAsia="宋体" w:hAnsi="宋体"/>
        </w:rPr>
      </w:pPr>
      <w:bookmarkStart w:id="12" w:name="ref-ahlfeldtEconomicsDensityEvidence2015"/>
      <w:bookmarkEnd w:id="10"/>
      <w:r w:rsidRPr="00594AE2">
        <w:rPr>
          <w:rFonts w:ascii="宋体" w:eastAsia="宋体" w:hAnsi="宋体"/>
        </w:rPr>
        <w:t xml:space="preserve">Ahlfeldt, Gabriel M., Stephen J. Redding, Daniel M. Sturm, and Nikolaus Wolf. 2015. “The Economics of Density: Evidence from the Berlin Wall.” </w:t>
      </w:r>
      <w:r w:rsidRPr="00594AE2">
        <w:rPr>
          <w:rFonts w:ascii="宋体" w:eastAsia="宋体" w:hAnsi="宋体"/>
          <w:i/>
          <w:iCs/>
        </w:rPr>
        <w:t>Econometrica</w:t>
      </w:r>
      <w:r w:rsidRPr="00594AE2">
        <w:rPr>
          <w:rFonts w:ascii="宋体" w:eastAsia="宋体" w:hAnsi="宋体"/>
        </w:rPr>
        <w:t xml:space="preserve"> 83 (6): 2127–89. </w:t>
      </w:r>
      <w:hyperlink r:id="rId7">
        <w:r w:rsidRPr="00594AE2">
          <w:rPr>
            <w:rStyle w:val="ad"/>
            <w:rFonts w:ascii="宋体" w:eastAsia="宋体" w:hAnsi="宋体"/>
          </w:rPr>
          <w:t>https://doi.org/10.3982/ECTA10876</w:t>
        </w:r>
      </w:hyperlink>
      <w:r w:rsidRPr="00594AE2">
        <w:rPr>
          <w:rFonts w:ascii="宋体" w:eastAsia="宋体" w:hAnsi="宋体"/>
        </w:rPr>
        <w:t>.</w:t>
      </w:r>
    </w:p>
    <w:p w:rsidR="00175163" w:rsidRPr="00594AE2" w:rsidRDefault="00000000">
      <w:pPr>
        <w:pStyle w:val="a7"/>
        <w:rPr>
          <w:rFonts w:ascii="宋体" w:eastAsia="宋体" w:hAnsi="宋体"/>
        </w:rPr>
      </w:pPr>
      <w:bookmarkStart w:id="13" w:name="Xcce643a8da46b76613e08a94ffa6dcc095603cd"/>
      <w:bookmarkEnd w:id="12"/>
      <w:r w:rsidRPr="00594AE2">
        <w:rPr>
          <w:rFonts w:ascii="宋体" w:eastAsia="宋体" w:hAnsi="宋体"/>
        </w:rPr>
        <w:t xml:space="preserve">Albert, Christoph, and Joan Monras. 2022. “Immigration and Spatial Equilibrium: The Role of Expenditures in the Country of Origin.” </w:t>
      </w:r>
      <w:r w:rsidRPr="00594AE2">
        <w:rPr>
          <w:rFonts w:ascii="宋体" w:eastAsia="宋体" w:hAnsi="宋体"/>
          <w:i/>
          <w:iCs/>
        </w:rPr>
        <w:t>American Economic Review</w:t>
      </w:r>
      <w:r w:rsidRPr="00594AE2">
        <w:rPr>
          <w:rFonts w:ascii="宋体" w:eastAsia="宋体" w:hAnsi="宋体"/>
        </w:rPr>
        <w:t xml:space="preserve"> 112 (11): 3763–3802. </w:t>
      </w:r>
      <w:hyperlink r:id="rId8">
        <w:r w:rsidRPr="00594AE2">
          <w:rPr>
            <w:rStyle w:val="ad"/>
            <w:rFonts w:ascii="宋体" w:eastAsia="宋体" w:hAnsi="宋体"/>
          </w:rPr>
          <w:t>https://doi.org/10.1257/aer.20211241</w:t>
        </w:r>
      </w:hyperlink>
      <w:r w:rsidRPr="00594AE2">
        <w:rPr>
          <w:rFonts w:ascii="宋体" w:eastAsia="宋体" w:hAnsi="宋体"/>
        </w:rPr>
        <w:t>.</w:t>
      </w:r>
    </w:p>
    <w:p w:rsidR="00175163" w:rsidRPr="00594AE2" w:rsidRDefault="00000000">
      <w:pPr>
        <w:pStyle w:val="a7"/>
        <w:rPr>
          <w:rFonts w:ascii="宋体" w:eastAsia="宋体" w:hAnsi="宋体"/>
        </w:rPr>
      </w:pPr>
      <w:bookmarkStart w:id="14" w:name="ref-alonsoLocationLandUse1964"/>
      <w:bookmarkEnd w:id="13"/>
      <w:r w:rsidRPr="00594AE2">
        <w:rPr>
          <w:rFonts w:ascii="宋体" w:eastAsia="宋体" w:hAnsi="宋体"/>
        </w:rPr>
        <w:t xml:space="preserve">Alonso, William. 1964. </w:t>
      </w:r>
      <w:r w:rsidRPr="00594AE2">
        <w:rPr>
          <w:rFonts w:ascii="宋体" w:eastAsia="宋体" w:hAnsi="宋体"/>
          <w:i/>
          <w:iCs/>
        </w:rPr>
        <w:t>Location and Land Use: Toward a General Theory of Land Rent</w:t>
      </w:r>
      <w:r w:rsidRPr="00594AE2">
        <w:rPr>
          <w:rFonts w:ascii="宋体" w:eastAsia="宋体" w:hAnsi="宋体"/>
        </w:rPr>
        <w:t>. Harvard University Press.</w:t>
      </w:r>
    </w:p>
    <w:p w:rsidR="00175163" w:rsidRPr="00594AE2" w:rsidRDefault="00000000">
      <w:pPr>
        <w:pStyle w:val="a7"/>
        <w:rPr>
          <w:rFonts w:ascii="宋体" w:eastAsia="宋体" w:hAnsi="宋体"/>
        </w:rPr>
      </w:pPr>
      <w:bookmarkStart w:id="15" w:name="ref-aydemirEffectEducationInternal2022"/>
      <w:bookmarkEnd w:id="14"/>
      <w:r w:rsidRPr="00594AE2">
        <w:rPr>
          <w:rFonts w:ascii="宋体" w:eastAsia="宋体" w:hAnsi="宋体"/>
        </w:rPr>
        <w:lastRenderedPageBreak/>
        <w:t>Aydemir, Abdurrahman B., Murat Güray K</w:t>
      </w:r>
      <w:r w:rsidRPr="00594AE2">
        <w:rPr>
          <w:rFonts w:ascii="Cambria" w:eastAsia="宋体" w:hAnsi="Cambria" w:cs="Cambria"/>
        </w:rPr>
        <w:t>ı</w:t>
      </w:r>
      <w:r w:rsidRPr="00594AE2">
        <w:rPr>
          <w:rFonts w:ascii="宋体" w:eastAsia="宋体" w:hAnsi="宋体"/>
        </w:rPr>
        <w:t xml:space="preserve">rdar, and Huzeyfe Torun. 2022. “The Effect of Education on Internal Migration of Young Men and Women: Incidence, Timing, and Type of Migration.” </w:t>
      </w:r>
      <w:r w:rsidRPr="00594AE2">
        <w:rPr>
          <w:rFonts w:ascii="宋体" w:eastAsia="宋体" w:hAnsi="宋体"/>
          <w:i/>
          <w:iCs/>
        </w:rPr>
        <w:t>Labour Economics</w:t>
      </w:r>
      <w:r w:rsidRPr="00594AE2">
        <w:rPr>
          <w:rFonts w:ascii="宋体" w:eastAsia="宋体" w:hAnsi="宋体"/>
        </w:rPr>
        <w:t xml:space="preserve"> 74 (January): 102098. </w:t>
      </w:r>
      <w:hyperlink r:id="rId9">
        <w:r w:rsidRPr="00594AE2">
          <w:rPr>
            <w:rStyle w:val="ad"/>
            <w:rFonts w:ascii="宋体" w:eastAsia="宋体" w:hAnsi="宋体"/>
          </w:rPr>
          <w:t>https://doi.org/10.1016/j.labeco.2021.102098</w:t>
        </w:r>
      </w:hyperlink>
      <w:r w:rsidRPr="00594AE2">
        <w:rPr>
          <w:rFonts w:ascii="宋体" w:eastAsia="宋体" w:hAnsi="宋体"/>
        </w:rPr>
        <w:t>.</w:t>
      </w:r>
    </w:p>
    <w:p w:rsidR="00175163" w:rsidRPr="00594AE2" w:rsidRDefault="00000000">
      <w:pPr>
        <w:pStyle w:val="a7"/>
        <w:rPr>
          <w:rFonts w:ascii="宋体" w:eastAsia="宋体" w:hAnsi="宋体"/>
        </w:rPr>
      </w:pPr>
      <w:bookmarkStart w:id="16" w:name="ref-bauerEnclavesLanguageLocation2005"/>
      <w:bookmarkEnd w:id="15"/>
      <w:r w:rsidRPr="00594AE2">
        <w:rPr>
          <w:rFonts w:ascii="宋体" w:eastAsia="宋体" w:hAnsi="宋体"/>
        </w:rPr>
        <w:t xml:space="preserve">Bauer, Thomas, Gil S. Epstein, and Ira N. Gang. 2005. “Enclaves, Language, and the Location Choice of Migrants.” </w:t>
      </w:r>
      <w:r w:rsidRPr="00594AE2">
        <w:rPr>
          <w:rFonts w:ascii="宋体" w:eastAsia="宋体" w:hAnsi="宋体"/>
          <w:i/>
          <w:iCs/>
        </w:rPr>
        <w:t>Journal of Population Economics</w:t>
      </w:r>
      <w:r w:rsidRPr="00594AE2">
        <w:rPr>
          <w:rFonts w:ascii="宋体" w:eastAsia="宋体" w:hAnsi="宋体"/>
        </w:rPr>
        <w:t xml:space="preserve"> 18 (4): 649–62. </w:t>
      </w:r>
      <w:hyperlink r:id="rId10">
        <w:r w:rsidRPr="00594AE2">
          <w:rPr>
            <w:rStyle w:val="ad"/>
            <w:rFonts w:ascii="宋体" w:eastAsia="宋体" w:hAnsi="宋体"/>
          </w:rPr>
          <w:t>https://www.jstor.org/stable/20007985</w:t>
        </w:r>
      </w:hyperlink>
      <w:r w:rsidRPr="00594AE2">
        <w:rPr>
          <w:rFonts w:ascii="宋体" w:eastAsia="宋体" w:hAnsi="宋体"/>
        </w:rPr>
        <w:t>.</w:t>
      </w:r>
    </w:p>
    <w:p w:rsidR="00175163" w:rsidRPr="00594AE2" w:rsidRDefault="00000000">
      <w:pPr>
        <w:pStyle w:val="a7"/>
        <w:rPr>
          <w:rFonts w:ascii="宋体" w:eastAsia="宋体" w:hAnsi="宋体"/>
        </w:rPr>
      </w:pPr>
      <w:bookmarkStart w:id="17" w:name="ref-bellmanDynamicProgramming1957"/>
      <w:bookmarkEnd w:id="16"/>
      <w:r w:rsidRPr="00594AE2">
        <w:rPr>
          <w:rFonts w:ascii="宋体" w:eastAsia="宋体" w:hAnsi="宋体"/>
        </w:rPr>
        <w:t xml:space="preserve">Bellman, Richard. 1957. </w:t>
      </w:r>
      <w:r w:rsidRPr="00594AE2">
        <w:rPr>
          <w:rFonts w:ascii="宋体" w:eastAsia="宋体" w:hAnsi="宋体"/>
          <w:i/>
          <w:iCs/>
        </w:rPr>
        <w:t>Dynamic Programming</w:t>
      </w:r>
      <w:r w:rsidRPr="00594AE2">
        <w:rPr>
          <w:rFonts w:ascii="宋体" w:eastAsia="宋体" w:hAnsi="宋体"/>
        </w:rPr>
        <w:t>. Dover Publications.</w:t>
      </w:r>
    </w:p>
    <w:p w:rsidR="00175163" w:rsidRPr="00594AE2" w:rsidRDefault="00000000">
      <w:pPr>
        <w:pStyle w:val="a7"/>
        <w:rPr>
          <w:rFonts w:ascii="宋体" w:eastAsia="宋体" w:hAnsi="宋体"/>
        </w:rPr>
      </w:pPr>
      <w:bookmarkStart w:id="18" w:name="X05546e174ae1812fca898dd690d99277c626aa0"/>
      <w:bookmarkEnd w:id="17"/>
      <w:r w:rsidRPr="00594AE2">
        <w:rPr>
          <w:rFonts w:ascii="宋体" w:eastAsia="宋体" w:hAnsi="宋体"/>
        </w:rPr>
        <w:t xml:space="preserve">Blackwell, David. 1962. “Discrete Dynamic Programming.” </w:t>
      </w:r>
      <w:r w:rsidRPr="00594AE2">
        <w:rPr>
          <w:rFonts w:ascii="宋体" w:eastAsia="宋体" w:hAnsi="宋体"/>
          <w:i/>
          <w:iCs/>
        </w:rPr>
        <w:t>The Annals of Mathematic Statistics</w:t>
      </w:r>
      <w:r w:rsidRPr="00594AE2">
        <w:rPr>
          <w:rFonts w:ascii="宋体" w:eastAsia="宋体" w:hAnsi="宋体"/>
        </w:rPr>
        <w:t>.</w:t>
      </w:r>
    </w:p>
    <w:p w:rsidR="00175163" w:rsidRPr="00594AE2" w:rsidRDefault="00000000">
      <w:pPr>
        <w:pStyle w:val="a7"/>
        <w:rPr>
          <w:rFonts w:ascii="宋体" w:eastAsia="宋体" w:hAnsi="宋体"/>
        </w:rPr>
      </w:pPr>
      <w:bookmarkStart w:id="19" w:name="X229826e6d9eacb60c04b73732f5a46c6ccad15c"/>
      <w:bookmarkEnd w:id="18"/>
      <w:r w:rsidRPr="00594AE2">
        <w:rPr>
          <w:rFonts w:ascii="宋体" w:eastAsia="宋体" w:hAnsi="宋体"/>
        </w:rPr>
        <w:t xml:space="preserve">Coen-Pirani, Daniele, Alexis León, and Steven Lugauer. 2010. “The Effect of Household Appliances on Female Labor Force Participation: Evidence from Microdata.” </w:t>
      </w:r>
      <w:r w:rsidRPr="00594AE2">
        <w:rPr>
          <w:rFonts w:ascii="宋体" w:eastAsia="宋体" w:hAnsi="宋体"/>
          <w:i/>
          <w:iCs/>
        </w:rPr>
        <w:t>Labour Economics</w:t>
      </w:r>
      <w:r w:rsidRPr="00594AE2">
        <w:rPr>
          <w:rFonts w:ascii="宋体" w:eastAsia="宋体" w:hAnsi="宋体"/>
        </w:rPr>
        <w:t xml:space="preserve"> 17 (3): 503–13.</w:t>
      </w:r>
    </w:p>
    <w:p w:rsidR="00175163" w:rsidRPr="00594AE2" w:rsidRDefault="00000000">
      <w:pPr>
        <w:pStyle w:val="a7"/>
        <w:rPr>
          <w:rFonts w:ascii="宋体" w:eastAsia="宋体" w:hAnsi="宋体"/>
        </w:rPr>
      </w:pPr>
      <w:bookmarkStart w:id="20" w:name="ref-dahlMobilityReturnEducation2002"/>
      <w:bookmarkEnd w:id="19"/>
      <w:r w:rsidRPr="00594AE2">
        <w:rPr>
          <w:rFonts w:ascii="宋体" w:eastAsia="宋体" w:hAnsi="宋体"/>
        </w:rPr>
        <w:t xml:space="preserve">Dahl, Gordon B. 2002. “Mobility and the Return to Education: Testing a Roy Model with Multiple Markets.” </w:t>
      </w:r>
      <w:r w:rsidRPr="00594AE2">
        <w:rPr>
          <w:rFonts w:ascii="宋体" w:eastAsia="宋体" w:hAnsi="宋体"/>
          <w:i/>
          <w:iCs/>
        </w:rPr>
        <w:t>Econometrica</w:t>
      </w:r>
      <w:r w:rsidRPr="00594AE2">
        <w:rPr>
          <w:rFonts w:ascii="宋体" w:eastAsia="宋体" w:hAnsi="宋体"/>
        </w:rPr>
        <w:t xml:space="preserve"> 70 (6): 2367–2420. </w:t>
      </w:r>
      <w:hyperlink r:id="rId11">
        <w:r w:rsidRPr="00594AE2">
          <w:rPr>
            <w:rStyle w:val="ad"/>
            <w:rFonts w:ascii="宋体" w:eastAsia="宋体" w:hAnsi="宋体"/>
          </w:rPr>
          <w:t>https://doi.org/10.1111/j.1468-0262.2002.00443.x</w:t>
        </w:r>
      </w:hyperlink>
      <w:r w:rsidRPr="00594AE2">
        <w:rPr>
          <w:rFonts w:ascii="宋体" w:eastAsia="宋体" w:hAnsi="宋体"/>
        </w:rPr>
        <w:t>.</w:t>
      </w:r>
    </w:p>
    <w:p w:rsidR="00175163" w:rsidRPr="00594AE2" w:rsidRDefault="00000000">
      <w:pPr>
        <w:pStyle w:val="a7"/>
        <w:rPr>
          <w:rFonts w:ascii="宋体" w:eastAsia="宋体" w:hAnsi="宋体"/>
        </w:rPr>
      </w:pPr>
      <w:bookmarkStart w:id="21" w:name="X4d97c64ad86f3d470b2048a7ae5b95b6868c0e7"/>
      <w:bookmarkEnd w:id="20"/>
      <w:r w:rsidRPr="00594AE2">
        <w:rPr>
          <w:rFonts w:ascii="宋体" w:eastAsia="宋体" w:hAnsi="宋体"/>
        </w:rPr>
        <w:t xml:space="preserve">Diamond, Rebecca. 2016. “The Determinants and Welfare Implications of US Workers’ Diverging Location Choices by Skill: 1980-2000.” </w:t>
      </w:r>
      <w:r w:rsidRPr="00594AE2">
        <w:rPr>
          <w:rFonts w:ascii="宋体" w:eastAsia="宋体" w:hAnsi="宋体"/>
          <w:i/>
          <w:iCs/>
        </w:rPr>
        <w:t>American Economic Review</w:t>
      </w:r>
      <w:r w:rsidRPr="00594AE2">
        <w:rPr>
          <w:rFonts w:ascii="宋体" w:eastAsia="宋体" w:hAnsi="宋体"/>
        </w:rPr>
        <w:t xml:space="preserve"> 106 (3): 479–524. </w:t>
      </w:r>
      <w:hyperlink r:id="rId12">
        <w:r w:rsidRPr="00594AE2">
          <w:rPr>
            <w:rStyle w:val="ad"/>
            <w:rFonts w:ascii="宋体" w:eastAsia="宋体" w:hAnsi="宋体"/>
          </w:rPr>
          <w:t>https://doi.org/10.1257/aer.20131706</w:t>
        </w:r>
      </w:hyperlink>
      <w:r w:rsidRPr="00594AE2">
        <w:rPr>
          <w:rFonts w:ascii="宋体" w:eastAsia="宋体" w:hAnsi="宋体"/>
        </w:rPr>
        <w:t>.</w:t>
      </w:r>
    </w:p>
    <w:p w:rsidR="00175163" w:rsidRPr="00594AE2" w:rsidRDefault="00000000">
      <w:pPr>
        <w:pStyle w:val="a7"/>
        <w:rPr>
          <w:rFonts w:ascii="宋体" w:eastAsia="宋体" w:hAnsi="宋体"/>
        </w:rPr>
      </w:pPr>
      <w:bookmarkStart w:id="22" w:name="ref-dierxLifecycleModelRepeat1988"/>
      <w:bookmarkEnd w:id="21"/>
      <w:r w:rsidRPr="00594AE2">
        <w:rPr>
          <w:rFonts w:ascii="宋体" w:eastAsia="宋体" w:hAnsi="宋体"/>
        </w:rPr>
        <w:t xml:space="preserve">Dierx, Adriaan H. 1988. “A Life-Cycle Model of Repeat Migration.” </w:t>
      </w:r>
      <w:r w:rsidRPr="00594AE2">
        <w:rPr>
          <w:rFonts w:ascii="宋体" w:eastAsia="宋体" w:hAnsi="宋体"/>
          <w:i/>
          <w:iCs/>
        </w:rPr>
        <w:t>Regional Science and Urban Economics</w:t>
      </w:r>
      <w:r w:rsidRPr="00594AE2">
        <w:rPr>
          <w:rFonts w:ascii="宋体" w:eastAsia="宋体" w:hAnsi="宋体"/>
        </w:rPr>
        <w:t xml:space="preserve"> 18 (3): 383–97. </w:t>
      </w:r>
      <w:hyperlink r:id="rId13">
        <w:r w:rsidRPr="00594AE2">
          <w:rPr>
            <w:rStyle w:val="ad"/>
            <w:rFonts w:ascii="宋体" w:eastAsia="宋体" w:hAnsi="宋体"/>
          </w:rPr>
          <w:t>https://doi.org/10.1016/0166-0462(88)90015-4</w:t>
        </w:r>
      </w:hyperlink>
      <w:r w:rsidRPr="00594AE2">
        <w:rPr>
          <w:rFonts w:ascii="宋体" w:eastAsia="宋体" w:hAnsi="宋体"/>
        </w:rPr>
        <w:t>.</w:t>
      </w:r>
    </w:p>
    <w:p w:rsidR="00175163" w:rsidRPr="00594AE2" w:rsidRDefault="00000000">
      <w:pPr>
        <w:pStyle w:val="a7"/>
        <w:rPr>
          <w:rFonts w:ascii="宋体" w:eastAsia="宋体" w:hAnsi="宋体"/>
        </w:rPr>
      </w:pPr>
      <w:bookmarkStart w:id="23" w:name="X64127ba7602cf40d90d86d6cf749cd83c00a35f"/>
      <w:bookmarkEnd w:id="22"/>
      <w:r w:rsidRPr="00594AE2">
        <w:rPr>
          <w:rFonts w:ascii="宋体" w:eastAsia="宋体" w:hAnsi="宋体"/>
        </w:rPr>
        <w:t xml:space="preserve">Dustmann, Christian, and Joseph-Simon Görlach. 2016. “The Economics of Temporary Migrations.” </w:t>
      </w:r>
      <w:r w:rsidRPr="00594AE2">
        <w:rPr>
          <w:rFonts w:ascii="宋体" w:eastAsia="宋体" w:hAnsi="宋体"/>
          <w:i/>
          <w:iCs/>
        </w:rPr>
        <w:t>Journal of Economic Literature</w:t>
      </w:r>
      <w:r w:rsidRPr="00594AE2">
        <w:rPr>
          <w:rFonts w:ascii="宋体" w:eastAsia="宋体" w:hAnsi="宋体"/>
        </w:rPr>
        <w:t xml:space="preserve"> 54 (1): 98–136. </w:t>
      </w:r>
      <w:hyperlink r:id="rId14">
        <w:r w:rsidRPr="00594AE2">
          <w:rPr>
            <w:rStyle w:val="ad"/>
            <w:rFonts w:ascii="宋体" w:eastAsia="宋体" w:hAnsi="宋体"/>
          </w:rPr>
          <w:t>https://doi.org/10.1257/jel.54.1.98</w:t>
        </w:r>
      </w:hyperlink>
      <w:r w:rsidRPr="00594AE2">
        <w:rPr>
          <w:rFonts w:ascii="宋体" w:eastAsia="宋体" w:hAnsi="宋体"/>
        </w:rPr>
        <w:t>.</w:t>
      </w:r>
    </w:p>
    <w:p w:rsidR="00175163" w:rsidRPr="00594AE2" w:rsidRDefault="00000000">
      <w:pPr>
        <w:pStyle w:val="a7"/>
        <w:rPr>
          <w:rFonts w:ascii="宋体" w:eastAsia="宋体" w:hAnsi="宋体"/>
        </w:rPr>
      </w:pPr>
      <w:bookmarkStart w:id="24" w:name="ref-ecksteinDynamicLabourForce1989"/>
      <w:bookmarkEnd w:id="23"/>
      <w:r w:rsidRPr="00594AE2">
        <w:rPr>
          <w:rFonts w:ascii="宋体" w:eastAsia="宋体" w:hAnsi="宋体"/>
        </w:rPr>
        <w:t xml:space="preserve">Eckstein, Zvi, and Kenneth I. Wolpin. 1989. “Dynamic Labour Force Participation of Married Women and Endogenous Work Experience.” </w:t>
      </w:r>
      <w:r w:rsidRPr="00594AE2">
        <w:rPr>
          <w:rFonts w:ascii="宋体" w:eastAsia="宋体" w:hAnsi="宋体"/>
          <w:i/>
          <w:iCs/>
        </w:rPr>
        <w:t>Review of Economic Studies</w:t>
      </w:r>
      <w:r w:rsidRPr="00594AE2">
        <w:rPr>
          <w:rFonts w:ascii="宋体" w:eastAsia="宋体" w:hAnsi="宋体"/>
        </w:rPr>
        <w:t xml:space="preserve"> 56 (3): 375–90. </w:t>
      </w:r>
      <w:hyperlink r:id="rId15">
        <w:r w:rsidRPr="00594AE2">
          <w:rPr>
            <w:rStyle w:val="ad"/>
            <w:rFonts w:ascii="宋体" w:eastAsia="宋体" w:hAnsi="宋体"/>
          </w:rPr>
          <w:t>https://doi.org/10.2307/2297553</w:t>
        </w:r>
      </w:hyperlink>
      <w:r w:rsidRPr="00594AE2">
        <w:rPr>
          <w:rFonts w:ascii="宋体" w:eastAsia="宋体" w:hAnsi="宋体"/>
        </w:rPr>
        <w:t>.</w:t>
      </w:r>
    </w:p>
    <w:p w:rsidR="00175163" w:rsidRPr="00594AE2" w:rsidRDefault="00000000">
      <w:pPr>
        <w:pStyle w:val="a7"/>
        <w:rPr>
          <w:rFonts w:ascii="宋体" w:eastAsia="宋体" w:hAnsi="宋体"/>
        </w:rPr>
      </w:pPr>
      <w:bookmarkStart w:id="25" w:name="ref-gemiciFamilyMigrationLabor2007"/>
      <w:bookmarkEnd w:id="24"/>
      <w:r w:rsidRPr="00594AE2">
        <w:rPr>
          <w:rFonts w:ascii="宋体" w:eastAsia="宋体" w:hAnsi="宋体"/>
        </w:rPr>
        <w:t>Gemici, Ahu. 2007. “Family Migration and Labor Market Outcomes.” In.</w:t>
      </w:r>
    </w:p>
    <w:p w:rsidR="00175163" w:rsidRPr="00594AE2" w:rsidRDefault="00000000">
      <w:pPr>
        <w:pStyle w:val="a7"/>
        <w:rPr>
          <w:rFonts w:ascii="宋体" w:eastAsia="宋体" w:hAnsi="宋体"/>
        </w:rPr>
      </w:pPr>
      <w:bookmarkStart w:id="26" w:name="ref-glaeserWealthCitiesAgglomeration2009"/>
      <w:bookmarkEnd w:id="25"/>
      <w:r w:rsidRPr="00594AE2">
        <w:rPr>
          <w:rFonts w:ascii="宋体" w:eastAsia="宋体" w:hAnsi="宋体"/>
        </w:rPr>
        <w:t xml:space="preserve">Glaeser, Edward L., and Joshua D. Gottlieb. 2009. “The Wealth of Cities: Agglomeration Economies and Spatial Equilibrium in the United States.” </w:t>
      </w:r>
      <w:r w:rsidRPr="00594AE2">
        <w:rPr>
          <w:rFonts w:ascii="宋体" w:eastAsia="宋体" w:hAnsi="宋体"/>
          <w:i/>
          <w:iCs/>
        </w:rPr>
        <w:t>Journal of Economic Literature</w:t>
      </w:r>
      <w:r w:rsidRPr="00594AE2">
        <w:rPr>
          <w:rFonts w:ascii="宋体" w:eastAsia="宋体" w:hAnsi="宋体"/>
        </w:rPr>
        <w:t xml:space="preserve"> 47 (4): 983–1028. </w:t>
      </w:r>
      <w:hyperlink r:id="rId16">
        <w:r w:rsidRPr="00594AE2">
          <w:rPr>
            <w:rStyle w:val="ad"/>
            <w:rFonts w:ascii="宋体" w:eastAsia="宋体" w:hAnsi="宋体"/>
          </w:rPr>
          <w:t>https://doi.org/10.1257/jel.47.4.983</w:t>
        </w:r>
      </w:hyperlink>
      <w:r w:rsidRPr="00594AE2">
        <w:rPr>
          <w:rFonts w:ascii="宋体" w:eastAsia="宋体" w:hAnsi="宋体"/>
        </w:rPr>
        <w:t>.</w:t>
      </w:r>
    </w:p>
    <w:p w:rsidR="00175163" w:rsidRPr="00594AE2" w:rsidRDefault="00000000">
      <w:pPr>
        <w:pStyle w:val="a7"/>
        <w:rPr>
          <w:rFonts w:ascii="宋体" w:eastAsia="宋体" w:hAnsi="宋体"/>
        </w:rPr>
      </w:pPr>
      <w:bookmarkStart w:id="27" w:name="ref-glaeserHousingDynamicsUrban2014"/>
      <w:bookmarkEnd w:id="26"/>
      <w:r w:rsidRPr="00594AE2">
        <w:rPr>
          <w:rFonts w:ascii="宋体" w:eastAsia="宋体" w:hAnsi="宋体"/>
        </w:rPr>
        <w:lastRenderedPageBreak/>
        <w:t xml:space="preserve">Glaeser, Edward L., Joseph Gyourko, Eduardo Morales, and Charles G. Nathanson. 2014. “Housing Dynamics: An Urban Approach.” </w:t>
      </w:r>
      <w:r w:rsidRPr="00594AE2">
        <w:rPr>
          <w:rFonts w:ascii="宋体" w:eastAsia="宋体" w:hAnsi="宋体"/>
          <w:i/>
          <w:iCs/>
        </w:rPr>
        <w:t>Journal of Urban Economics</w:t>
      </w:r>
      <w:r w:rsidRPr="00594AE2">
        <w:rPr>
          <w:rFonts w:ascii="宋体" w:eastAsia="宋体" w:hAnsi="宋体"/>
        </w:rPr>
        <w:t xml:space="preserve"> 81 (May): 45–56. </w:t>
      </w:r>
      <w:hyperlink r:id="rId17">
        <w:r w:rsidRPr="00594AE2">
          <w:rPr>
            <w:rStyle w:val="ad"/>
            <w:rFonts w:ascii="宋体" w:eastAsia="宋体" w:hAnsi="宋体"/>
          </w:rPr>
          <w:t>https://doi.org/10.1016/j.jue.2014.02.003</w:t>
        </w:r>
      </w:hyperlink>
      <w:r w:rsidRPr="00594AE2">
        <w:rPr>
          <w:rFonts w:ascii="宋体" w:eastAsia="宋体" w:hAnsi="宋体"/>
        </w:rPr>
        <w:t>.</w:t>
      </w:r>
    </w:p>
    <w:p w:rsidR="00175163" w:rsidRPr="00594AE2" w:rsidRDefault="00000000">
      <w:pPr>
        <w:pStyle w:val="a7"/>
        <w:rPr>
          <w:rFonts w:ascii="宋体" w:eastAsia="宋体" w:hAnsi="宋体"/>
        </w:rPr>
      </w:pPr>
      <w:bookmarkStart w:id="28" w:name="ref-gmelchReturnMigration1980"/>
      <w:bookmarkEnd w:id="27"/>
      <w:r w:rsidRPr="00594AE2">
        <w:rPr>
          <w:rFonts w:ascii="宋体" w:eastAsia="宋体" w:hAnsi="宋体"/>
        </w:rPr>
        <w:t xml:space="preserve">Gmelch, George. 1980. “Return Migration.” </w:t>
      </w:r>
      <w:r w:rsidRPr="00594AE2">
        <w:rPr>
          <w:rFonts w:ascii="宋体" w:eastAsia="宋体" w:hAnsi="宋体"/>
          <w:i/>
          <w:iCs/>
        </w:rPr>
        <w:t>Annual Review of Anthropology</w:t>
      </w:r>
      <w:r w:rsidRPr="00594AE2">
        <w:rPr>
          <w:rFonts w:ascii="宋体" w:eastAsia="宋体" w:hAnsi="宋体"/>
        </w:rPr>
        <w:t xml:space="preserve"> 9: 135–59. </w:t>
      </w:r>
      <w:hyperlink r:id="rId18">
        <w:r w:rsidRPr="00594AE2">
          <w:rPr>
            <w:rStyle w:val="ad"/>
            <w:rFonts w:ascii="宋体" w:eastAsia="宋体" w:hAnsi="宋体"/>
          </w:rPr>
          <w:t>https://doi.org/10.1146/annurev.an.09.100180.001031</w:t>
        </w:r>
      </w:hyperlink>
      <w:r w:rsidRPr="00594AE2">
        <w:rPr>
          <w:rFonts w:ascii="宋体" w:eastAsia="宋体" w:hAnsi="宋体"/>
        </w:rPr>
        <w:t>.</w:t>
      </w:r>
    </w:p>
    <w:p w:rsidR="00175163" w:rsidRPr="00594AE2" w:rsidRDefault="00000000">
      <w:pPr>
        <w:pStyle w:val="a7"/>
        <w:rPr>
          <w:rFonts w:ascii="宋体" w:eastAsia="宋体" w:hAnsi="宋体"/>
        </w:rPr>
      </w:pPr>
      <w:bookmarkStart w:id="29" w:name="Xd107adce1273044e31ab6eae2225b99e29266d5"/>
      <w:bookmarkEnd w:id="28"/>
      <w:r w:rsidRPr="00594AE2">
        <w:rPr>
          <w:rFonts w:ascii="宋体" w:eastAsia="宋体" w:hAnsi="宋体"/>
        </w:rPr>
        <w:t xml:space="preserve">Harris, John R., and Michael P. Todaro. 1970. “Migration, Unemployment and Development: A Two-Sector Analysis.” </w:t>
      </w:r>
      <w:r w:rsidRPr="00594AE2">
        <w:rPr>
          <w:rFonts w:ascii="宋体" w:eastAsia="宋体" w:hAnsi="宋体"/>
          <w:i/>
          <w:iCs/>
        </w:rPr>
        <w:t>The American Economic Review</w:t>
      </w:r>
      <w:r w:rsidRPr="00594AE2">
        <w:rPr>
          <w:rFonts w:ascii="宋体" w:eastAsia="宋体" w:hAnsi="宋体"/>
        </w:rPr>
        <w:t xml:space="preserve"> 60 (1): 126–42. </w:t>
      </w:r>
      <w:hyperlink r:id="rId19">
        <w:r w:rsidRPr="00594AE2">
          <w:rPr>
            <w:rStyle w:val="ad"/>
            <w:rFonts w:ascii="宋体" w:eastAsia="宋体" w:hAnsi="宋体"/>
          </w:rPr>
          <w:t>https://www.jstor.org/stable/1807860</w:t>
        </w:r>
      </w:hyperlink>
      <w:r w:rsidRPr="00594AE2">
        <w:rPr>
          <w:rFonts w:ascii="宋体" w:eastAsia="宋体" w:hAnsi="宋体"/>
        </w:rPr>
        <w:t>.</w:t>
      </w:r>
    </w:p>
    <w:p w:rsidR="00175163" w:rsidRPr="00594AE2" w:rsidRDefault="00000000">
      <w:pPr>
        <w:pStyle w:val="a7"/>
        <w:rPr>
          <w:rFonts w:ascii="宋体" w:eastAsia="宋体" w:hAnsi="宋体"/>
        </w:rPr>
      </w:pPr>
      <w:bookmarkStart w:id="30" w:name="ref-heckmanDynamicDiscreteChoice2007"/>
      <w:bookmarkEnd w:id="29"/>
      <w:r w:rsidRPr="00594AE2">
        <w:rPr>
          <w:rFonts w:ascii="宋体" w:eastAsia="宋体" w:hAnsi="宋体"/>
        </w:rPr>
        <w:t xml:space="preserve">Heckman, James J., and Salvador Navarro. 2007. “Dynamic Discrete Choice and Dynamic Treatment Effects.” </w:t>
      </w:r>
      <w:r w:rsidRPr="00594AE2">
        <w:rPr>
          <w:rFonts w:ascii="宋体" w:eastAsia="宋体" w:hAnsi="宋体"/>
          <w:i/>
          <w:iCs/>
        </w:rPr>
        <w:t>Journal of Econometrics</w:t>
      </w:r>
      <w:r w:rsidRPr="00594AE2">
        <w:rPr>
          <w:rFonts w:ascii="宋体" w:eastAsia="宋体" w:hAnsi="宋体"/>
        </w:rPr>
        <w:t xml:space="preserve"> 136 (2): 341–96. </w:t>
      </w:r>
      <w:hyperlink r:id="rId20">
        <w:r w:rsidRPr="00594AE2">
          <w:rPr>
            <w:rStyle w:val="ad"/>
            <w:rFonts w:ascii="宋体" w:eastAsia="宋体" w:hAnsi="宋体"/>
          </w:rPr>
          <w:t>https://doi.org/10.1016/j.jeconom.2005.11.002</w:t>
        </w:r>
      </w:hyperlink>
      <w:r w:rsidRPr="00594AE2">
        <w:rPr>
          <w:rFonts w:ascii="宋体" w:eastAsia="宋体" w:hAnsi="宋体"/>
        </w:rPr>
        <w:t>.</w:t>
      </w:r>
    </w:p>
    <w:p w:rsidR="00175163" w:rsidRPr="00594AE2" w:rsidRDefault="00000000">
      <w:pPr>
        <w:pStyle w:val="a7"/>
        <w:rPr>
          <w:rFonts w:ascii="宋体" w:eastAsia="宋体" w:hAnsi="宋体"/>
        </w:rPr>
      </w:pPr>
      <w:bookmarkStart w:id="31" w:name="X489fed493e638ca7f598376a731c41da785a477"/>
      <w:bookmarkEnd w:id="30"/>
      <w:r w:rsidRPr="00594AE2">
        <w:rPr>
          <w:rFonts w:ascii="宋体" w:eastAsia="宋体" w:hAnsi="宋体"/>
        </w:rPr>
        <w:t xml:space="preserve">Hotz, V. Joseph, and Robert A. Miller. 1993. “Conditional Choice Probabilities and the Estimation of Dynamic Models.” </w:t>
      </w:r>
      <w:r w:rsidRPr="00594AE2">
        <w:rPr>
          <w:rFonts w:ascii="宋体" w:eastAsia="宋体" w:hAnsi="宋体"/>
          <w:i/>
          <w:iCs/>
        </w:rPr>
        <w:t>Review of Economic Studies</w:t>
      </w:r>
      <w:r w:rsidRPr="00594AE2">
        <w:rPr>
          <w:rFonts w:ascii="宋体" w:eastAsia="宋体" w:hAnsi="宋体"/>
        </w:rPr>
        <w:t xml:space="preserve"> 60 (3): 497–529. </w:t>
      </w:r>
      <w:hyperlink r:id="rId21">
        <w:r w:rsidRPr="00594AE2">
          <w:rPr>
            <w:rStyle w:val="ad"/>
            <w:rFonts w:ascii="宋体" w:eastAsia="宋体" w:hAnsi="宋体"/>
          </w:rPr>
          <w:t>https://doi.org/10.2307/2298122</w:t>
        </w:r>
      </w:hyperlink>
      <w:r w:rsidRPr="00594AE2">
        <w:rPr>
          <w:rFonts w:ascii="宋体" w:eastAsia="宋体" w:hAnsi="宋体"/>
        </w:rPr>
        <w:t>.</w:t>
      </w:r>
    </w:p>
    <w:p w:rsidR="00175163" w:rsidRPr="00594AE2" w:rsidRDefault="00000000">
      <w:pPr>
        <w:pStyle w:val="a7"/>
        <w:rPr>
          <w:rFonts w:ascii="宋体" w:eastAsia="宋体" w:hAnsi="宋体"/>
        </w:rPr>
      </w:pPr>
      <w:bookmarkStart w:id="32" w:name="Xb15c7e902fc2441f2421113d7aa79ffb7125f36"/>
      <w:bookmarkEnd w:id="31"/>
      <w:r w:rsidRPr="00594AE2">
        <w:rPr>
          <w:rFonts w:ascii="宋体" w:eastAsia="宋体" w:hAnsi="宋体"/>
        </w:rPr>
        <w:t xml:space="preserve">Isphording, Ingo E., and Sebastian Otten. 2014. “Linguistic Barriers in the Destination Language Acquisition of Immigrants.” </w:t>
      </w:r>
      <w:r w:rsidRPr="00594AE2">
        <w:rPr>
          <w:rFonts w:ascii="宋体" w:eastAsia="宋体" w:hAnsi="宋体"/>
          <w:i/>
          <w:iCs/>
        </w:rPr>
        <w:t>Journal of Economic Behavior &amp; Organization</w:t>
      </w:r>
      <w:r w:rsidRPr="00594AE2">
        <w:rPr>
          <w:rFonts w:ascii="宋体" w:eastAsia="宋体" w:hAnsi="宋体"/>
        </w:rPr>
        <w:t xml:space="preserve"> 105 (September): 30–50. </w:t>
      </w:r>
      <w:hyperlink r:id="rId22">
        <w:r w:rsidRPr="00594AE2">
          <w:rPr>
            <w:rStyle w:val="ad"/>
            <w:rFonts w:ascii="宋体" w:eastAsia="宋体" w:hAnsi="宋体"/>
          </w:rPr>
          <w:t>https://doi.org/10.1016/j.jebo.2014.03.027</w:t>
        </w:r>
      </w:hyperlink>
      <w:r w:rsidRPr="00594AE2">
        <w:rPr>
          <w:rFonts w:ascii="宋体" w:eastAsia="宋体" w:hAnsi="宋体"/>
        </w:rPr>
        <w:t>.</w:t>
      </w:r>
    </w:p>
    <w:p w:rsidR="00175163" w:rsidRPr="00594AE2" w:rsidRDefault="00000000">
      <w:pPr>
        <w:pStyle w:val="a7"/>
        <w:rPr>
          <w:rFonts w:ascii="宋体" w:eastAsia="宋体" w:hAnsi="宋体"/>
        </w:rPr>
      </w:pPr>
      <w:bookmarkStart w:id="33" w:name="ref-jiaEconomicsInternalMigration2023"/>
      <w:bookmarkEnd w:id="32"/>
      <w:r w:rsidRPr="00594AE2">
        <w:rPr>
          <w:rFonts w:ascii="宋体" w:eastAsia="宋体" w:hAnsi="宋体"/>
        </w:rPr>
        <w:t xml:space="preserve">Jia, Ning, Raven Molloy, Christopher Smith, and Abigail Wozniak. 2023. “The Economics of Internal Migration: Advances and Policy Questions.” </w:t>
      </w:r>
      <w:r w:rsidRPr="00594AE2">
        <w:rPr>
          <w:rFonts w:ascii="宋体" w:eastAsia="宋体" w:hAnsi="宋体"/>
          <w:i/>
          <w:iCs/>
        </w:rPr>
        <w:t>Journal of Economic Literature</w:t>
      </w:r>
      <w:r w:rsidRPr="00594AE2">
        <w:rPr>
          <w:rFonts w:ascii="宋体" w:eastAsia="宋体" w:hAnsi="宋体"/>
        </w:rPr>
        <w:t xml:space="preserve"> 61 (1): 144–80. </w:t>
      </w:r>
      <w:hyperlink r:id="rId23">
        <w:r w:rsidRPr="00594AE2">
          <w:rPr>
            <w:rStyle w:val="ad"/>
            <w:rFonts w:ascii="宋体" w:eastAsia="宋体" w:hAnsi="宋体"/>
          </w:rPr>
          <w:t>https://doi.org/10.1257/jel.20211623</w:t>
        </w:r>
      </w:hyperlink>
      <w:r w:rsidRPr="00594AE2">
        <w:rPr>
          <w:rFonts w:ascii="宋体" w:eastAsia="宋体" w:hAnsi="宋体"/>
        </w:rPr>
        <w:t>.</w:t>
      </w:r>
    </w:p>
    <w:p w:rsidR="00175163" w:rsidRPr="00594AE2" w:rsidRDefault="00000000">
      <w:pPr>
        <w:pStyle w:val="a7"/>
        <w:rPr>
          <w:rFonts w:ascii="宋体" w:eastAsia="宋体" w:hAnsi="宋体"/>
        </w:rPr>
      </w:pPr>
      <w:bookmarkStart w:id="34" w:name="Xa0da14e435c4f903213d3ff5a76d85a38f070b2"/>
      <w:bookmarkEnd w:id="33"/>
      <w:r w:rsidRPr="00594AE2">
        <w:rPr>
          <w:rFonts w:ascii="宋体" w:eastAsia="宋体" w:hAnsi="宋体"/>
        </w:rPr>
        <w:t xml:space="preserve">Keane, Michael P., Petra E. Todd, and Kenneth I. Wolpin. 2011. “The Structural Estimation of Behavioral Models: Discrete Choice Dynamic Programming Methods and Applications.” In </w:t>
      </w:r>
      <w:r w:rsidRPr="00594AE2">
        <w:rPr>
          <w:rFonts w:ascii="宋体" w:eastAsia="宋体" w:hAnsi="宋体"/>
          <w:i/>
          <w:iCs/>
        </w:rPr>
        <w:t>Handbook of Labor Economics</w:t>
      </w:r>
      <w:r w:rsidRPr="00594AE2">
        <w:rPr>
          <w:rFonts w:ascii="宋体" w:eastAsia="宋体" w:hAnsi="宋体"/>
        </w:rPr>
        <w:t xml:space="preserve">, edited by Orley Ashenfelter and David Card, 4:331–461. Elsevier. </w:t>
      </w:r>
      <w:hyperlink r:id="rId24">
        <w:r w:rsidRPr="00594AE2">
          <w:rPr>
            <w:rStyle w:val="ad"/>
            <w:rFonts w:ascii="宋体" w:eastAsia="宋体" w:hAnsi="宋体"/>
          </w:rPr>
          <w:t>https://doi.org/10.1016/S0169-7218(11)00410-2</w:t>
        </w:r>
      </w:hyperlink>
      <w:r w:rsidRPr="00594AE2">
        <w:rPr>
          <w:rFonts w:ascii="宋体" w:eastAsia="宋体" w:hAnsi="宋体"/>
        </w:rPr>
        <w:t>.</w:t>
      </w:r>
    </w:p>
    <w:p w:rsidR="00175163" w:rsidRPr="00594AE2" w:rsidRDefault="00000000">
      <w:pPr>
        <w:pStyle w:val="a7"/>
        <w:rPr>
          <w:rFonts w:ascii="宋体" w:eastAsia="宋体" w:hAnsi="宋体"/>
        </w:rPr>
      </w:pPr>
      <w:bookmarkStart w:id="35" w:name="ref-kennanEffectExpectedIncome2011"/>
      <w:bookmarkEnd w:id="34"/>
      <w:r w:rsidRPr="00594AE2">
        <w:rPr>
          <w:rFonts w:ascii="宋体" w:eastAsia="宋体" w:hAnsi="宋体"/>
        </w:rPr>
        <w:t xml:space="preserve">Kennan, John, and James R. Walker. 2011. “The Effect of Expected Income on Individual Migration Decisions.” </w:t>
      </w:r>
      <w:r w:rsidRPr="00594AE2">
        <w:rPr>
          <w:rFonts w:ascii="宋体" w:eastAsia="宋体" w:hAnsi="宋体"/>
          <w:i/>
          <w:iCs/>
        </w:rPr>
        <w:t>Econometrica</w:t>
      </w:r>
      <w:r w:rsidRPr="00594AE2">
        <w:rPr>
          <w:rFonts w:ascii="宋体" w:eastAsia="宋体" w:hAnsi="宋体"/>
        </w:rPr>
        <w:t xml:space="preserve"> 79 (1): 211–51. </w:t>
      </w:r>
      <w:hyperlink r:id="rId25">
        <w:r w:rsidRPr="00594AE2">
          <w:rPr>
            <w:rStyle w:val="ad"/>
            <w:rFonts w:ascii="宋体" w:eastAsia="宋体" w:hAnsi="宋体"/>
          </w:rPr>
          <w:t>https://doi.org/10.3982/ECTA4657</w:t>
        </w:r>
      </w:hyperlink>
      <w:r w:rsidRPr="00594AE2">
        <w:rPr>
          <w:rFonts w:ascii="宋体" w:eastAsia="宋体" w:hAnsi="宋体"/>
        </w:rPr>
        <w:t>.</w:t>
      </w:r>
    </w:p>
    <w:p w:rsidR="00175163" w:rsidRPr="00594AE2" w:rsidRDefault="00000000">
      <w:pPr>
        <w:pStyle w:val="a7"/>
        <w:rPr>
          <w:rFonts w:ascii="宋体" w:eastAsia="宋体" w:hAnsi="宋体"/>
        </w:rPr>
      </w:pPr>
      <w:bookmarkStart w:id="36" w:name="ref-leeTheoryMigration1966"/>
      <w:bookmarkEnd w:id="35"/>
      <w:r w:rsidRPr="00594AE2">
        <w:rPr>
          <w:rFonts w:ascii="宋体" w:eastAsia="宋体" w:hAnsi="宋体"/>
        </w:rPr>
        <w:t xml:space="preserve">Lee, Everett S. 1966. “A Theory of Migration.” </w:t>
      </w:r>
      <w:r w:rsidRPr="00594AE2">
        <w:rPr>
          <w:rFonts w:ascii="宋体" w:eastAsia="宋体" w:hAnsi="宋体"/>
          <w:i/>
          <w:iCs/>
        </w:rPr>
        <w:t>Demography</w:t>
      </w:r>
      <w:r w:rsidRPr="00594AE2">
        <w:rPr>
          <w:rFonts w:ascii="宋体" w:eastAsia="宋体" w:hAnsi="宋体"/>
        </w:rPr>
        <w:t>.</w:t>
      </w:r>
    </w:p>
    <w:p w:rsidR="00175163" w:rsidRPr="00594AE2" w:rsidRDefault="00000000">
      <w:pPr>
        <w:pStyle w:val="a7"/>
        <w:rPr>
          <w:rFonts w:ascii="宋体" w:eastAsia="宋体" w:hAnsi="宋体"/>
        </w:rPr>
      </w:pPr>
      <w:bookmarkStart w:id="37" w:name="Xbac874f81a77822a7c75b1dc125b9b64e256377"/>
      <w:bookmarkEnd w:id="36"/>
      <w:r w:rsidRPr="00594AE2">
        <w:rPr>
          <w:rFonts w:ascii="宋体" w:eastAsia="宋体" w:hAnsi="宋体"/>
        </w:rPr>
        <w:t xml:space="preserve">Marschak, Jacob. 1960. “Binary-Choice Constraints and Random Utility Indicators.” In </w:t>
      </w:r>
      <w:r w:rsidRPr="00594AE2">
        <w:rPr>
          <w:rFonts w:ascii="宋体" w:eastAsia="宋体" w:hAnsi="宋体"/>
          <w:i/>
          <w:iCs/>
        </w:rPr>
        <w:t>Economic Information, Decision, and Prediction</w:t>
      </w:r>
      <w:r w:rsidRPr="00594AE2">
        <w:rPr>
          <w:rFonts w:ascii="宋体" w:eastAsia="宋体" w:hAnsi="宋体"/>
        </w:rPr>
        <w:t xml:space="preserve">, 218–39. </w:t>
      </w:r>
      <w:r w:rsidRPr="00594AE2">
        <w:rPr>
          <w:rFonts w:ascii="宋体" w:eastAsia="宋体" w:hAnsi="宋体"/>
        </w:rPr>
        <w:lastRenderedPageBreak/>
        <w:t xml:space="preserve">Dordrecht: Springer Netherlands. </w:t>
      </w:r>
      <w:hyperlink r:id="rId26">
        <w:r w:rsidRPr="00594AE2">
          <w:rPr>
            <w:rStyle w:val="ad"/>
            <w:rFonts w:ascii="宋体" w:eastAsia="宋体" w:hAnsi="宋体"/>
          </w:rPr>
          <w:t>https://doi.org/10.1007/978-94-010-9276-0_9</w:t>
        </w:r>
      </w:hyperlink>
      <w:r w:rsidRPr="00594AE2">
        <w:rPr>
          <w:rFonts w:ascii="宋体" w:eastAsia="宋体" w:hAnsi="宋体"/>
        </w:rPr>
        <w:t>.</w:t>
      </w:r>
    </w:p>
    <w:p w:rsidR="00175163" w:rsidRPr="00594AE2" w:rsidRDefault="00000000">
      <w:pPr>
        <w:pStyle w:val="a7"/>
        <w:rPr>
          <w:rFonts w:ascii="宋体" w:eastAsia="宋体" w:hAnsi="宋体"/>
        </w:rPr>
      </w:pPr>
      <w:bookmarkStart w:id="38" w:name="ref-mcfaddenConditionalLogitAnalysis1973"/>
      <w:bookmarkEnd w:id="37"/>
      <w:r w:rsidRPr="00594AE2">
        <w:rPr>
          <w:rFonts w:ascii="宋体" w:eastAsia="宋体" w:hAnsi="宋体"/>
        </w:rPr>
        <w:t xml:space="preserve">McFadden, Daniel. 1973. “Conditional Logit Analysis of Qualitative Choice Behavior.” In </w:t>
      </w:r>
      <w:r w:rsidRPr="00594AE2">
        <w:rPr>
          <w:rFonts w:ascii="宋体" w:eastAsia="宋体" w:hAnsi="宋体"/>
          <w:i/>
          <w:iCs/>
        </w:rPr>
        <w:t>Frontiers in Econometrics</w:t>
      </w:r>
      <w:r w:rsidRPr="00594AE2">
        <w:rPr>
          <w:rFonts w:ascii="宋体" w:eastAsia="宋体" w:hAnsi="宋体"/>
        </w:rPr>
        <w:t>. Academic Press.</w:t>
      </w:r>
    </w:p>
    <w:p w:rsidR="00175163" w:rsidRPr="00594AE2" w:rsidRDefault="00000000">
      <w:pPr>
        <w:pStyle w:val="a7"/>
        <w:rPr>
          <w:rFonts w:ascii="宋体" w:eastAsia="宋体" w:hAnsi="宋体"/>
        </w:rPr>
      </w:pPr>
      <w:bookmarkStart w:id="39" w:name="ref-millsAggregativeModelResource1967"/>
      <w:bookmarkEnd w:id="38"/>
      <w:r w:rsidRPr="00594AE2">
        <w:rPr>
          <w:rFonts w:ascii="宋体" w:eastAsia="宋体" w:hAnsi="宋体"/>
        </w:rPr>
        <w:t xml:space="preserve">Mills, Edwin S. 1967. “An Aggregative Model of Resource Allocation in a Metropolitan Area.” </w:t>
      </w:r>
      <w:r w:rsidRPr="00594AE2">
        <w:rPr>
          <w:rFonts w:ascii="宋体" w:eastAsia="宋体" w:hAnsi="宋体"/>
          <w:i/>
          <w:iCs/>
        </w:rPr>
        <w:t>American Economic Review</w:t>
      </w:r>
      <w:r w:rsidRPr="00594AE2">
        <w:rPr>
          <w:rFonts w:ascii="宋体" w:eastAsia="宋体" w:hAnsi="宋体"/>
        </w:rPr>
        <w:t xml:space="preserve"> 57 (2): 197–210. </w:t>
      </w:r>
      <w:hyperlink r:id="rId27">
        <w:r w:rsidRPr="00594AE2">
          <w:rPr>
            <w:rStyle w:val="ad"/>
            <w:rFonts w:ascii="宋体" w:eastAsia="宋体" w:hAnsi="宋体"/>
          </w:rPr>
          <w:t>https://www.jstor.org/stable/1821621</w:t>
        </w:r>
      </w:hyperlink>
      <w:r w:rsidRPr="00594AE2">
        <w:rPr>
          <w:rFonts w:ascii="宋体" w:eastAsia="宋体" w:hAnsi="宋体"/>
        </w:rPr>
        <w:t>.</w:t>
      </w:r>
    </w:p>
    <w:p w:rsidR="00175163" w:rsidRPr="00594AE2" w:rsidRDefault="00000000">
      <w:pPr>
        <w:pStyle w:val="a7"/>
        <w:rPr>
          <w:rFonts w:ascii="宋体" w:eastAsia="宋体" w:hAnsi="宋体"/>
        </w:rPr>
      </w:pPr>
      <w:bookmarkStart w:id="40" w:name="ref-mincerFamilyMigrationDecisions1978"/>
      <w:bookmarkEnd w:id="39"/>
      <w:r w:rsidRPr="00594AE2">
        <w:rPr>
          <w:rFonts w:ascii="宋体" w:eastAsia="宋体" w:hAnsi="宋体"/>
        </w:rPr>
        <w:t xml:space="preserve">Mincer, Jacob. 1978. “Family Migration Decisions.” </w:t>
      </w:r>
      <w:r w:rsidRPr="00594AE2">
        <w:rPr>
          <w:rFonts w:ascii="宋体" w:eastAsia="宋体" w:hAnsi="宋体"/>
          <w:i/>
          <w:iCs/>
        </w:rPr>
        <w:t>Journal of Political Economy</w:t>
      </w:r>
      <w:r w:rsidRPr="00594AE2">
        <w:rPr>
          <w:rFonts w:ascii="宋体" w:eastAsia="宋体" w:hAnsi="宋体"/>
        </w:rPr>
        <w:t xml:space="preserve"> 86 (5): 749–73. </w:t>
      </w:r>
      <w:hyperlink r:id="rId28">
        <w:r w:rsidRPr="00594AE2">
          <w:rPr>
            <w:rStyle w:val="ad"/>
            <w:rFonts w:ascii="宋体" w:eastAsia="宋体" w:hAnsi="宋体"/>
          </w:rPr>
          <w:t>https://doi.org/10.1086/260710</w:t>
        </w:r>
      </w:hyperlink>
      <w:r w:rsidRPr="00594AE2">
        <w:rPr>
          <w:rFonts w:ascii="宋体" w:eastAsia="宋体" w:hAnsi="宋体"/>
        </w:rPr>
        <w:t>.</w:t>
      </w:r>
    </w:p>
    <w:p w:rsidR="00175163" w:rsidRPr="00594AE2" w:rsidRDefault="00000000">
      <w:pPr>
        <w:pStyle w:val="a7"/>
        <w:rPr>
          <w:rFonts w:ascii="宋体" w:eastAsia="宋体" w:hAnsi="宋体"/>
        </w:rPr>
      </w:pPr>
      <w:bookmarkStart w:id="41" w:name="ref-morettiLocalLaborMarkets2011"/>
      <w:bookmarkEnd w:id="40"/>
      <w:r w:rsidRPr="00594AE2">
        <w:rPr>
          <w:rFonts w:ascii="宋体" w:eastAsia="宋体" w:hAnsi="宋体"/>
        </w:rPr>
        <w:t xml:space="preserve">Moretti, Enrico. 2011. “Local Labor Markets.” In </w:t>
      </w:r>
      <w:r w:rsidRPr="00594AE2">
        <w:rPr>
          <w:rFonts w:ascii="宋体" w:eastAsia="宋体" w:hAnsi="宋体"/>
          <w:i/>
          <w:iCs/>
        </w:rPr>
        <w:t>Handbook of Labor Economics</w:t>
      </w:r>
      <w:r w:rsidRPr="00594AE2">
        <w:rPr>
          <w:rFonts w:ascii="宋体" w:eastAsia="宋体" w:hAnsi="宋体"/>
        </w:rPr>
        <w:t>, 1237–1313. Elsevier.</w:t>
      </w:r>
    </w:p>
    <w:p w:rsidR="00175163" w:rsidRPr="00594AE2" w:rsidRDefault="00000000">
      <w:pPr>
        <w:pStyle w:val="a7"/>
        <w:rPr>
          <w:rFonts w:ascii="宋体" w:eastAsia="宋体" w:hAnsi="宋体"/>
        </w:rPr>
      </w:pPr>
      <w:bookmarkStart w:id="42" w:name="ref-muthCitiesHousingSpatial1969"/>
      <w:bookmarkEnd w:id="41"/>
      <w:r w:rsidRPr="00594AE2">
        <w:rPr>
          <w:rFonts w:ascii="宋体" w:eastAsia="宋体" w:hAnsi="宋体"/>
        </w:rPr>
        <w:t xml:space="preserve">Muth, Richard F. 1969. </w:t>
      </w:r>
      <w:r w:rsidRPr="00594AE2">
        <w:rPr>
          <w:rFonts w:ascii="宋体" w:eastAsia="宋体" w:hAnsi="宋体"/>
          <w:i/>
          <w:iCs/>
        </w:rPr>
        <w:t>Cities and Housing; the Spatial Pattern of Urban Residential Land Use</w:t>
      </w:r>
      <w:r w:rsidRPr="00594AE2">
        <w:rPr>
          <w:rFonts w:ascii="宋体" w:eastAsia="宋体" w:hAnsi="宋体"/>
        </w:rPr>
        <w:t>. Chicago : University of Chicago Press.</w:t>
      </w:r>
    </w:p>
    <w:p w:rsidR="00175163" w:rsidRPr="00594AE2" w:rsidRDefault="00000000">
      <w:pPr>
        <w:pStyle w:val="a7"/>
        <w:rPr>
          <w:rFonts w:ascii="宋体" w:eastAsia="宋体" w:hAnsi="宋体"/>
        </w:rPr>
      </w:pPr>
      <w:bookmarkStart w:id="43" w:name="ref-ngaiChinasMobilityBarriers2019"/>
      <w:bookmarkEnd w:id="42"/>
      <w:r w:rsidRPr="00594AE2">
        <w:rPr>
          <w:rFonts w:ascii="宋体" w:eastAsia="宋体" w:hAnsi="宋体"/>
        </w:rPr>
        <w:t xml:space="preserve">Ngai, L Rachel, Christopher A Pissarides, and Jin Wang. 2019. “China’s Mobility Barriers and Employment Allocations.” </w:t>
      </w:r>
      <w:r w:rsidRPr="00594AE2">
        <w:rPr>
          <w:rFonts w:ascii="宋体" w:eastAsia="宋体" w:hAnsi="宋体"/>
          <w:i/>
          <w:iCs/>
        </w:rPr>
        <w:t>Journal of the European Economic Association</w:t>
      </w:r>
      <w:r w:rsidRPr="00594AE2">
        <w:rPr>
          <w:rFonts w:ascii="宋体" w:eastAsia="宋体" w:hAnsi="宋体"/>
        </w:rPr>
        <w:t xml:space="preserve"> 17 (5): 1617–53. </w:t>
      </w:r>
      <w:hyperlink r:id="rId29">
        <w:r w:rsidRPr="00594AE2">
          <w:rPr>
            <w:rStyle w:val="ad"/>
            <w:rFonts w:ascii="宋体" w:eastAsia="宋体" w:hAnsi="宋体"/>
          </w:rPr>
          <w:t>https://doi.org/10.1093/jeea/jvy035</w:t>
        </w:r>
      </w:hyperlink>
      <w:r w:rsidRPr="00594AE2">
        <w:rPr>
          <w:rFonts w:ascii="宋体" w:eastAsia="宋体" w:hAnsi="宋体"/>
        </w:rPr>
        <w:t>.</w:t>
      </w:r>
    </w:p>
    <w:p w:rsidR="00175163" w:rsidRPr="00594AE2" w:rsidRDefault="00000000">
      <w:pPr>
        <w:pStyle w:val="a7"/>
        <w:rPr>
          <w:rFonts w:ascii="宋体" w:eastAsia="宋体" w:hAnsi="宋体"/>
        </w:rPr>
      </w:pPr>
      <w:bookmarkStart w:id="44" w:name="X19bebf62a96b9ea27008e294c38a677c5756684"/>
      <w:bookmarkEnd w:id="43"/>
      <w:r w:rsidRPr="00594AE2">
        <w:rPr>
          <w:rFonts w:ascii="宋体" w:eastAsia="宋体" w:hAnsi="宋体"/>
        </w:rPr>
        <w:t xml:space="preserve">Redding, Stephen, and Esteban Rossi-Hansberg. 2017. “Quantitative Spatial Economics.” </w:t>
      </w:r>
      <w:r w:rsidRPr="00594AE2">
        <w:rPr>
          <w:rFonts w:ascii="宋体" w:eastAsia="宋体" w:hAnsi="宋体"/>
          <w:i/>
          <w:iCs/>
        </w:rPr>
        <w:t>Annual Review of Economics</w:t>
      </w:r>
      <w:r w:rsidRPr="00594AE2">
        <w:rPr>
          <w:rFonts w:ascii="宋体" w:eastAsia="宋体" w:hAnsi="宋体"/>
        </w:rPr>
        <w:t xml:space="preserve"> 9 (1): 21–58.</w:t>
      </w:r>
    </w:p>
    <w:p w:rsidR="00175163" w:rsidRPr="00594AE2" w:rsidRDefault="00000000">
      <w:pPr>
        <w:pStyle w:val="a7"/>
        <w:rPr>
          <w:rFonts w:ascii="宋体" w:eastAsia="宋体" w:hAnsi="宋体"/>
        </w:rPr>
      </w:pPr>
      <w:bookmarkStart w:id="45" w:name="ref-robackWagesRentsQuality1982"/>
      <w:bookmarkEnd w:id="44"/>
      <w:r w:rsidRPr="00594AE2">
        <w:rPr>
          <w:rFonts w:ascii="宋体" w:eastAsia="宋体" w:hAnsi="宋体"/>
        </w:rPr>
        <w:t xml:space="preserve">Roback, Jennifer. 1982. “Wages, Rents, and the Quality of Life.” </w:t>
      </w:r>
      <w:r w:rsidRPr="00594AE2">
        <w:rPr>
          <w:rFonts w:ascii="宋体" w:eastAsia="宋体" w:hAnsi="宋体"/>
          <w:i/>
          <w:iCs/>
        </w:rPr>
        <w:t>Journal of Political Economy</w:t>
      </w:r>
      <w:r w:rsidRPr="00594AE2">
        <w:rPr>
          <w:rFonts w:ascii="宋体" w:eastAsia="宋体" w:hAnsi="宋体"/>
        </w:rPr>
        <w:t xml:space="preserve"> 90 (6): 1257–78. </w:t>
      </w:r>
      <w:hyperlink r:id="rId30">
        <w:r w:rsidRPr="00594AE2">
          <w:rPr>
            <w:rStyle w:val="ad"/>
            <w:rFonts w:ascii="宋体" w:eastAsia="宋体" w:hAnsi="宋体"/>
          </w:rPr>
          <w:t>https://www.jstor.org/stable/1830947</w:t>
        </w:r>
      </w:hyperlink>
      <w:r w:rsidRPr="00594AE2">
        <w:rPr>
          <w:rFonts w:ascii="宋体" w:eastAsia="宋体" w:hAnsi="宋体"/>
        </w:rPr>
        <w:t>.</w:t>
      </w:r>
    </w:p>
    <w:p w:rsidR="00175163" w:rsidRPr="00594AE2" w:rsidRDefault="00000000">
      <w:pPr>
        <w:pStyle w:val="a7"/>
        <w:rPr>
          <w:rFonts w:ascii="宋体" w:eastAsia="宋体" w:hAnsi="宋体"/>
        </w:rPr>
      </w:pPr>
      <w:bookmarkStart w:id="46" w:name="ref-robackWagesRentsAmenities1988"/>
      <w:bookmarkEnd w:id="45"/>
      <w:r w:rsidRPr="00594AE2">
        <w:rPr>
          <w:rFonts w:ascii="宋体" w:eastAsia="宋体" w:hAnsi="宋体"/>
        </w:rPr>
        <w:t xml:space="preserve">———. 1988. “Wages, Rents, and Amenities: Differences Among Workers and Regions.” </w:t>
      </w:r>
      <w:r w:rsidRPr="00594AE2">
        <w:rPr>
          <w:rFonts w:ascii="宋体" w:eastAsia="宋体" w:hAnsi="宋体"/>
          <w:i/>
          <w:iCs/>
        </w:rPr>
        <w:t>Economic Inquiry</w:t>
      </w:r>
      <w:r w:rsidRPr="00594AE2">
        <w:rPr>
          <w:rFonts w:ascii="宋体" w:eastAsia="宋体" w:hAnsi="宋体"/>
        </w:rPr>
        <w:t>, January.</w:t>
      </w:r>
    </w:p>
    <w:p w:rsidR="00175163" w:rsidRPr="00594AE2" w:rsidRDefault="00000000">
      <w:pPr>
        <w:pStyle w:val="a7"/>
        <w:rPr>
          <w:rFonts w:ascii="宋体" w:eastAsia="宋体" w:hAnsi="宋体"/>
        </w:rPr>
      </w:pPr>
      <w:bookmarkStart w:id="47" w:name="ref-rosenHedonicPricesImplicit1974"/>
      <w:bookmarkEnd w:id="46"/>
      <w:r w:rsidRPr="00594AE2">
        <w:rPr>
          <w:rFonts w:ascii="宋体" w:eastAsia="宋体" w:hAnsi="宋体"/>
        </w:rPr>
        <w:t xml:space="preserve">Rosen, Sherwin. 1974. “Hedonic Prices and Implicit Markets: Product Differentiation in Pure Competition.” </w:t>
      </w:r>
      <w:r w:rsidRPr="00594AE2">
        <w:rPr>
          <w:rFonts w:ascii="宋体" w:eastAsia="宋体" w:hAnsi="宋体"/>
          <w:i/>
          <w:iCs/>
        </w:rPr>
        <w:t>Journal of Political Economy</w:t>
      </w:r>
      <w:r w:rsidRPr="00594AE2">
        <w:rPr>
          <w:rFonts w:ascii="宋体" w:eastAsia="宋体" w:hAnsi="宋体"/>
        </w:rPr>
        <w:t xml:space="preserve"> 82 (1): 34–55. </w:t>
      </w:r>
      <w:hyperlink r:id="rId31">
        <w:r w:rsidRPr="00594AE2">
          <w:rPr>
            <w:rStyle w:val="ad"/>
            <w:rFonts w:ascii="宋体" w:eastAsia="宋体" w:hAnsi="宋体"/>
          </w:rPr>
          <w:t>https://www.jstor.org/stable/1830899</w:t>
        </w:r>
      </w:hyperlink>
      <w:r w:rsidRPr="00594AE2">
        <w:rPr>
          <w:rFonts w:ascii="宋体" w:eastAsia="宋体" w:hAnsi="宋体"/>
        </w:rPr>
        <w:t>.</w:t>
      </w:r>
    </w:p>
    <w:p w:rsidR="00175163" w:rsidRPr="00594AE2" w:rsidRDefault="00000000">
      <w:pPr>
        <w:pStyle w:val="a7"/>
        <w:rPr>
          <w:rFonts w:ascii="宋体" w:eastAsia="宋体" w:hAnsi="宋体"/>
        </w:rPr>
      </w:pPr>
      <w:bookmarkStart w:id="48" w:name="ref-rustOptimalReplacementGMC1987"/>
      <w:bookmarkEnd w:id="47"/>
      <w:r w:rsidRPr="00594AE2">
        <w:rPr>
          <w:rFonts w:ascii="宋体" w:eastAsia="宋体" w:hAnsi="宋体"/>
        </w:rPr>
        <w:t xml:space="preserve">Rust, John. 1987. “Optimal Replacement of GMC Bus Engines: An Empirical Model of Harold Zurcher.” </w:t>
      </w:r>
      <w:r w:rsidRPr="00594AE2">
        <w:rPr>
          <w:rFonts w:ascii="宋体" w:eastAsia="宋体" w:hAnsi="宋体"/>
          <w:i/>
          <w:iCs/>
        </w:rPr>
        <w:t>Econometrica</w:t>
      </w:r>
      <w:r w:rsidRPr="00594AE2">
        <w:rPr>
          <w:rFonts w:ascii="宋体" w:eastAsia="宋体" w:hAnsi="宋体"/>
        </w:rPr>
        <w:t xml:space="preserve"> 55 (5): 999–1033. </w:t>
      </w:r>
      <w:hyperlink r:id="rId32">
        <w:r w:rsidRPr="00594AE2">
          <w:rPr>
            <w:rStyle w:val="ad"/>
            <w:rFonts w:ascii="宋体" w:eastAsia="宋体" w:hAnsi="宋体"/>
          </w:rPr>
          <w:t>https://doi.org/10.2307/1911259</w:t>
        </w:r>
      </w:hyperlink>
      <w:r w:rsidRPr="00594AE2">
        <w:rPr>
          <w:rFonts w:ascii="宋体" w:eastAsia="宋体" w:hAnsi="宋体"/>
        </w:rPr>
        <w:t>.</w:t>
      </w:r>
    </w:p>
    <w:p w:rsidR="00175163" w:rsidRPr="00594AE2" w:rsidRDefault="00000000">
      <w:pPr>
        <w:pStyle w:val="a7"/>
        <w:rPr>
          <w:rFonts w:ascii="宋体" w:eastAsia="宋体" w:hAnsi="宋体"/>
        </w:rPr>
      </w:pPr>
      <w:bookmarkStart w:id="49" w:name="ref-samuelsonSpatialPriceEquilibrium1952"/>
      <w:bookmarkEnd w:id="48"/>
      <w:r w:rsidRPr="00594AE2">
        <w:rPr>
          <w:rFonts w:ascii="宋体" w:eastAsia="宋体" w:hAnsi="宋体"/>
        </w:rPr>
        <w:t xml:space="preserve">Samuelson, Paul A. 1952. “Spatial Price Equilibrium and Linear Programming.” </w:t>
      </w:r>
      <w:r w:rsidRPr="00594AE2">
        <w:rPr>
          <w:rFonts w:ascii="宋体" w:eastAsia="宋体" w:hAnsi="宋体"/>
          <w:i/>
          <w:iCs/>
        </w:rPr>
        <w:t>American Economic Review</w:t>
      </w:r>
      <w:r w:rsidRPr="00594AE2">
        <w:rPr>
          <w:rFonts w:ascii="宋体" w:eastAsia="宋体" w:hAnsi="宋体"/>
        </w:rPr>
        <w:t xml:space="preserve"> 42 (3): 283–303. </w:t>
      </w:r>
      <w:hyperlink r:id="rId33">
        <w:r w:rsidRPr="00594AE2">
          <w:rPr>
            <w:rStyle w:val="ad"/>
            <w:rFonts w:ascii="宋体" w:eastAsia="宋体" w:hAnsi="宋体"/>
          </w:rPr>
          <w:t>https://www.jstor.org/stable/1810381</w:t>
        </w:r>
      </w:hyperlink>
      <w:r w:rsidRPr="00594AE2">
        <w:rPr>
          <w:rFonts w:ascii="宋体" w:eastAsia="宋体" w:hAnsi="宋体"/>
        </w:rPr>
        <w:t>.</w:t>
      </w:r>
    </w:p>
    <w:p w:rsidR="00175163" w:rsidRPr="00594AE2" w:rsidRDefault="00000000">
      <w:pPr>
        <w:pStyle w:val="a7"/>
        <w:rPr>
          <w:rFonts w:ascii="宋体" w:eastAsia="宋体" w:hAnsi="宋体"/>
        </w:rPr>
      </w:pPr>
      <w:bookmarkStart w:id="50" w:name="ref-sjaastadCostsReturnsHuman1962"/>
      <w:bookmarkEnd w:id="49"/>
      <w:r w:rsidRPr="00594AE2">
        <w:rPr>
          <w:rFonts w:ascii="宋体" w:eastAsia="宋体" w:hAnsi="宋体"/>
        </w:rPr>
        <w:lastRenderedPageBreak/>
        <w:t xml:space="preserve">Sjaastad, Larry A. 1962. “The Costs and Returns of Human Migration.” </w:t>
      </w:r>
      <w:r w:rsidRPr="00594AE2">
        <w:rPr>
          <w:rFonts w:ascii="宋体" w:eastAsia="宋体" w:hAnsi="宋体"/>
          <w:i/>
          <w:iCs/>
        </w:rPr>
        <w:t>Journal of Political Economy</w:t>
      </w:r>
      <w:r w:rsidRPr="00594AE2">
        <w:rPr>
          <w:rFonts w:ascii="宋体" w:eastAsia="宋体" w:hAnsi="宋体"/>
        </w:rPr>
        <w:t xml:space="preserve"> 70 (5, Part 2): 80–93. </w:t>
      </w:r>
      <w:hyperlink r:id="rId34">
        <w:r w:rsidRPr="00594AE2">
          <w:rPr>
            <w:rStyle w:val="ad"/>
            <w:rFonts w:ascii="宋体" w:eastAsia="宋体" w:hAnsi="宋体"/>
          </w:rPr>
          <w:t>https://doi.org/10.1086/258726</w:t>
        </w:r>
      </w:hyperlink>
      <w:r w:rsidRPr="00594AE2">
        <w:rPr>
          <w:rFonts w:ascii="宋体" w:eastAsia="宋体" w:hAnsi="宋体"/>
        </w:rPr>
        <w:t>.</w:t>
      </w:r>
    </w:p>
    <w:p w:rsidR="00175163" w:rsidRPr="00594AE2" w:rsidRDefault="00000000">
      <w:pPr>
        <w:pStyle w:val="a7"/>
        <w:rPr>
          <w:rFonts w:ascii="宋体" w:eastAsia="宋体" w:hAnsi="宋体"/>
        </w:rPr>
      </w:pPr>
      <w:bookmarkStart w:id="51" w:name="X270997cd1de6bd928073089ebdeb7cf9bf51639"/>
      <w:bookmarkEnd w:id="50"/>
      <w:r w:rsidRPr="00594AE2">
        <w:rPr>
          <w:rFonts w:ascii="宋体" w:eastAsia="宋体" w:hAnsi="宋体"/>
        </w:rPr>
        <w:t xml:space="preserve">Su, Che-Lin, and Kenneth L. Judd. 2012. “Constrained Optimization Approaches to Estimation of Structural Models.” </w:t>
      </w:r>
      <w:r w:rsidRPr="00594AE2">
        <w:rPr>
          <w:rFonts w:ascii="宋体" w:eastAsia="宋体" w:hAnsi="宋体"/>
          <w:i/>
          <w:iCs/>
        </w:rPr>
        <w:t>Econometrica</w:t>
      </w:r>
      <w:r w:rsidRPr="00594AE2">
        <w:rPr>
          <w:rFonts w:ascii="宋体" w:eastAsia="宋体" w:hAnsi="宋体"/>
        </w:rPr>
        <w:t xml:space="preserve">, September. </w:t>
      </w:r>
      <w:hyperlink r:id="rId35">
        <w:r w:rsidRPr="00594AE2">
          <w:rPr>
            <w:rStyle w:val="ad"/>
            <w:rFonts w:ascii="宋体" w:eastAsia="宋体" w:hAnsi="宋体"/>
          </w:rPr>
          <w:t>https://doi.org/10.3982/ECTA7925</w:t>
        </w:r>
      </w:hyperlink>
      <w:r w:rsidRPr="00594AE2">
        <w:rPr>
          <w:rFonts w:ascii="宋体" w:eastAsia="宋体" w:hAnsi="宋体"/>
        </w:rPr>
        <w:t>.</w:t>
      </w:r>
    </w:p>
    <w:p w:rsidR="00175163" w:rsidRPr="00594AE2" w:rsidRDefault="00000000">
      <w:pPr>
        <w:pStyle w:val="a7"/>
        <w:rPr>
          <w:rFonts w:ascii="宋体" w:eastAsia="宋体" w:hAnsi="宋体"/>
          <w:lang w:val="fr-CA"/>
        </w:rPr>
      </w:pPr>
      <w:bookmarkStart w:id="52" w:name="ref-thurstoneLawComparativeJudgment1927"/>
      <w:bookmarkEnd w:id="51"/>
      <w:r w:rsidRPr="00594AE2">
        <w:rPr>
          <w:rFonts w:ascii="宋体" w:eastAsia="宋体" w:hAnsi="宋体"/>
        </w:rPr>
        <w:t xml:space="preserve">Thurstone, L. L. 1927. “A Law of Comparative Judgment.” </w:t>
      </w:r>
      <w:r w:rsidRPr="00594AE2">
        <w:rPr>
          <w:rFonts w:ascii="宋体" w:eastAsia="宋体" w:hAnsi="宋体"/>
          <w:i/>
          <w:iCs/>
          <w:lang w:val="fr-CA"/>
        </w:rPr>
        <w:t>Psychological Review</w:t>
      </w:r>
      <w:r w:rsidRPr="00594AE2">
        <w:rPr>
          <w:rFonts w:ascii="宋体" w:eastAsia="宋体" w:hAnsi="宋体"/>
          <w:lang w:val="fr-CA"/>
        </w:rPr>
        <w:t xml:space="preserve"> 34 (4): 273–86. </w:t>
      </w:r>
      <w:hyperlink r:id="rId36">
        <w:r w:rsidRPr="00594AE2">
          <w:rPr>
            <w:rStyle w:val="ad"/>
            <w:rFonts w:ascii="宋体" w:eastAsia="宋体" w:hAnsi="宋体"/>
            <w:lang w:val="fr-CA"/>
          </w:rPr>
          <w:t>https://doi.org/10.1037/h0070288</w:t>
        </w:r>
      </w:hyperlink>
      <w:r w:rsidRPr="00594AE2">
        <w:rPr>
          <w:rFonts w:ascii="宋体" w:eastAsia="宋体" w:hAnsi="宋体"/>
          <w:lang w:val="fr-CA"/>
        </w:rPr>
        <w:t>.</w:t>
      </w:r>
    </w:p>
    <w:p w:rsidR="00175163" w:rsidRPr="00594AE2" w:rsidRDefault="00000000">
      <w:pPr>
        <w:pStyle w:val="a7"/>
        <w:rPr>
          <w:rFonts w:ascii="宋体" w:eastAsia="宋体" w:hAnsi="宋体"/>
        </w:rPr>
      </w:pPr>
      <w:bookmarkStart w:id="53" w:name="ref-tieboutPureTheoryLocal1956"/>
      <w:bookmarkEnd w:id="52"/>
      <w:r w:rsidRPr="00594AE2">
        <w:rPr>
          <w:rFonts w:ascii="宋体" w:eastAsia="宋体" w:hAnsi="宋体"/>
        </w:rPr>
        <w:t xml:space="preserve">Tiebout, Charles M. 1956. “A Pure Theory of Local Expenditures.” </w:t>
      </w:r>
      <w:r w:rsidRPr="00594AE2">
        <w:rPr>
          <w:rFonts w:ascii="宋体" w:eastAsia="宋体" w:hAnsi="宋体"/>
          <w:i/>
          <w:iCs/>
        </w:rPr>
        <w:t>Journal of Political Economy</w:t>
      </w:r>
      <w:r w:rsidRPr="00594AE2">
        <w:rPr>
          <w:rFonts w:ascii="宋体" w:eastAsia="宋体" w:hAnsi="宋体"/>
        </w:rPr>
        <w:t xml:space="preserve"> 64 (5): 416–24. </w:t>
      </w:r>
      <w:hyperlink r:id="rId37">
        <w:r w:rsidRPr="00594AE2">
          <w:rPr>
            <w:rStyle w:val="ad"/>
            <w:rFonts w:ascii="宋体" w:eastAsia="宋体" w:hAnsi="宋体"/>
          </w:rPr>
          <w:t>https://www.jstor.org/stable/1826343</w:t>
        </w:r>
      </w:hyperlink>
      <w:r w:rsidRPr="00594AE2">
        <w:rPr>
          <w:rFonts w:ascii="宋体" w:eastAsia="宋体" w:hAnsi="宋体"/>
        </w:rPr>
        <w:t>.</w:t>
      </w:r>
    </w:p>
    <w:p w:rsidR="00175163" w:rsidRPr="00594AE2" w:rsidRDefault="00000000">
      <w:pPr>
        <w:pStyle w:val="a7"/>
        <w:rPr>
          <w:rFonts w:ascii="宋体" w:eastAsia="宋体" w:hAnsi="宋体"/>
        </w:rPr>
      </w:pPr>
      <w:bookmarkStart w:id="54" w:name="ref-todaroModelLaborMigration1969"/>
      <w:bookmarkEnd w:id="53"/>
      <w:r w:rsidRPr="00594AE2">
        <w:rPr>
          <w:rFonts w:ascii="宋体" w:eastAsia="宋体" w:hAnsi="宋体"/>
        </w:rPr>
        <w:t xml:space="preserve">Todaro, Michael P. 1969. “A Model of Labor Migration and Urban Unemployment in Less Developed Countries.” </w:t>
      </w:r>
      <w:r w:rsidRPr="00594AE2">
        <w:rPr>
          <w:rFonts w:ascii="宋体" w:eastAsia="宋体" w:hAnsi="宋体"/>
          <w:i/>
          <w:iCs/>
        </w:rPr>
        <w:t>The American Economic Review</w:t>
      </w:r>
      <w:r w:rsidRPr="00594AE2">
        <w:rPr>
          <w:rFonts w:ascii="宋体" w:eastAsia="宋体" w:hAnsi="宋体"/>
        </w:rPr>
        <w:t xml:space="preserve"> 59 (1): 138–48. </w:t>
      </w:r>
    </w:p>
    <w:p w:rsidR="00175163" w:rsidRPr="00594AE2" w:rsidRDefault="00000000">
      <w:pPr>
        <w:pStyle w:val="a7"/>
        <w:rPr>
          <w:rFonts w:ascii="宋体" w:eastAsia="宋体" w:hAnsi="宋体"/>
        </w:rPr>
      </w:pPr>
      <w:bookmarkStart w:id="55" w:name="ref-tombeTradeMigrationProductivity2019"/>
      <w:bookmarkEnd w:id="54"/>
      <w:r w:rsidRPr="00594AE2">
        <w:rPr>
          <w:rFonts w:ascii="宋体" w:eastAsia="宋体" w:hAnsi="宋体"/>
        </w:rPr>
        <w:t xml:space="preserve">Tombe, Trevor, and Xiaodong Zhu. 2019. “Trade, Migration, and Productivity: A Quantitative Analysis of China.” </w:t>
      </w:r>
      <w:r w:rsidRPr="00594AE2">
        <w:rPr>
          <w:rFonts w:ascii="宋体" w:eastAsia="宋体" w:hAnsi="宋体"/>
          <w:i/>
          <w:iCs/>
        </w:rPr>
        <w:t>American Economic Review</w:t>
      </w:r>
      <w:r w:rsidRPr="00594AE2">
        <w:rPr>
          <w:rFonts w:ascii="宋体" w:eastAsia="宋体" w:hAnsi="宋体"/>
        </w:rPr>
        <w:t xml:space="preserve"> 109 (5): 1843–72. </w:t>
      </w:r>
    </w:p>
    <w:p w:rsidR="00175163" w:rsidRPr="00594AE2" w:rsidRDefault="00000000">
      <w:pPr>
        <w:pStyle w:val="a7"/>
        <w:rPr>
          <w:rFonts w:ascii="宋体" w:eastAsia="宋体" w:hAnsi="宋体"/>
        </w:rPr>
      </w:pPr>
      <w:bookmarkStart w:id="56" w:name="ref-tunaliRationalityMigration2000"/>
      <w:bookmarkEnd w:id="55"/>
      <w:r w:rsidRPr="00594AE2">
        <w:rPr>
          <w:rFonts w:ascii="宋体" w:eastAsia="宋体" w:hAnsi="宋体"/>
        </w:rPr>
        <w:t xml:space="preserve">Tunali, Insan. 2000. “Rationality of Migration.” </w:t>
      </w:r>
      <w:r w:rsidRPr="00594AE2">
        <w:rPr>
          <w:rFonts w:ascii="宋体" w:eastAsia="宋体" w:hAnsi="宋体"/>
          <w:i/>
          <w:iCs/>
        </w:rPr>
        <w:t>International Economic Review</w:t>
      </w:r>
      <w:r w:rsidRPr="00594AE2">
        <w:rPr>
          <w:rFonts w:ascii="宋体" w:eastAsia="宋体" w:hAnsi="宋体"/>
        </w:rPr>
        <w:t>.</w:t>
      </w:r>
    </w:p>
    <w:p w:rsidR="00175163" w:rsidRPr="00594AE2" w:rsidRDefault="00000000">
      <w:pPr>
        <w:pStyle w:val="a7"/>
        <w:rPr>
          <w:rFonts w:ascii="宋体" w:eastAsia="宋体" w:hAnsi="宋体"/>
        </w:rPr>
      </w:pPr>
      <w:bookmarkStart w:id="57" w:name="ref-utaraDynamicDiscreteChoice2024"/>
      <w:bookmarkEnd w:id="56"/>
      <w:r w:rsidRPr="00594AE2">
        <w:rPr>
          <w:rFonts w:ascii="宋体" w:eastAsia="宋体" w:hAnsi="宋体"/>
        </w:rPr>
        <w:t xml:space="preserve">Utara, Junji, and Eiji Hato. 2024. “Dynamic Discrete Choice Model and Its Estimation Algorithm with Dynamic Inconsistent Expected Utility in an Uncertain Situation.” </w:t>
      </w:r>
      <w:r w:rsidRPr="00594AE2">
        <w:rPr>
          <w:rFonts w:ascii="宋体" w:eastAsia="宋体" w:hAnsi="宋体"/>
          <w:i/>
          <w:iCs/>
        </w:rPr>
        <w:t>Transportation Research Part C: Emerging Technologies</w:t>
      </w:r>
      <w:r w:rsidRPr="00594AE2">
        <w:rPr>
          <w:rFonts w:ascii="宋体" w:eastAsia="宋体" w:hAnsi="宋体"/>
        </w:rPr>
        <w:t xml:space="preserve"> 158 (January): 104408. </w:t>
      </w:r>
      <w:hyperlink r:id="rId38">
        <w:r w:rsidRPr="00594AE2">
          <w:rPr>
            <w:rStyle w:val="ad"/>
            <w:rFonts w:ascii="宋体" w:eastAsia="宋体" w:hAnsi="宋体"/>
          </w:rPr>
          <w:t>https://doi.org/10.1016/j.trc.2023.104408</w:t>
        </w:r>
      </w:hyperlink>
      <w:r w:rsidRPr="00594AE2">
        <w:rPr>
          <w:rFonts w:ascii="宋体" w:eastAsia="宋体" w:hAnsi="宋体"/>
        </w:rPr>
        <w:t>.</w:t>
      </w:r>
    </w:p>
    <w:p w:rsidR="00175163" w:rsidRPr="00594AE2" w:rsidRDefault="00000000">
      <w:pPr>
        <w:pStyle w:val="a7"/>
        <w:rPr>
          <w:rFonts w:ascii="宋体" w:eastAsia="宋体" w:hAnsi="宋体"/>
        </w:rPr>
      </w:pPr>
      <w:bookmarkStart w:id="58" w:name="Xf706c4007e0cc2e66ac1576d638f3fb3988d0b1"/>
      <w:bookmarkEnd w:id="57"/>
      <w:r w:rsidRPr="00594AE2">
        <w:rPr>
          <w:rFonts w:ascii="宋体" w:eastAsia="宋体" w:hAnsi="宋体"/>
        </w:rPr>
        <w:t>Venator, Joanna. 2022. “Dual-Earner Migration Decisions, Earnings, and Unemployment.” Working {{Paper}} 1052. Boston College Working Papers in Economics.</w:t>
      </w:r>
    </w:p>
    <w:p w:rsidR="00175163" w:rsidRPr="00594AE2" w:rsidRDefault="00000000">
      <w:pPr>
        <w:pStyle w:val="a7"/>
        <w:rPr>
          <w:rFonts w:ascii="宋体" w:eastAsia="宋体" w:hAnsi="宋体"/>
        </w:rPr>
      </w:pPr>
      <w:bookmarkStart w:id="59" w:name="ref-weberStudentMigrationTransition2023"/>
      <w:bookmarkEnd w:id="58"/>
      <w:r w:rsidRPr="00594AE2">
        <w:rPr>
          <w:rFonts w:ascii="宋体" w:eastAsia="宋体" w:hAnsi="宋体"/>
        </w:rPr>
        <w:t xml:space="preserve">Weber, Tijmen, and Christof Van Mol. 2023. “The Student Migration Transition: An Empirical Investigation into the Nexus Between Development and International Student Migration.” </w:t>
      </w:r>
      <w:r w:rsidRPr="00594AE2">
        <w:rPr>
          <w:rFonts w:ascii="宋体" w:eastAsia="宋体" w:hAnsi="宋体"/>
          <w:i/>
          <w:iCs/>
        </w:rPr>
        <w:t>Comparative Migration Studies</w:t>
      </w:r>
      <w:r w:rsidRPr="00594AE2">
        <w:rPr>
          <w:rFonts w:ascii="宋体" w:eastAsia="宋体" w:hAnsi="宋体"/>
        </w:rPr>
        <w:t xml:space="preserve"> 11 (1): 5. </w:t>
      </w:r>
      <w:hyperlink r:id="rId39">
        <w:r w:rsidRPr="00594AE2">
          <w:rPr>
            <w:rStyle w:val="ad"/>
            <w:rFonts w:ascii="宋体" w:eastAsia="宋体" w:hAnsi="宋体"/>
          </w:rPr>
          <w:t>https://doi.org/10.1186/s40878-023-00329-0</w:t>
        </w:r>
      </w:hyperlink>
      <w:r w:rsidRPr="00594AE2">
        <w:rPr>
          <w:rFonts w:ascii="宋体" w:eastAsia="宋体" w:hAnsi="宋体"/>
        </w:rPr>
        <w:t>.</w:t>
      </w:r>
    </w:p>
    <w:p w:rsidR="00175163" w:rsidRPr="00594AE2" w:rsidRDefault="00000000">
      <w:pPr>
        <w:pStyle w:val="a7"/>
        <w:rPr>
          <w:rFonts w:ascii="宋体" w:eastAsia="宋体" w:hAnsi="宋体"/>
        </w:rPr>
      </w:pPr>
      <w:bookmarkStart w:id="60" w:name="ref-wozniakAreCollegeGraduates2010"/>
      <w:bookmarkEnd w:id="59"/>
      <w:r w:rsidRPr="00594AE2">
        <w:rPr>
          <w:rFonts w:ascii="宋体" w:eastAsia="宋体" w:hAnsi="宋体"/>
        </w:rPr>
        <w:t xml:space="preserve">Wozniak, Abigail. 2010. “Are College Graduates More Responsive to Distant Labor Market Opportunities?” </w:t>
      </w:r>
      <w:r w:rsidRPr="00594AE2">
        <w:rPr>
          <w:rFonts w:ascii="宋体" w:eastAsia="宋体" w:hAnsi="宋体"/>
          <w:i/>
          <w:iCs/>
        </w:rPr>
        <w:t>Journal of Human Resources</w:t>
      </w:r>
      <w:r w:rsidRPr="00594AE2">
        <w:rPr>
          <w:rFonts w:ascii="宋体" w:eastAsia="宋体" w:hAnsi="宋体"/>
        </w:rPr>
        <w:t xml:space="preserve"> 45 (4): 944–70. </w:t>
      </w:r>
      <w:hyperlink r:id="rId40">
        <w:r w:rsidRPr="00594AE2">
          <w:rPr>
            <w:rStyle w:val="ad"/>
            <w:rFonts w:ascii="宋体" w:eastAsia="宋体" w:hAnsi="宋体"/>
          </w:rPr>
          <w:t>https://doi.org/10.3368/jhr.45.4.944</w:t>
        </w:r>
      </w:hyperlink>
      <w:r w:rsidRPr="00594AE2">
        <w:rPr>
          <w:rFonts w:ascii="宋体" w:eastAsia="宋体" w:hAnsi="宋体"/>
        </w:rPr>
        <w:t>.</w:t>
      </w:r>
    </w:p>
    <w:p w:rsidR="00175163" w:rsidRPr="00594AE2" w:rsidRDefault="00000000">
      <w:pPr>
        <w:pStyle w:val="a7"/>
        <w:rPr>
          <w:rFonts w:ascii="宋体" w:eastAsia="宋体" w:hAnsi="宋体"/>
        </w:rPr>
      </w:pPr>
      <w:bookmarkStart w:id="61" w:name="ref-wymanRoundtripAmericaImmigrants1993"/>
      <w:bookmarkEnd w:id="60"/>
      <w:r w:rsidRPr="00594AE2">
        <w:rPr>
          <w:rFonts w:ascii="宋体" w:eastAsia="宋体" w:hAnsi="宋体"/>
        </w:rPr>
        <w:lastRenderedPageBreak/>
        <w:t xml:space="preserve">Wyman, Mark. 1993. </w:t>
      </w:r>
      <w:r w:rsidRPr="00594AE2">
        <w:rPr>
          <w:rFonts w:ascii="宋体" w:eastAsia="宋体" w:hAnsi="宋体"/>
          <w:i/>
          <w:iCs/>
        </w:rPr>
        <w:t>Round-Trip to America: The Immigrants Return to Europe, 1880-1930</w:t>
      </w:r>
      <w:r w:rsidRPr="00594AE2">
        <w:rPr>
          <w:rFonts w:ascii="宋体" w:eastAsia="宋体" w:hAnsi="宋体"/>
        </w:rPr>
        <w:t>. Cornell University Press.</w:t>
      </w:r>
    </w:p>
    <w:p w:rsidR="00175163" w:rsidRPr="00594AE2" w:rsidRDefault="00000000">
      <w:pPr>
        <w:pStyle w:val="a7"/>
        <w:rPr>
          <w:rFonts w:ascii="宋体" w:eastAsia="宋体" w:hAnsi="宋体"/>
        </w:rPr>
      </w:pPr>
      <w:bookmarkStart w:id="62" w:name="ref-zhouHousingPricesMigration2022"/>
      <w:bookmarkEnd w:id="61"/>
      <w:r w:rsidRPr="00594AE2">
        <w:rPr>
          <w:rFonts w:ascii="宋体" w:eastAsia="宋体" w:hAnsi="宋体"/>
        </w:rPr>
        <w:t xml:space="preserve">Zhou, Jiantao, and Eddie Chi-Man Hui. 2022. “Housing Prices, Migration, and Self-Selection of Migrants in China.” </w:t>
      </w:r>
      <w:r w:rsidRPr="00594AE2">
        <w:rPr>
          <w:rFonts w:ascii="宋体" w:eastAsia="宋体" w:hAnsi="宋体"/>
          <w:i/>
          <w:iCs/>
        </w:rPr>
        <w:t>Habitat International</w:t>
      </w:r>
      <w:r w:rsidRPr="00594AE2">
        <w:rPr>
          <w:rFonts w:ascii="宋体" w:eastAsia="宋体" w:hAnsi="宋体"/>
        </w:rPr>
        <w:t xml:space="preserve"> 119 (January): 102479. </w:t>
      </w:r>
      <w:hyperlink r:id="rId41">
        <w:r w:rsidRPr="00594AE2">
          <w:rPr>
            <w:rStyle w:val="ad"/>
            <w:rFonts w:ascii="宋体" w:eastAsia="宋体" w:hAnsi="宋体"/>
          </w:rPr>
          <w:t>https://doi.org/10.1016/j.habitatint.2021.102479</w:t>
        </w:r>
      </w:hyperlink>
      <w:r w:rsidRPr="00594AE2">
        <w:rPr>
          <w:rFonts w:ascii="宋体" w:eastAsia="宋体" w:hAnsi="宋体"/>
        </w:rPr>
        <w:t>.</w:t>
      </w:r>
    </w:p>
    <w:p w:rsidR="00175163" w:rsidRPr="00594AE2" w:rsidRDefault="00000000">
      <w:pPr>
        <w:pStyle w:val="a7"/>
        <w:rPr>
          <w:rFonts w:ascii="宋体" w:eastAsia="宋体" w:hAnsi="宋体"/>
        </w:rPr>
      </w:pPr>
      <w:bookmarkStart w:id="63" w:name="X6eb6b24263aa987f635d478bd0504317f4629e7"/>
      <w:bookmarkEnd w:id="62"/>
      <w:r w:rsidRPr="00594AE2">
        <w:rPr>
          <w:rFonts w:ascii="宋体" w:eastAsia="宋体" w:hAnsi="宋体"/>
        </w:rPr>
        <w:t xml:space="preserve">任远, and 施闻. 2017. “农村外出劳动力回流迁移的影响因素和回流效应.” </w:t>
      </w:r>
      <w:r w:rsidRPr="00594AE2">
        <w:rPr>
          <w:rFonts w:ascii="宋体" w:eastAsia="宋体" w:hAnsi="宋体"/>
          <w:i/>
          <w:iCs/>
        </w:rPr>
        <w:t>人口研究</w:t>
      </w:r>
      <w:r w:rsidRPr="00594AE2">
        <w:rPr>
          <w:rFonts w:ascii="宋体" w:eastAsia="宋体" w:hAnsi="宋体"/>
        </w:rPr>
        <w:t xml:space="preserve"> 41 (2): 71–83.</w:t>
      </w:r>
    </w:p>
    <w:p w:rsidR="00175163" w:rsidRPr="00594AE2" w:rsidRDefault="00000000">
      <w:pPr>
        <w:pStyle w:val="a7"/>
        <w:rPr>
          <w:rFonts w:ascii="宋体" w:eastAsia="宋体" w:hAnsi="宋体"/>
        </w:rPr>
      </w:pPr>
      <w:bookmarkStart w:id="64" w:name="X46e502a0274d82ee4a7d3bf4f5fe4afa4524623"/>
      <w:bookmarkEnd w:id="63"/>
      <w:r w:rsidRPr="00594AE2">
        <w:rPr>
          <w:rFonts w:ascii="宋体" w:eastAsia="宋体" w:hAnsi="宋体"/>
        </w:rPr>
        <w:t xml:space="preserve">任远, and 邬民乐. 2006. “城市流动人口的社会融合:文献述评.” </w:t>
      </w:r>
      <w:r w:rsidRPr="00594AE2">
        <w:rPr>
          <w:rFonts w:ascii="宋体" w:eastAsia="宋体" w:hAnsi="宋体"/>
          <w:i/>
          <w:iCs/>
        </w:rPr>
        <w:t>人口研究</w:t>
      </w:r>
      <w:r w:rsidRPr="00594AE2">
        <w:rPr>
          <w:rFonts w:ascii="宋体" w:eastAsia="宋体" w:hAnsi="宋体"/>
        </w:rPr>
        <w:t xml:space="preserve"> 2006 (3): 87–94.</w:t>
      </w:r>
    </w:p>
    <w:p w:rsidR="00175163" w:rsidRPr="00594AE2" w:rsidRDefault="00000000">
      <w:pPr>
        <w:pStyle w:val="a7"/>
        <w:rPr>
          <w:rFonts w:ascii="宋体" w:eastAsia="宋体" w:hAnsi="宋体"/>
          <w:lang w:eastAsia="zh-CN"/>
        </w:rPr>
      </w:pPr>
      <w:bookmarkStart w:id="65" w:name="Xdf6ae5180b107090171b80d575e2d47d4721b4f"/>
      <w:bookmarkEnd w:id="64"/>
      <w:r w:rsidRPr="00594AE2">
        <w:rPr>
          <w:rFonts w:ascii="宋体" w:eastAsia="宋体" w:hAnsi="宋体"/>
          <w:lang w:eastAsia="zh-CN"/>
        </w:rPr>
        <w:t xml:space="preserve">刘修岩, and 李松林. 2017. “房价、迁移摩擦与中国城市的规模分布——理论模型与结构式估计.” </w:t>
      </w:r>
      <w:r w:rsidRPr="00594AE2">
        <w:rPr>
          <w:rFonts w:ascii="宋体" w:eastAsia="宋体" w:hAnsi="宋体"/>
          <w:i/>
          <w:iCs/>
          <w:lang w:eastAsia="zh-CN"/>
        </w:rPr>
        <w:t>经济研究</w:t>
      </w:r>
      <w:r w:rsidRPr="00594AE2">
        <w:rPr>
          <w:rFonts w:ascii="宋体" w:eastAsia="宋体" w:hAnsi="宋体"/>
          <w:lang w:eastAsia="zh-CN"/>
        </w:rPr>
        <w:t xml:space="preserve"> 52 (7): 65–78.</w:t>
      </w:r>
    </w:p>
    <w:p w:rsidR="00175163" w:rsidRPr="00594AE2" w:rsidRDefault="00000000">
      <w:pPr>
        <w:pStyle w:val="a7"/>
        <w:rPr>
          <w:rFonts w:ascii="宋体" w:eastAsia="宋体" w:hAnsi="宋体"/>
          <w:lang w:eastAsia="zh-CN"/>
        </w:rPr>
      </w:pPr>
      <w:bookmarkStart w:id="66" w:name="X18c1228a5d29e826dc4e657d135990b0cafee25"/>
      <w:bookmarkEnd w:id="65"/>
      <w:r w:rsidRPr="00594AE2">
        <w:rPr>
          <w:rFonts w:ascii="宋体" w:eastAsia="宋体" w:hAnsi="宋体"/>
          <w:lang w:eastAsia="zh-CN"/>
        </w:rPr>
        <w:t xml:space="preserve">刘华, 王姣, and 陈力朋. 2024. “人力资本空间配置的社会福利效应研究——基于量化空间一般均衡模型的分析.” </w:t>
      </w:r>
      <w:r w:rsidRPr="00594AE2">
        <w:rPr>
          <w:rFonts w:ascii="宋体" w:eastAsia="宋体" w:hAnsi="宋体"/>
          <w:i/>
          <w:iCs/>
          <w:lang w:eastAsia="zh-CN"/>
        </w:rPr>
        <w:t>经济研究</w:t>
      </w:r>
      <w:r w:rsidRPr="00594AE2">
        <w:rPr>
          <w:rFonts w:ascii="宋体" w:eastAsia="宋体" w:hAnsi="宋体"/>
          <w:lang w:eastAsia="zh-CN"/>
        </w:rPr>
        <w:t xml:space="preserve"> 59 (10): 37–55.</w:t>
      </w:r>
    </w:p>
    <w:p w:rsidR="00175163" w:rsidRPr="00594AE2" w:rsidRDefault="00000000">
      <w:pPr>
        <w:pStyle w:val="a7"/>
        <w:rPr>
          <w:rFonts w:ascii="宋体" w:eastAsia="宋体" w:hAnsi="宋体"/>
          <w:lang w:eastAsia="zh-CN"/>
        </w:rPr>
      </w:pPr>
      <w:bookmarkStart w:id="67" w:name="Xa41279e46aca28a708d4d3a1e0c1f9e6fa9397c"/>
      <w:bookmarkEnd w:id="66"/>
      <w:r w:rsidRPr="00594AE2">
        <w:rPr>
          <w:rFonts w:ascii="宋体" w:eastAsia="宋体" w:hAnsi="宋体"/>
          <w:lang w:eastAsia="zh-CN"/>
        </w:rPr>
        <w:t xml:space="preserve">刘晨晖, and 陈长石. 2022. “劳动力流动、技能匹配与地区经济差距.” </w:t>
      </w:r>
      <w:r w:rsidRPr="00594AE2">
        <w:rPr>
          <w:rFonts w:ascii="宋体" w:eastAsia="宋体" w:hAnsi="宋体"/>
          <w:i/>
          <w:iCs/>
          <w:lang w:eastAsia="zh-CN"/>
        </w:rPr>
        <w:t>经济研究</w:t>
      </w:r>
      <w:r w:rsidRPr="00594AE2">
        <w:rPr>
          <w:rFonts w:ascii="宋体" w:eastAsia="宋体" w:hAnsi="宋体"/>
          <w:lang w:eastAsia="zh-CN"/>
        </w:rPr>
        <w:t xml:space="preserve"> 57 (7): 45–63.</w:t>
      </w:r>
    </w:p>
    <w:p w:rsidR="00175163" w:rsidRPr="00594AE2" w:rsidRDefault="00000000">
      <w:pPr>
        <w:pStyle w:val="a7"/>
        <w:rPr>
          <w:rFonts w:ascii="宋体" w:eastAsia="宋体" w:hAnsi="宋体"/>
          <w:lang w:eastAsia="zh-CN"/>
        </w:rPr>
      </w:pPr>
      <w:bookmarkStart w:id="68" w:name="X2b43bbe4514d064fe4895a72ac6e6a5fe084a59"/>
      <w:bookmarkEnd w:id="67"/>
      <w:r w:rsidRPr="00594AE2">
        <w:rPr>
          <w:rFonts w:ascii="宋体" w:eastAsia="宋体" w:hAnsi="宋体"/>
          <w:lang w:eastAsia="zh-CN"/>
        </w:rPr>
        <w:t xml:space="preserve">刘毓芸, 徐现祥, and 肖泽凯. 2015. “劳动力跨方言流动的倒U型模式.” </w:t>
      </w:r>
      <w:r w:rsidRPr="00594AE2">
        <w:rPr>
          <w:rFonts w:ascii="宋体" w:eastAsia="宋体" w:hAnsi="宋体"/>
          <w:i/>
          <w:iCs/>
          <w:lang w:eastAsia="zh-CN"/>
        </w:rPr>
        <w:t>经济研究</w:t>
      </w:r>
      <w:r w:rsidRPr="00594AE2">
        <w:rPr>
          <w:rFonts w:ascii="宋体" w:eastAsia="宋体" w:hAnsi="宋体"/>
          <w:lang w:eastAsia="zh-CN"/>
        </w:rPr>
        <w:t xml:space="preserve"> 50 (10): 134–46, 162.</w:t>
      </w:r>
    </w:p>
    <w:p w:rsidR="00175163" w:rsidRPr="00594AE2" w:rsidRDefault="00000000">
      <w:pPr>
        <w:pStyle w:val="a7"/>
        <w:rPr>
          <w:rFonts w:ascii="宋体" w:eastAsia="宋体" w:hAnsi="宋体"/>
          <w:lang w:eastAsia="zh-CN"/>
        </w:rPr>
      </w:pPr>
      <w:bookmarkStart w:id="69" w:name="X838ea59fe33c32891703144aa358915d2d8d5b4"/>
      <w:bookmarkEnd w:id="68"/>
      <w:r w:rsidRPr="00594AE2">
        <w:rPr>
          <w:rFonts w:ascii="宋体" w:eastAsia="宋体" w:hAnsi="宋体"/>
          <w:lang w:eastAsia="zh-CN"/>
        </w:rPr>
        <w:t xml:space="preserve">周文, 赵方, 杨飞, and 李鲁. 2017. “土地流转、户籍制度改革与中国城市化:理论与模拟.” </w:t>
      </w:r>
      <w:r w:rsidRPr="00594AE2">
        <w:rPr>
          <w:rFonts w:ascii="宋体" w:eastAsia="宋体" w:hAnsi="宋体"/>
          <w:i/>
          <w:iCs/>
          <w:lang w:eastAsia="zh-CN"/>
        </w:rPr>
        <w:t>经济研究</w:t>
      </w:r>
      <w:r w:rsidRPr="00594AE2">
        <w:rPr>
          <w:rFonts w:ascii="宋体" w:eastAsia="宋体" w:hAnsi="宋体"/>
          <w:lang w:eastAsia="zh-CN"/>
        </w:rPr>
        <w:t xml:space="preserve"> 52 (6): 183–97.</w:t>
      </w:r>
    </w:p>
    <w:p w:rsidR="00175163" w:rsidRPr="00594AE2" w:rsidRDefault="00000000">
      <w:pPr>
        <w:pStyle w:val="a7"/>
        <w:rPr>
          <w:rFonts w:ascii="宋体" w:eastAsia="宋体" w:hAnsi="宋体"/>
          <w:lang w:eastAsia="zh-CN"/>
        </w:rPr>
      </w:pPr>
      <w:bookmarkStart w:id="70" w:name="X919ab267bb3b86eeacfe7e6ae3cfd03692d2c21"/>
      <w:bookmarkEnd w:id="69"/>
      <w:r w:rsidRPr="00594AE2">
        <w:rPr>
          <w:rFonts w:ascii="宋体" w:eastAsia="宋体" w:hAnsi="宋体"/>
          <w:lang w:eastAsia="zh-CN"/>
        </w:rPr>
        <w:t xml:space="preserve">周颖刚, 蒙莉娜, and 卢琪. 2019. “高房价挤出了谁?——基于中国流动人口的微观视角.” </w:t>
      </w:r>
      <w:r w:rsidRPr="00594AE2">
        <w:rPr>
          <w:rFonts w:ascii="宋体" w:eastAsia="宋体" w:hAnsi="宋体"/>
          <w:i/>
          <w:iCs/>
          <w:lang w:eastAsia="zh-CN"/>
        </w:rPr>
        <w:t>经济研究</w:t>
      </w:r>
      <w:r w:rsidRPr="00594AE2">
        <w:rPr>
          <w:rFonts w:ascii="宋体" w:eastAsia="宋体" w:hAnsi="宋体"/>
          <w:lang w:eastAsia="zh-CN"/>
        </w:rPr>
        <w:t xml:space="preserve"> 54 (9): 106–22.</w:t>
      </w:r>
    </w:p>
    <w:p w:rsidR="00175163" w:rsidRPr="00594AE2" w:rsidRDefault="00000000">
      <w:pPr>
        <w:pStyle w:val="a7"/>
        <w:rPr>
          <w:rFonts w:ascii="宋体" w:eastAsia="宋体" w:hAnsi="宋体"/>
          <w:lang w:eastAsia="zh-CN"/>
        </w:rPr>
      </w:pPr>
      <w:bookmarkStart w:id="71" w:name="X876b032f76ddae53e75fe01b457066b07b5d523"/>
      <w:bookmarkEnd w:id="70"/>
      <w:r w:rsidRPr="00594AE2">
        <w:rPr>
          <w:rFonts w:ascii="宋体" w:eastAsia="宋体" w:hAnsi="宋体"/>
          <w:lang w:eastAsia="zh-CN"/>
        </w:rPr>
        <w:t xml:space="preserve">夏怡然, and 陆铭. 2015. “城市间的‘孟母三迁’——公共服务影响劳动力流向的经验研究.” </w:t>
      </w:r>
      <w:r w:rsidRPr="00594AE2">
        <w:rPr>
          <w:rFonts w:ascii="宋体" w:eastAsia="宋体" w:hAnsi="宋体"/>
          <w:i/>
          <w:iCs/>
          <w:lang w:eastAsia="zh-CN"/>
        </w:rPr>
        <w:t>管理世界</w:t>
      </w:r>
      <w:r w:rsidRPr="00594AE2">
        <w:rPr>
          <w:rFonts w:ascii="宋体" w:eastAsia="宋体" w:hAnsi="宋体"/>
          <w:lang w:eastAsia="zh-CN"/>
        </w:rPr>
        <w:t xml:space="preserve">, no. 10: 78–90. </w:t>
      </w:r>
      <w:hyperlink r:id="rId42">
        <w:r w:rsidRPr="00594AE2">
          <w:rPr>
            <w:rStyle w:val="ad"/>
            <w:rFonts w:ascii="宋体" w:eastAsia="宋体" w:hAnsi="宋体"/>
            <w:lang w:eastAsia="zh-CN"/>
          </w:rPr>
          <w:t>https://doi.org/10.19744/j.cnki.11-1235/f.2015.10.008</w:t>
        </w:r>
      </w:hyperlink>
      <w:r w:rsidRPr="00594AE2">
        <w:rPr>
          <w:rFonts w:ascii="宋体" w:eastAsia="宋体" w:hAnsi="宋体"/>
          <w:lang w:eastAsia="zh-CN"/>
        </w:rPr>
        <w:t>.</w:t>
      </w:r>
    </w:p>
    <w:p w:rsidR="00175163" w:rsidRPr="00594AE2" w:rsidRDefault="00000000">
      <w:pPr>
        <w:pStyle w:val="a7"/>
        <w:rPr>
          <w:rFonts w:ascii="宋体" w:eastAsia="宋体" w:hAnsi="宋体"/>
          <w:lang w:eastAsia="zh-CN"/>
        </w:rPr>
      </w:pPr>
      <w:bookmarkStart w:id="72" w:name="X6c44b65c2fc4826f9112e9c5d3caaeb0d28d589"/>
      <w:bookmarkEnd w:id="71"/>
      <w:r w:rsidRPr="00594AE2">
        <w:rPr>
          <w:rFonts w:ascii="宋体" w:eastAsia="宋体" w:hAnsi="宋体"/>
          <w:lang w:eastAsia="zh-CN"/>
        </w:rPr>
        <w:t xml:space="preserve">安虎森, 颜银根, and 朴银哲. 2011. “城市高房价和户籍制度:促进或抑制城乡收入差距扩大?——中国劳动力流动和收入差距扩大悖论的一个解释.” </w:t>
      </w:r>
      <w:r w:rsidRPr="00594AE2">
        <w:rPr>
          <w:rFonts w:ascii="宋体" w:eastAsia="宋体" w:hAnsi="宋体"/>
          <w:i/>
          <w:iCs/>
          <w:lang w:eastAsia="zh-CN"/>
        </w:rPr>
        <w:t>世界经济文汇</w:t>
      </w:r>
      <w:r w:rsidRPr="00594AE2">
        <w:rPr>
          <w:rFonts w:ascii="宋体" w:eastAsia="宋体" w:hAnsi="宋体"/>
          <w:lang w:eastAsia="zh-CN"/>
        </w:rPr>
        <w:t>, no. 4: 41–54.</w:t>
      </w:r>
    </w:p>
    <w:p w:rsidR="00175163" w:rsidRPr="00594AE2" w:rsidRDefault="00000000">
      <w:pPr>
        <w:pStyle w:val="a7"/>
        <w:rPr>
          <w:rFonts w:ascii="宋体" w:eastAsia="宋体" w:hAnsi="宋体"/>
          <w:lang w:eastAsia="zh-CN"/>
        </w:rPr>
      </w:pPr>
      <w:bookmarkStart w:id="73" w:name="Xcdafdbc67da6d0782a2e5f6d6f5004e65c3f12b"/>
      <w:bookmarkEnd w:id="72"/>
      <w:r w:rsidRPr="00594AE2">
        <w:rPr>
          <w:rFonts w:ascii="宋体" w:eastAsia="宋体" w:hAnsi="宋体"/>
          <w:lang w:eastAsia="zh-CN"/>
        </w:rPr>
        <w:t xml:space="preserve">张莉, 何晶, and 马润泓. 2017. “房价如何影响劳动力流动?” </w:t>
      </w:r>
      <w:r w:rsidRPr="00594AE2">
        <w:rPr>
          <w:rFonts w:ascii="宋体" w:eastAsia="宋体" w:hAnsi="宋体"/>
          <w:i/>
          <w:iCs/>
          <w:lang w:eastAsia="zh-CN"/>
        </w:rPr>
        <w:t>经济研究</w:t>
      </w:r>
      <w:r w:rsidRPr="00594AE2">
        <w:rPr>
          <w:rFonts w:ascii="宋体" w:eastAsia="宋体" w:hAnsi="宋体"/>
          <w:lang w:eastAsia="zh-CN"/>
        </w:rPr>
        <w:t xml:space="preserve"> 52 (8): 155–70.</w:t>
      </w:r>
    </w:p>
    <w:p w:rsidR="00175163" w:rsidRPr="00594AE2" w:rsidRDefault="00000000">
      <w:pPr>
        <w:pStyle w:val="a7"/>
        <w:rPr>
          <w:rFonts w:ascii="宋体" w:eastAsia="宋体" w:hAnsi="宋体"/>
          <w:lang w:eastAsia="zh-CN"/>
        </w:rPr>
      </w:pPr>
      <w:bookmarkStart w:id="74" w:name="Xee5aa2fd564d1ef4a730ccda1bba1e79cfcd1fd"/>
      <w:bookmarkEnd w:id="73"/>
      <w:r w:rsidRPr="00594AE2">
        <w:rPr>
          <w:rFonts w:ascii="宋体" w:eastAsia="宋体" w:hAnsi="宋体"/>
          <w:lang w:eastAsia="zh-CN"/>
        </w:rPr>
        <w:t xml:space="preserve">李强. 2003. “影响中国城乡流动人口的推力与拉力因素分析.” </w:t>
      </w:r>
      <w:r w:rsidRPr="00594AE2">
        <w:rPr>
          <w:rFonts w:ascii="宋体" w:eastAsia="宋体" w:hAnsi="宋体"/>
          <w:i/>
          <w:iCs/>
          <w:lang w:eastAsia="zh-CN"/>
        </w:rPr>
        <w:t>中国社会科学</w:t>
      </w:r>
      <w:r w:rsidRPr="00594AE2">
        <w:rPr>
          <w:rFonts w:ascii="宋体" w:eastAsia="宋体" w:hAnsi="宋体"/>
          <w:lang w:eastAsia="zh-CN"/>
        </w:rPr>
        <w:t xml:space="preserve"> 2003 (1): 125–36, 207.</w:t>
      </w:r>
    </w:p>
    <w:p w:rsidR="00175163" w:rsidRPr="00594AE2" w:rsidRDefault="00000000">
      <w:pPr>
        <w:pStyle w:val="a7"/>
        <w:rPr>
          <w:rFonts w:ascii="宋体" w:eastAsia="宋体" w:hAnsi="宋体"/>
          <w:lang w:eastAsia="zh-CN"/>
        </w:rPr>
      </w:pPr>
      <w:bookmarkStart w:id="75" w:name="X7ec574433d7e8de546c2dd502cee8787fddce21"/>
      <w:bookmarkEnd w:id="74"/>
      <w:r w:rsidRPr="00594AE2">
        <w:rPr>
          <w:rFonts w:ascii="宋体" w:eastAsia="宋体" w:hAnsi="宋体"/>
          <w:lang w:eastAsia="zh-CN"/>
        </w:rPr>
        <w:lastRenderedPageBreak/>
        <w:t xml:space="preserve">杨曦. 2017. “城市规模与城镇化、农民工市民化的经济效应——基于城市生产率与宜居度差异的定量分析.” </w:t>
      </w:r>
      <w:r w:rsidRPr="00594AE2">
        <w:rPr>
          <w:rFonts w:ascii="宋体" w:eastAsia="宋体" w:hAnsi="宋体"/>
          <w:i/>
          <w:iCs/>
          <w:lang w:eastAsia="zh-CN"/>
        </w:rPr>
        <w:t>经济学(季刊)</w:t>
      </w:r>
      <w:r w:rsidRPr="00594AE2">
        <w:rPr>
          <w:rFonts w:ascii="宋体" w:eastAsia="宋体" w:hAnsi="宋体"/>
          <w:lang w:eastAsia="zh-CN"/>
        </w:rPr>
        <w:t xml:space="preserve">, no. 4: 1601–20. </w:t>
      </w:r>
      <w:hyperlink r:id="rId43">
        <w:r w:rsidRPr="00594AE2">
          <w:rPr>
            <w:rStyle w:val="ad"/>
            <w:rFonts w:ascii="宋体" w:eastAsia="宋体" w:hAnsi="宋体"/>
            <w:lang w:eastAsia="zh-CN"/>
          </w:rPr>
          <w:t>https://doi.org/10.13821/j.cnki.ceq.2017.03.15</w:t>
        </w:r>
      </w:hyperlink>
      <w:r w:rsidRPr="00594AE2">
        <w:rPr>
          <w:rFonts w:ascii="宋体" w:eastAsia="宋体" w:hAnsi="宋体"/>
          <w:lang w:eastAsia="zh-CN"/>
        </w:rPr>
        <w:t>.</w:t>
      </w:r>
    </w:p>
    <w:p w:rsidR="00175163" w:rsidRPr="00594AE2" w:rsidRDefault="00000000">
      <w:pPr>
        <w:pStyle w:val="a7"/>
        <w:rPr>
          <w:rFonts w:ascii="宋体" w:eastAsia="宋体" w:hAnsi="宋体"/>
          <w:lang w:eastAsia="zh-CN"/>
        </w:rPr>
      </w:pPr>
      <w:bookmarkStart w:id="76" w:name="X8dde1ccbd59d19b983d5d9fed00467ad1f5d5bd"/>
      <w:bookmarkEnd w:id="75"/>
      <w:r w:rsidRPr="00594AE2">
        <w:rPr>
          <w:rFonts w:ascii="宋体" w:eastAsia="宋体" w:hAnsi="宋体"/>
          <w:lang w:eastAsia="zh-CN"/>
        </w:rPr>
        <w:t xml:space="preserve">林毅夫, and 刘培林. 2003. “中国的经济发展战略与地区收入差距.” </w:t>
      </w:r>
      <w:r w:rsidRPr="00594AE2">
        <w:rPr>
          <w:rFonts w:ascii="宋体" w:eastAsia="宋体" w:hAnsi="宋体"/>
          <w:i/>
          <w:iCs/>
          <w:lang w:eastAsia="zh-CN"/>
        </w:rPr>
        <w:t>经济研究</w:t>
      </w:r>
      <w:r w:rsidRPr="00594AE2">
        <w:rPr>
          <w:rFonts w:ascii="宋体" w:eastAsia="宋体" w:hAnsi="宋体"/>
          <w:lang w:eastAsia="zh-CN"/>
        </w:rPr>
        <w:t>, no. 3: 19–25+89.</w:t>
      </w:r>
    </w:p>
    <w:p w:rsidR="00175163" w:rsidRPr="00594AE2" w:rsidRDefault="00000000">
      <w:pPr>
        <w:pStyle w:val="a7"/>
        <w:rPr>
          <w:rFonts w:ascii="宋体" w:eastAsia="宋体" w:hAnsi="宋体"/>
          <w:lang w:eastAsia="zh-CN"/>
        </w:rPr>
      </w:pPr>
      <w:bookmarkStart w:id="77" w:name="X99e2fd28c29f5e0785b155f637f2827d818601f"/>
      <w:bookmarkEnd w:id="76"/>
      <w:r w:rsidRPr="00594AE2">
        <w:rPr>
          <w:rFonts w:ascii="宋体" w:eastAsia="宋体" w:hAnsi="宋体"/>
          <w:lang w:eastAsia="zh-CN"/>
        </w:rPr>
        <w:t xml:space="preserve">梁若冰, and 汤韵. 2008. “地方公共品供给中的Tiebout模型:基于中国城市房价的经验研究.” </w:t>
      </w:r>
      <w:r w:rsidRPr="00594AE2">
        <w:rPr>
          <w:rFonts w:ascii="宋体" w:eastAsia="宋体" w:hAnsi="宋体"/>
          <w:i/>
          <w:iCs/>
          <w:lang w:eastAsia="zh-CN"/>
        </w:rPr>
        <w:t>世界经济</w:t>
      </w:r>
      <w:r w:rsidRPr="00594AE2">
        <w:rPr>
          <w:rFonts w:ascii="宋体" w:eastAsia="宋体" w:hAnsi="宋体"/>
          <w:lang w:eastAsia="zh-CN"/>
        </w:rPr>
        <w:t>, no. 10: 71–83.</w:t>
      </w:r>
    </w:p>
    <w:p w:rsidR="00175163" w:rsidRPr="00594AE2" w:rsidRDefault="00000000">
      <w:pPr>
        <w:pStyle w:val="a7"/>
        <w:rPr>
          <w:rFonts w:ascii="宋体" w:eastAsia="宋体" w:hAnsi="宋体"/>
          <w:lang w:eastAsia="zh-CN"/>
        </w:rPr>
      </w:pPr>
      <w:bookmarkStart w:id="78" w:name="Xdd62fe2bc3c31b04c263f932f0fb0e1abb45724"/>
      <w:bookmarkEnd w:id="77"/>
      <w:r w:rsidRPr="00594AE2">
        <w:rPr>
          <w:rFonts w:ascii="宋体" w:eastAsia="宋体" w:hAnsi="宋体"/>
          <w:lang w:eastAsia="zh-CN"/>
        </w:rPr>
        <w:t xml:space="preserve">洪大用, 范叶超, and 李佩繁. 2016.3:1-24. “地位差异、适应性与绩效期待——空气污染诱致的居民迁出意向分异研究.” </w:t>
      </w:r>
      <w:r w:rsidRPr="00594AE2">
        <w:rPr>
          <w:rFonts w:ascii="宋体" w:eastAsia="宋体" w:hAnsi="宋体"/>
          <w:i/>
          <w:iCs/>
          <w:lang w:eastAsia="zh-CN"/>
        </w:rPr>
        <w:t>社会学研究</w:t>
      </w:r>
      <w:r w:rsidRPr="00594AE2">
        <w:rPr>
          <w:rFonts w:ascii="宋体" w:eastAsia="宋体" w:hAnsi="宋体"/>
          <w:lang w:eastAsia="zh-CN"/>
        </w:rPr>
        <w:t>, 2016.3:1-24.</w:t>
      </w:r>
    </w:p>
    <w:p w:rsidR="00175163" w:rsidRPr="00594AE2" w:rsidRDefault="00000000">
      <w:pPr>
        <w:pStyle w:val="a7"/>
        <w:rPr>
          <w:rFonts w:ascii="宋体" w:eastAsia="宋体" w:hAnsi="宋体"/>
          <w:lang w:eastAsia="zh-CN"/>
        </w:rPr>
      </w:pPr>
      <w:bookmarkStart w:id="79" w:name="Xdbfeb4581dd9c7e4a117cff3d29b6142ff49e36"/>
      <w:bookmarkEnd w:id="78"/>
      <w:r w:rsidRPr="00594AE2">
        <w:rPr>
          <w:rFonts w:ascii="宋体" w:eastAsia="宋体" w:hAnsi="宋体"/>
          <w:lang w:eastAsia="zh-CN"/>
        </w:rPr>
        <w:t>王丽娜. 2007. “基于压力门槛假说的家庭迁居意向形成机制研究 ——以杭州市区为例.” {硕士学位论文}, 浙江大学.</w:t>
      </w:r>
    </w:p>
    <w:p w:rsidR="00175163" w:rsidRPr="00594AE2" w:rsidRDefault="00000000">
      <w:pPr>
        <w:pStyle w:val="a7"/>
        <w:rPr>
          <w:rFonts w:ascii="宋体" w:eastAsia="宋体" w:hAnsi="宋体"/>
          <w:lang w:eastAsia="zh-CN"/>
        </w:rPr>
      </w:pPr>
      <w:bookmarkStart w:id="80" w:name="X5aac720e4e0a695dc37fca65b646516d3625a15"/>
      <w:bookmarkEnd w:id="79"/>
      <w:r w:rsidRPr="00594AE2">
        <w:rPr>
          <w:rFonts w:ascii="宋体" w:eastAsia="宋体" w:hAnsi="宋体"/>
          <w:lang w:eastAsia="zh-CN"/>
        </w:rPr>
        <w:t xml:space="preserve">王丽莉. 2023. “土地供给、房价与劳动力空间配置效率.” </w:t>
      </w:r>
      <w:r w:rsidRPr="00594AE2">
        <w:rPr>
          <w:rFonts w:ascii="宋体" w:eastAsia="宋体" w:hAnsi="宋体"/>
          <w:i/>
          <w:iCs/>
          <w:lang w:eastAsia="zh-CN"/>
        </w:rPr>
        <w:t>经济学(季刊)</w:t>
      </w:r>
      <w:r w:rsidRPr="00594AE2">
        <w:rPr>
          <w:rFonts w:ascii="宋体" w:eastAsia="宋体" w:hAnsi="宋体"/>
          <w:lang w:eastAsia="zh-CN"/>
        </w:rPr>
        <w:t xml:space="preserve"> 23 (2): 500–516. </w:t>
      </w:r>
      <w:hyperlink r:id="rId44">
        <w:r w:rsidRPr="00594AE2">
          <w:rPr>
            <w:rStyle w:val="ad"/>
            <w:rFonts w:ascii="宋体" w:eastAsia="宋体" w:hAnsi="宋体"/>
            <w:lang w:eastAsia="zh-CN"/>
          </w:rPr>
          <w:t>https://doi.org/10.13821/j.cnki.ceq.2023.02.06</w:t>
        </w:r>
      </w:hyperlink>
      <w:r w:rsidRPr="00594AE2">
        <w:rPr>
          <w:rFonts w:ascii="宋体" w:eastAsia="宋体" w:hAnsi="宋体"/>
          <w:lang w:eastAsia="zh-CN"/>
        </w:rPr>
        <w:t>.</w:t>
      </w:r>
    </w:p>
    <w:p w:rsidR="00175163" w:rsidRPr="00594AE2" w:rsidRDefault="00000000">
      <w:pPr>
        <w:pStyle w:val="a7"/>
        <w:rPr>
          <w:rFonts w:ascii="宋体" w:eastAsia="宋体" w:hAnsi="宋体"/>
          <w:lang w:eastAsia="zh-CN"/>
        </w:rPr>
      </w:pPr>
      <w:bookmarkStart w:id="81" w:name="Xea9c49e99613a2f027956a97b9ec60b8622ab08"/>
      <w:bookmarkEnd w:id="80"/>
      <w:r w:rsidRPr="00594AE2">
        <w:rPr>
          <w:rFonts w:ascii="宋体" w:eastAsia="宋体" w:hAnsi="宋体"/>
          <w:lang w:eastAsia="zh-CN"/>
        </w:rPr>
        <w:t xml:space="preserve">王丽莉, and 乔雪. 2020. “我国人口迁移成本、城市规模与生产率.” </w:t>
      </w:r>
      <w:r w:rsidRPr="00594AE2">
        <w:rPr>
          <w:rFonts w:ascii="宋体" w:eastAsia="宋体" w:hAnsi="宋体"/>
          <w:i/>
          <w:iCs/>
          <w:lang w:eastAsia="zh-CN"/>
        </w:rPr>
        <w:t>经济学(季刊)</w:t>
      </w:r>
      <w:r w:rsidRPr="00594AE2">
        <w:rPr>
          <w:rFonts w:ascii="宋体" w:eastAsia="宋体" w:hAnsi="宋体"/>
          <w:lang w:eastAsia="zh-CN"/>
        </w:rPr>
        <w:t xml:space="preserve"> 19 (1): 165–88. </w:t>
      </w:r>
      <w:hyperlink r:id="rId45">
        <w:r w:rsidRPr="00594AE2">
          <w:rPr>
            <w:rStyle w:val="ad"/>
            <w:rFonts w:ascii="宋体" w:eastAsia="宋体" w:hAnsi="宋体"/>
            <w:lang w:eastAsia="zh-CN"/>
          </w:rPr>
          <w:t>https://doi.org/10.13821/j.cnki.ceq.2019.04.08</w:t>
        </w:r>
      </w:hyperlink>
      <w:r w:rsidRPr="00594AE2">
        <w:rPr>
          <w:rFonts w:ascii="宋体" w:eastAsia="宋体" w:hAnsi="宋体"/>
          <w:lang w:eastAsia="zh-CN"/>
        </w:rPr>
        <w:t>.</w:t>
      </w:r>
    </w:p>
    <w:p w:rsidR="00175163" w:rsidRPr="00594AE2" w:rsidRDefault="00000000">
      <w:pPr>
        <w:pStyle w:val="a7"/>
        <w:rPr>
          <w:rFonts w:ascii="宋体" w:eastAsia="宋体" w:hAnsi="宋体"/>
          <w:lang w:eastAsia="zh-CN"/>
        </w:rPr>
      </w:pPr>
      <w:bookmarkStart w:id="82" w:name="X40c4b1ad0d8e143a7cd2d3d49b2b36884a12a15"/>
      <w:bookmarkEnd w:id="81"/>
      <w:r w:rsidRPr="00594AE2">
        <w:rPr>
          <w:rFonts w:ascii="宋体" w:eastAsia="宋体" w:hAnsi="宋体"/>
          <w:lang w:eastAsia="zh-CN"/>
        </w:rPr>
        <w:t xml:space="preserve">王智强, and 刘超. 2011. “中国农村劳动力迁移影响因素研究——基于Probit模型的实证分析.” </w:t>
      </w:r>
      <w:r w:rsidRPr="00594AE2">
        <w:rPr>
          <w:rFonts w:ascii="宋体" w:eastAsia="宋体" w:hAnsi="宋体"/>
          <w:i/>
          <w:iCs/>
          <w:lang w:eastAsia="zh-CN"/>
        </w:rPr>
        <w:t>当代经济科学</w:t>
      </w:r>
      <w:r w:rsidRPr="00594AE2">
        <w:rPr>
          <w:rFonts w:ascii="宋体" w:eastAsia="宋体" w:hAnsi="宋体"/>
          <w:lang w:eastAsia="zh-CN"/>
        </w:rPr>
        <w:t xml:space="preserve"> 33 (1): 56–61, 126.</w:t>
      </w:r>
    </w:p>
    <w:p w:rsidR="00175163" w:rsidRPr="00594AE2" w:rsidRDefault="00000000">
      <w:pPr>
        <w:pStyle w:val="a7"/>
        <w:rPr>
          <w:rFonts w:ascii="宋体" w:eastAsia="宋体" w:hAnsi="宋体"/>
        </w:rPr>
      </w:pPr>
      <w:bookmarkStart w:id="83" w:name="Xc27f07a85d6724f9e4006c97c3b2bfc0b155f5b"/>
      <w:bookmarkEnd w:id="82"/>
      <w:r w:rsidRPr="00594AE2">
        <w:rPr>
          <w:rFonts w:ascii="宋体" w:eastAsia="宋体" w:hAnsi="宋体"/>
          <w:lang w:eastAsia="zh-CN"/>
        </w:rPr>
        <w:t xml:space="preserve">石智雷, and 杨云彦. 2012. “家庭禀赋、家庭决策与农村迁移劳动力回流.” </w:t>
      </w:r>
      <w:r w:rsidRPr="00594AE2">
        <w:rPr>
          <w:rFonts w:ascii="宋体" w:eastAsia="宋体" w:hAnsi="宋体"/>
          <w:i/>
          <w:iCs/>
          <w:lang w:eastAsia="zh-CN"/>
        </w:rPr>
        <w:t>社会学研究</w:t>
      </w:r>
      <w:r w:rsidRPr="00594AE2">
        <w:rPr>
          <w:rFonts w:ascii="宋体" w:eastAsia="宋体" w:hAnsi="宋体"/>
          <w:lang w:eastAsia="zh-CN"/>
        </w:rPr>
        <w:t xml:space="preserve"> 27 (3): 157–81, 245. </w:t>
      </w:r>
      <w:hyperlink r:id="rId46">
        <w:r w:rsidRPr="00594AE2">
          <w:rPr>
            <w:rStyle w:val="ad"/>
            <w:rFonts w:ascii="宋体" w:eastAsia="宋体" w:hAnsi="宋体"/>
          </w:rPr>
          <w:t>https://doi.org/10.19934/j.cnki.shxyj.2012.03.008</w:t>
        </w:r>
      </w:hyperlink>
      <w:r w:rsidRPr="00594AE2">
        <w:rPr>
          <w:rFonts w:ascii="宋体" w:eastAsia="宋体" w:hAnsi="宋体"/>
        </w:rPr>
        <w:t>.</w:t>
      </w:r>
    </w:p>
    <w:p w:rsidR="00175163" w:rsidRPr="00594AE2" w:rsidRDefault="00000000">
      <w:pPr>
        <w:pStyle w:val="a7"/>
        <w:rPr>
          <w:rFonts w:ascii="宋体" w:eastAsia="宋体" w:hAnsi="宋体"/>
          <w:lang w:eastAsia="zh-CN"/>
        </w:rPr>
      </w:pPr>
      <w:bookmarkStart w:id="84" w:name="Xe3df3fdbb721dca760b444fa6b9adc6bfbd729c"/>
      <w:bookmarkEnd w:id="83"/>
      <w:r w:rsidRPr="00594AE2">
        <w:rPr>
          <w:rFonts w:ascii="宋体" w:eastAsia="宋体" w:hAnsi="宋体"/>
          <w:lang w:eastAsia="zh-CN"/>
        </w:rPr>
        <w:t xml:space="preserve">聂辉华, and 李翘楚. 2013. “中国高房价的新政治经济学解释——以‘政企合谋’为视角.” </w:t>
      </w:r>
      <w:r w:rsidRPr="00594AE2">
        <w:rPr>
          <w:rFonts w:ascii="宋体" w:eastAsia="宋体" w:hAnsi="宋体"/>
          <w:i/>
          <w:iCs/>
          <w:lang w:eastAsia="zh-CN"/>
        </w:rPr>
        <w:t>教学与研究</w:t>
      </w:r>
      <w:r w:rsidRPr="00594AE2">
        <w:rPr>
          <w:rFonts w:ascii="宋体" w:eastAsia="宋体" w:hAnsi="宋体"/>
          <w:lang w:eastAsia="zh-CN"/>
        </w:rPr>
        <w:t>, no. 1: 50–62.</w:t>
      </w:r>
    </w:p>
    <w:p w:rsidR="00175163" w:rsidRPr="00594AE2" w:rsidRDefault="00000000">
      <w:pPr>
        <w:pStyle w:val="a7"/>
        <w:rPr>
          <w:rFonts w:ascii="宋体" w:eastAsia="宋体" w:hAnsi="宋体"/>
          <w:lang w:eastAsia="zh-CN"/>
        </w:rPr>
      </w:pPr>
      <w:bookmarkStart w:id="85" w:name="Xc65d1b06e400c907a44775d059b605352ec8560"/>
      <w:bookmarkEnd w:id="84"/>
      <w:r w:rsidRPr="00594AE2">
        <w:rPr>
          <w:rFonts w:ascii="宋体" w:eastAsia="宋体" w:hAnsi="宋体"/>
          <w:lang w:eastAsia="zh-CN"/>
        </w:rPr>
        <w:t xml:space="preserve">蒋为, 倪诗程, and 吉萍. 2024. “中国跨地区劳动力流动壁垒：测度方法、演进趋势与决定因素.” </w:t>
      </w:r>
      <w:r w:rsidRPr="00594AE2">
        <w:rPr>
          <w:rFonts w:ascii="宋体" w:eastAsia="宋体" w:hAnsi="宋体"/>
          <w:i/>
          <w:iCs/>
          <w:lang w:eastAsia="zh-CN"/>
        </w:rPr>
        <w:t>经济研究</w:t>
      </w:r>
      <w:r w:rsidRPr="00594AE2">
        <w:rPr>
          <w:rFonts w:ascii="宋体" w:eastAsia="宋体" w:hAnsi="宋体"/>
          <w:lang w:eastAsia="zh-CN"/>
        </w:rPr>
        <w:t xml:space="preserve"> 59 (4): 60–77.</w:t>
      </w:r>
    </w:p>
    <w:p w:rsidR="00175163" w:rsidRPr="00594AE2" w:rsidRDefault="00000000">
      <w:pPr>
        <w:pStyle w:val="a7"/>
        <w:rPr>
          <w:rFonts w:ascii="宋体" w:eastAsia="宋体" w:hAnsi="宋体"/>
          <w:lang w:eastAsia="zh-CN"/>
        </w:rPr>
      </w:pPr>
      <w:bookmarkStart w:id="86" w:name="X9381fa0c2005b280d1ed50c592710226061ef67"/>
      <w:bookmarkEnd w:id="85"/>
      <w:r w:rsidRPr="00594AE2">
        <w:rPr>
          <w:rFonts w:ascii="宋体" w:eastAsia="宋体" w:hAnsi="宋体"/>
          <w:lang w:eastAsia="zh-CN"/>
        </w:rPr>
        <w:t xml:space="preserve">蔡昉, 都阳, and 王美艳. 2001. “户籍制度与劳动力市场保护.” </w:t>
      </w:r>
      <w:r w:rsidRPr="00594AE2">
        <w:rPr>
          <w:rFonts w:ascii="宋体" w:eastAsia="宋体" w:hAnsi="宋体"/>
          <w:i/>
          <w:iCs/>
          <w:lang w:eastAsia="zh-CN"/>
        </w:rPr>
        <w:t>经济研究</w:t>
      </w:r>
      <w:r w:rsidRPr="00594AE2">
        <w:rPr>
          <w:rFonts w:ascii="宋体" w:eastAsia="宋体" w:hAnsi="宋体"/>
          <w:lang w:eastAsia="zh-CN"/>
        </w:rPr>
        <w:t xml:space="preserve"> 2001 (12): 41–49, 91.</w:t>
      </w:r>
    </w:p>
    <w:p w:rsidR="00175163" w:rsidRPr="00594AE2" w:rsidRDefault="00000000">
      <w:pPr>
        <w:pStyle w:val="a7"/>
        <w:rPr>
          <w:rFonts w:ascii="宋体" w:eastAsia="宋体" w:hAnsi="宋体"/>
          <w:lang w:eastAsia="zh-CN"/>
        </w:rPr>
      </w:pPr>
      <w:bookmarkStart w:id="87" w:name="Xf13a4229942707b305d7a6fc20cee05b6ca6899"/>
      <w:bookmarkEnd w:id="86"/>
      <w:r w:rsidRPr="00594AE2">
        <w:rPr>
          <w:rFonts w:ascii="宋体" w:eastAsia="宋体" w:hAnsi="宋体"/>
          <w:lang w:eastAsia="zh-CN"/>
        </w:rPr>
        <w:t xml:space="preserve">赵方, and 袁超文. 2017. “中国城市化发展——基于空间均衡模型的研究.” </w:t>
      </w:r>
      <w:r w:rsidRPr="00594AE2">
        <w:rPr>
          <w:rFonts w:ascii="宋体" w:eastAsia="宋体" w:hAnsi="宋体"/>
          <w:i/>
          <w:iCs/>
          <w:lang w:eastAsia="zh-CN"/>
        </w:rPr>
        <w:t>经济学(季刊)</w:t>
      </w:r>
      <w:r w:rsidRPr="00594AE2">
        <w:rPr>
          <w:rFonts w:ascii="宋体" w:eastAsia="宋体" w:hAnsi="宋体"/>
          <w:lang w:eastAsia="zh-CN"/>
        </w:rPr>
        <w:t xml:space="preserve">, no. 4: 1643–68. </w:t>
      </w:r>
      <w:hyperlink r:id="rId47">
        <w:r w:rsidRPr="00594AE2">
          <w:rPr>
            <w:rStyle w:val="ad"/>
            <w:rFonts w:ascii="宋体" w:eastAsia="宋体" w:hAnsi="宋体"/>
            <w:lang w:eastAsia="zh-CN"/>
          </w:rPr>
          <w:t>https://doi.org/10.13821/j.cnki.ceq.2017.03.17</w:t>
        </w:r>
      </w:hyperlink>
      <w:r w:rsidRPr="00594AE2">
        <w:rPr>
          <w:rFonts w:ascii="宋体" w:eastAsia="宋体" w:hAnsi="宋体"/>
          <w:lang w:eastAsia="zh-CN"/>
        </w:rPr>
        <w:t>.</w:t>
      </w:r>
    </w:p>
    <w:p w:rsidR="00175163" w:rsidRPr="00594AE2" w:rsidRDefault="00000000">
      <w:pPr>
        <w:pStyle w:val="a7"/>
        <w:rPr>
          <w:rFonts w:ascii="宋体" w:eastAsia="宋体" w:hAnsi="宋体"/>
          <w:lang w:eastAsia="zh-CN"/>
        </w:rPr>
      </w:pPr>
      <w:bookmarkStart w:id="88" w:name="Xb7b28d44cc63195da0c8edcab84d4fe18ae5490"/>
      <w:bookmarkEnd w:id="87"/>
      <w:r w:rsidRPr="00594AE2">
        <w:rPr>
          <w:rFonts w:ascii="宋体" w:eastAsia="宋体" w:hAnsi="宋体"/>
          <w:lang w:eastAsia="zh-CN"/>
        </w:rPr>
        <w:t xml:space="preserve">郁建兴, and 高翔. 2012. “地方发展型政府的行为逻辑及制度基础.” </w:t>
      </w:r>
      <w:r w:rsidRPr="00594AE2">
        <w:rPr>
          <w:rFonts w:ascii="宋体" w:eastAsia="宋体" w:hAnsi="宋体"/>
          <w:i/>
          <w:iCs/>
          <w:lang w:eastAsia="zh-CN"/>
        </w:rPr>
        <w:t>中国社会科学</w:t>
      </w:r>
      <w:r w:rsidRPr="00594AE2">
        <w:rPr>
          <w:rFonts w:ascii="宋体" w:eastAsia="宋体" w:hAnsi="宋体"/>
          <w:lang w:eastAsia="zh-CN"/>
        </w:rPr>
        <w:t xml:space="preserve"> 2012 (5): 95–112, 206–7.</w:t>
      </w:r>
    </w:p>
    <w:p w:rsidR="00175163" w:rsidRPr="00594AE2" w:rsidRDefault="00000000">
      <w:pPr>
        <w:pStyle w:val="a7"/>
        <w:rPr>
          <w:rFonts w:ascii="宋体" w:eastAsia="宋体" w:hAnsi="宋体"/>
          <w:lang w:eastAsia="zh-CN"/>
        </w:rPr>
      </w:pPr>
      <w:bookmarkStart w:id="89" w:name="X715ecc95dabe3e87df7b95c621dd162e4fb15cb"/>
      <w:bookmarkEnd w:id="88"/>
      <w:r w:rsidRPr="00594AE2">
        <w:rPr>
          <w:rFonts w:ascii="宋体" w:eastAsia="宋体" w:hAnsi="宋体"/>
          <w:lang w:eastAsia="zh-CN"/>
        </w:rPr>
        <w:lastRenderedPageBreak/>
        <w:t xml:space="preserve">陆益龙. 2008. “户口还起作用吗——户籍制度与社会分层和流动.” </w:t>
      </w:r>
      <w:r w:rsidRPr="00594AE2">
        <w:rPr>
          <w:rFonts w:ascii="宋体" w:eastAsia="宋体" w:hAnsi="宋体"/>
          <w:i/>
          <w:iCs/>
          <w:lang w:eastAsia="zh-CN"/>
        </w:rPr>
        <w:t>中国社会科学</w:t>
      </w:r>
      <w:r w:rsidRPr="00594AE2">
        <w:rPr>
          <w:rFonts w:ascii="宋体" w:eastAsia="宋体" w:hAnsi="宋体"/>
          <w:lang w:eastAsia="zh-CN"/>
        </w:rPr>
        <w:t xml:space="preserve"> 2008 (1): 149–62, 207–8.</w:t>
      </w:r>
    </w:p>
    <w:p w:rsidR="00175163" w:rsidRPr="00594AE2" w:rsidRDefault="00000000">
      <w:pPr>
        <w:pStyle w:val="a7"/>
        <w:rPr>
          <w:rFonts w:ascii="宋体" w:eastAsia="宋体" w:hAnsi="宋体"/>
        </w:rPr>
      </w:pPr>
      <w:bookmarkStart w:id="90" w:name="X7694afb828f82dae098f0c0a9628ea6edad82a9"/>
      <w:bookmarkEnd w:id="89"/>
      <w:r w:rsidRPr="00594AE2">
        <w:rPr>
          <w:rFonts w:ascii="宋体" w:eastAsia="宋体" w:hAnsi="宋体"/>
          <w:lang w:eastAsia="zh-CN"/>
        </w:rPr>
        <w:t xml:space="preserve">陈映芳. 2005. “‘农民工’:制度安排与身份认同.” </w:t>
      </w:r>
      <w:r w:rsidRPr="00594AE2">
        <w:rPr>
          <w:rFonts w:ascii="宋体" w:eastAsia="宋体" w:hAnsi="宋体"/>
          <w:i/>
          <w:iCs/>
          <w:lang w:eastAsia="zh-CN"/>
        </w:rPr>
        <w:t>社会学研究</w:t>
      </w:r>
      <w:r w:rsidRPr="00594AE2">
        <w:rPr>
          <w:rFonts w:ascii="宋体" w:eastAsia="宋体" w:hAnsi="宋体"/>
          <w:lang w:eastAsia="zh-CN"/>
        </w:rPr>
        <w:t xml:space="preserve"> 2005 (3): 119–32, 244. </w:t>
      </w:r>
      <w:hyperlink r:id="rId48">
        <w:r w:rsidRPr="00594AE2">
          <w:rPr>
            <w:rStyle w:val="ad"/>
            <w:rFonts w:ascii="宋体" w:eastAsia="宋体" w:hAnsi="宋体"/>
          </w:rPr>
          <w:t>https://doi.org/10.19934/j.cnki.shxyj.2005.03.006</w:t>
        </w:r>
      </w:hyperlink>
      <w:r w:rsidRPr="00594AE2">
        <w:rPr>
          <w:rFonts w:ascii="宋体" w:eastAsia="宋体" w:hAnsi="宋体"/>
        </w:rPr>
        <w:t>.</w:t>
      </w:r>
    </w:p>
    <w:p w:rsidR="00175163" w:rsidRPr="00594AE2" w:rsidRDefault="00000000">
      <w:pPr>
        <w:pStyle w:val="a7"/>
        <w:rPr>
          <w:rFonts w:ascii="宋体" w:eastAsia="宋体" w:hAnsi="宋体"/>
          <w:lang w:eastAsia="zh-CN"/>
        </w:rPr>
      </w:pPr>
      <w:bookmarkStart w:id="91" w:name="X65d23bc1e7ec064db46d6fed7ebe398818cf7d7"/>
      <w:bookmarkEnd w:id="90"/>
      <w:r w:rsidRPr="00594AE2">
        <w:rPr>
          <w:rFonts w:ascii="宋体" w:eastAsia="宋体" w:hAnsi="宋体"/>
          <w:lang w:eastAsia="zh-CN"/>
        </w:rPr>
        <w:t xml:space="preserve">高波, 陈健, and 邹琳华. 2012. “区域房价差异、劳动力流动与产业升级.” </w:t>
      </w:r>
      <w:r w:rsidRPr="00594AE2">
        <w:rPr>
          <w:rFonts w:ascii="宋体" w:eastAsia="宋体" w:hAnsi="宋体"/>
          <w:i/>
          <w:iCs/>
          <w:lang w:eastAsia="zh-CN"/>
        </w:rPr>
        <w:t>经济研究</w:t>
      </w:r>
      <w:r w:rsidRPr="00594AE2">
        <w:rPr>
          <w:rFonts w:ascii="宋体" w:eastAsia="宋体" w:hAnsi="宋体"/>
          <w:lang w:eastAsia="zh-CN"/>
        </w:rPr>
        <w:t xml:space="preserve"> 47 (1): 66–79.</w:t>
      </w:r>
      <w:bookmarkEnd w:id="0"/>
      <w:bookmarkEnd w:id="7"/>
      <w:bookmarkEnd w:id="11"/>
      <w:bookmarkEnd w:id="91"/>
    </w:p>
    <w:sectPr w:rsidR="00175163" w:rsidRPr="00594AE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621D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590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5163"/>
    <w:rsid w:val="000D3F7C"/>
    <w:rsid w:val="00175163"/>
    <w:rsid w:val="00594AE2"/>
    <w:rsid w:val="00CA4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5AF93B"/>
  <w15:docId w15:val="{17121C83-8575-8D4B-971B-D9FA2B7D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FollowedHyperlink"/>
    <w:basedOn w:val="a1"/>
    <w:semiHidden/>
    <w:unhideWhenUsed/>
    <w:rsid w:val="00594A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166-0462(88)90015-4" TargetMode="External"/><Relationship Id="rId18" Type="http://schemas.openxmlformats.org/officeDocument/2006/relationships/hyperlink" Target="https://doi.org/10.1146/annurev.an.09.100180.001031" TargetMode="External"/><Relationship Id="rId26" Type="http://schemas.openxmlformats.org/officeDocument/2006/relationships/hyperlink" Target="https://doi.org/10.1007/978-94-010-9276-0_9" TargetMode="External"/><Relationship Id="rId39" Type="http://schemas.openxmlformats.org/officeDocument/2006/relationships/hyperlink" Target="https://doi.org/10.1186/s40878-023-00329-0" TargetMode="External"/><Relationship Id="rId21" Type="http://schemas.openxmlformats.org/officeDocument/2006/relationships/hyperlink" Target="https://doi.org/10.2307/2298122" TargetMode="External"/><Relationship Id="rId34" Type="http://schemas.openxmlformats.org/officeDocument/2006/relationships/hyperlink" Target="https://doi.org/10.1086/258726" TargetMode="External"/><Relationship Id="rId42" Type="http://schemas.openxmlformats.org/officeDocument/2006/relationships/hyperlink" Target="https://doi.org/10.19744/j.cnki.11-1235/f.2015.10.008" TargetMode="External"/><Relationship Id="rId47" Type="http://schemas.openxmlformats.org/officeDocument/2006/relationships/hyperlink" Target="https://doi.org/10.13821/j.cnki.ceq.2017.03.17" TargetMode="External"/><Relationship Id="rId50" Type="http://schemas.openxmlformats.org/officeDocument/2006/relationships/theme" Target="theme/theme1.xml"/><Relationship Id="rId7" Type="http://schemas.openxmlformats.org/officeDocument/2006/relationships/hyperlink" Target="https://doi.org/10.3982/ECTA10876" TargetMode="External"/><Relationship Id="rId2" Type="http://schemas.openxmlformats.org/officeDocument/2006/relationships/styles" Target="styles.xml"/><Relationship Id="rId16" Type="http://schemas.openxmlformats.org/officeDocument/2006/relationships/hyperlink" Target="https://doi.org/10.1257/jel.47.4.983" TargetMode="External"/><Relationship Id="rId29" Type="http://schemas.openxmlformats.org/officeDocument/2006/relationships/hyperlink" Target="https://doi.org/10.1093/jeea/jvy035" TargetMode="External"/><Relationship Id="rId11" Type="http://schemas.openxmlformats.org/officeDocument/2006/relationships/hyperlink" Target="https://doi.org/10.1111/j.1468-0262.2002.00443.x" TargetMode="External"/><Relationship Id="rId24" Type="http://schemas.openxmlformats.org/officeDocument/2006/relationships/hyperlink" Target="https://doi.org/10.1016/S0169-7218(11)00410-2" TargetMode="External"/><Relationship Id="rId32" Type="http://schemas.openxmlformats.org/officeDocument/2006/relationships/hyperlink" Target="https://doi.org/10.2307/1911259" TargetMode="External"/><Relationship Id="rId37" Type="http://schemas.openxmlformats.org/officeDocument/2006/relationships/hyperlink" Target="https://www.jstor.org/stable/1826343" TargetMode="External"/><Relationship Id="rId40" Type="http://schemas.openxmlformats.org/officeDocument/2006/relationships/hyperlink" Target="https://doi.org/10.3368/jhr.45.4.944" TargetMode="External"/><Relationship Id="rId45" Type="http://schemas.openxmlformats.org/officeDocument/2006/relationships/hyperlink" Target="https://doi.org/10.13821/j.cnki.ceq.2019.04.08" TargetMode="External"/><Relationship Id="rId5" Type="http://schemas.openxmlformats.org/officeDocument/2006/relationships/image" Target="media/image1.emf"/><Relationship Id="rId15" Type="http://schemas.openxmlformats.org/officeDocument/2006/relationships/hyperlink" Target="https://doi.org/10.2307/2297553" TargetMode="External"/><Relationship Id="rId23" Type="http://schemas.openxmlformats.org/officeDocument/2006/relationships/hyperlink" Target="https://doi.org/10.1257/jel.20211623" TargetMode="External"/><Relationship Id="rId28" Type="http://schemas.openxmlformats.org/officeDocument/2006/relationships/hyperlink" Target="https://doi.org/10.1086/260710" TargetMode="External"/><Relationship Id="rId36" Type="http://schemas.openxmlformats.org/officeDocument/2006/relationships/hyperlink" Target="https://doi.org/10.1037/h0070288" TargetMode="External"/><Relationship Id="rId49" Type="http://schemas.openxmlformats.org/officeDocument/2006/relationships/fontTable" Target="fontTable.xml"/><Relationship Id="rId10" Type="http://schemas.openxmlformats.org/officeDocument/2006/relationships/hyperlink" Target="https://www.jstor.org/stable/20007985" TargetMode="External"/><Relationship Id="rId19" Type="http://schemas.openxmlformats.org/officeDocument/2006/relationships/hyperlink" Target="https://www.jstor.org/stable/1807860" TargetMode="External"/><Relationship Id="rId31" Type="http://schemas.openxmlformats.org/officeDocument/2006/relationships/hyperlink" Target="https://www.jstor.org/stable/1830899" TargetMode="External"/><Relationship Id="rId44" Type="http://schemas.openxmlformats.org/officeDocument/2006/relationships/hyperlink" Target="https://doi.org/10.13821/j.cnki.ceq.2023.02.06" TargetMode="External"/><Relationship Id="rId4" Type="http://schemas.openxmlformats.org/officeDocument/2006/relationships/webSettings" Target="webSettings.xml"/><Relationship Id="rId9" Type="http://schemas.openxmlformats.org/officeDocument/2006/relationships/hyperlink" Target="https://doi.org/10.1016/j.labeco.2021.102098" TargetMode="External"/><Relationship Id="rId14" Type="http://schemas.openxmlformats.org/officeDocument/2006/relationships/hyperlink" Target="https://doi.org/10.1257/jel.54.1.98" TargetMode="External"/><Relationship Id="rId22" Type="http://schemas.openxmlformats.org/officeDocument/2006/relationships/hyperlink" Target="https://doi.org/10.1016/j.jebo.2014.03.027" TargetMode="External"/><Relationship Id="rId27" Type="http://schemas.openxmlformats.org/officeDocument/2006/relationships/hyperlink" Target="https://www.jstor.org/stable/1821621" TargetMode="External"/><Relationship Id="rId30" Type="http://schemas.openxmlformats.org/officeDocument/2006/relationships/hyperlink" Target="https://www.jstor.org/stable/1830947" TargetMode="External"/><Relationship Id="rId35" Type="http://schemas.openxmlformats.org/officeDocument/2006/relationships/hyperlink" Target="https://doi.org/10.3982/ECTA7925" TargetMode="External"/><Relationship Id="rId43" Type="http://schemas.openxmlformats.org/officeDocument/2006/relationships/hyperlink" Target="https://doi.org/10.13821/j.cnki.ceq.2017.03.15" TargetMode="External"/><Relationship Id="rId48" Type="http://schemas.openxmlformats.org/officeDocument/2006/relationships/hyperlink" Target="https://doi.org/10.19934/j.cnki.shxyj.2005.03.006" TargetMode="External"/><Relationship Id="rId8" Type="http://schemas.openxmlformats.org/officeDocument/2006/relationships/hyperlink" Target="https://doi.org/10.1257/aer.20211241" TargetMode="External"/><Relationship Id="rId3" Type="http://schemas.openxmlformats.org/officeDocument/2006/relationships/settings" Target="settings.xml"/><Relationship Id="rId12" Type="http://schemas.openxmlformats.org/officeDocument/2006/relationships/hyperlink" Target="https://doi.org/10.1257/aer.20131706" TargetMode="External"/><Relationship Id="rId17" Type="http://schemas.openxmlformats.org/officeDocument/2006/relationships/hyperlink" Target="https://doi.org/10.1016/j.jue.2014.02.003" TargetMode="External"/><Relationship Id="rId25" Type="http://schemas.openxmlformats.org/officeDocument/2006/relationships/hyperlink" Target="https://doi.org/10.3982/ECTA4657" TargetMode="External"/><Relationship Id="rId33" Type="http://schemas.openxmlformats.org/officeDocument/2006/relationships/hyperlink" Target="https://www.jstor.org/stable/1810381" TargetMode="External"/><Relationship Id="rId38" Type="http://schemas.openxmlformats.org/officeDocument/2006/relationships/hyperlink" Target="https://doi.org/10.1016/j.trc.2023.104408" TargetMode="External"/><Relationship Id="rId46" Type="http://schemas.openxmlformats.org/officeDocument/2006/relationships/hyperlink" Target="https://doi.org/10.19934/j.cnki.shxyj.2012.03.008" TargetMode="External"/><Relationship Id="rId20" Type="http://schemas.openxmlformats.org/officeDocument/2006/relationships/hyperlink" Target="https://doi.org/10.1016/j.jeconom.2005.11.002" TargetMode="External"/><Relationship Id="rId41" Type="http://schemas.openxmlformats.org/officeDocument/2006/relationships/hyperlink" Target="https://doi.org/10.1016/j.habitatint.2021.102479" TargetMode="External"/><Relationship Id="rId1" Type="http://schemas.openxmlformats.org/officeDocument/2006/relationships/numbering" Target="numbering.xml"/><Relationship Id="rId6" Type="http://schemas.openxmlformats.org/officeDocument/2006/relationships/hyperlink" Target="https://doi.org/10.1111/ecoj.12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3640</Words>
  <Characters>20748</Characters>
  <Application>Microsoft Office Word</Application>
  <DocSecurity>0</DocSecurity>
  <Lines>172</Lines>
  <Paragraphs>48</Paragraphs>
  <ScaleCrop>false</ScaleCrop>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3</cp:revision>
  <dcterms:created xsi:type="dcterms:W3CDTF">2025-04-29T12:41:00Z</dcterms:created>
  <dcterms:modified xsi:type="dcterms:W3CDTF">2025-04-29T13:23:00Z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