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A6DA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РЕСПУБЛИКА УЗБЕКИСТАН</w:t>
      </w:r>
      <w:r>
        <w:rPr>
          <w:rFonts w:ascii="Arial" w:hAnsi="Arial" w:cs="Arial"/>
          <w:color w:val="333333"/>
          <w:sz w:val="20"/>
          <w:szCs w:val="20"/>
        </w:rPr>
        <w:br/>
        <w:t>ПРОЕКТ «УКРЕПЛЕНИЕ СТАТИСТИЧЕСКОЙ СИСТЕМЫ УЗБЕКИСТАНА» С УЧАСТИЕМ СРЕДСТВ ВСЕМИРНОГО БАНКА</w:t>
      </w:r>
      <w:r>
        <w:rPr>
          <w:rFonts w:ascii="Arial" w:hAnsi="Arial" w:cs="Arial"/>
          <w:color w:val="333333"/>
          <w:sz w:val="20"/>
          <w:szCs w:val="20"/>
        </w:rPr>
        <w:br/>
        <w:t>ЗАПРОС НА ВЫРАЖЕНИЕ ЗАИНТЕРЕСОВАННОСТИ</w:t>
      </w:r>
      <w:r>
        <w:rPr>
          <w:rFonts w:ascii="Arial" w:hAnsi="Arial" w:cs="Arial"/>
          <w:color w:val="333333"/>
          <w:sz w:val="20"/>
          <w:szCs w:val="20"/>
        </w:rPr>
        <w:br/>
        <w:t>ИНДИВИДУАЛЬНОГО КОНСУЛЬТАНТА (ЭКСПЕРТА) ДЛЯ РАЗРАБОТКИ ТЕХНИЧЕСКОГО ЗАДАНИЯ ИНТЕРНЕТ ПОРТАЛА ДЛЯ АГЕНТСТВА СТАТИСТИКИ ПРИ ПРЕЗИДЕНТЕ РЕСПУБЛИКИ УЗБЕКИСТАН</w:t>
      </w:r>
      <w:r>
        <w:rPr>
          <w:rFonts w:ascii="Arial" w:hAnsi="Arial" w:cs="Arial"/>
          <w:color w:val="333333"/>
          <w:sz w:val="20"/>
          <w:szCs w:val="20"/>
        </w:rPr>
        <w:br/>
        <w:t>№ SSS/C3.1/IC/07</w:t>
      </w:r>
    </w:p>
    <w:p w14:paraId="4D48B00B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Агентство статистики реализует проект «Укрепление статистической системы Узбекистана» с участием средств Всемирного банка. Целью проекта является совершенствование статистической деятельности, в том числе статистического производства и расширение практики распространения. В рамках данного проекта планируется финансирование консультационных услуг по разработке Технического задания Интернет портала для Агентства статистики при Президенте Республики Узбекистан.</w:t>
      </w:r>
      <w:r>
        <w:rPr>
          <w:rFonts w:ascii="Arial" w:hAnsi="Arial" w:cs="Arial"/>
          <w:color w:val="333333"/>
          <w:sz w:val="20"/>
          <w:szCs w:val="20"/>
        </w:rPr>
        <w:br/>
        <w:t>Объем консультационных услуг</w:t>
      </w:r>
    </w:p>
    <w:p w14:paraId="78966E55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Этап 1: Анализ требований и формирование концепции</w:t>
      </w:r>
    </w:p>
    <w:p w14:paraId="3E13B900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Сбор и анализ требований:</w:t>
      </w:r>
      <w:r>
        <w:rPr>
          <w:rFonts w:ascii="Arial" w:hAnsi="Arial" w:cs="Arial"/>
          <w:color w:val="333333"/>
          <w:sz w:val="20"/>
          <w:szCs w:val="20"/>
        </w:rPr>
        <w:br/>
        <w:t>• Детальное изучение целей и задач, которые должен решать интернет-портал, возможностей интеграции интернет портала с существующими ресурсами Агентства статистики;</w:t>
      </w:r>
      <w:r>
        <w:rPr>
          <w:rFonts w:ascii="Arial" w:hAnsi="Arial" w:cs="Arial"/>
          <w:color w:val="333333"/>
          <w:sz w:val="20"/>
          <w:szCs w:val="20"/>
        </w:rPr>
        <w:br/>
        <w:t>• Определение целевой аудитории и ее потребностей;</w:t>
      </w:r>
      <w:r>
        <w:rPr>
          <w:rFonts w:ascii="Arial" w:hAnsi="Arial" w:cs="Arial"/>
          <w:color w:val="333333"/>
          <w:sz w:val="20"/>
          <w:szCs w:val="20"/>
        </w:rPr>
        <w:br/>
        <w:t>Формирование концепции портала:</w:t>
      </w:r>
      <w:r>
        <w:rPr>
          <w:rFonts w:ascii="Arial" w:hAnsi="Arial" w:cs="Arial"/>
          <w:color w:val="333333"/>
          <w:sz w:val="20"/>
          <w:szCs w:val="20"/>
        </w:rPr>
        <w:br/>
        <w:t>• Разработка общей архитектуры портала, включая структуру разделов и функциональных блоков;</w:t>
      </w:r>
      <w:r>
        <w:rPr>
          <w:rFonts w:ascii="Arial" w:hAnsi="Arial" w:cs="Arial"/>
          <w:color w:val="333333"/>
          <w:sz w:val="20"/>
          <w:szCs w:val="20"/>
        </w:rPr>
        <w:br/>
        <w:t>• Создание прототипа интерфейса для визуализации концепции;</w:t>
      </w:r>
    </w:p>
    <w:p w14:paraId="15AD143D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Этап 2: Разработка технического задания</w:t>
      </w:r>
    </w:p>
    <w:p w14:paraId="2BEE1678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Определение требований:</w:t>
      </w:r>
      <w:r>
        <w:rPr>
          <w:rFonts w:ascii="Arial" w:hAnsi="Arial" w:cs="Arial"/>
          <w:color w:val="333333"/>
          <w:sz w:val="20"/>
          <w:szCs w:val="20"/>
        </w:rPr>
        <w:br/>
        <w:t>• Детальное описание функциональности каждого раздела портала;</w:t>
      </w:r>
      <w:r>
        <w:rPr>
          <w:rFonts w:ascii="Arial" w:hAnsi="Arial" w:cs="Arial"/>
          <w:color w:val="333333"/>
          <w:sz w:val="20"/>
          <w:szCs w:val="20"/>
        </w:rPr>
        <w:br/>
        <w:t>• Разработка плана интеграции интернет портала с существующими ресурсами;</w:t>
      </w:r>
      <w:r>
        <w:rPr>
          <w:rFonts w:ascii="Arial" w:hAnsi="Arial" w:cs="Arial"/>
          <w:color w:val="333333"/>
          <w:sz w:val="20"/>
          <w:szCs w:val="20"/>
        </w:rPr>
        <w:br/>
        <w:t>• Определение технических характеристик системы (сервер, базы данных, языки программирования и т.д.);</w:t>
      </w:r>
      <w:r>
        <w:rPr>
          <w:rFonts w:ascii="Arial" w:hAnsi="Arial" w:cs="Arial"/>
          <w:color w:val="333333"/>
          <w:sz w:val="20"/>
          <w:szCs w:val="20"/>
        </w:rPr>
        <w:br/>
        <w:t>• Разработка требований к интерфейсу пользователя;</w:t>
      </w:r>
      <w:r>
        <w:rPr>
          <w:rFonts w:ascii="Arial" w:hAnsi="Arial" w:cs="Arial"/>
          <w:color w:val="333333"/>
          <w:sz w:val="20"/>
          <w:szCs w:val="20"/>
        </w:rPr>
        <w:br/>
        <w:t>• Формирование требований к безопасности и защите данных;</w:t>
      </w:r>
      <w:r>
        <w:rPr>
          <w:rFonts w:ascii="Arial" w:hAnsi="Arial" w:cs="Arial"/>
          <w:color w:val="333333"/>
          <w:sz w:val="20"/>
          <w:szCs w:val="20"/>
        </w:rPr>
        <w:br/>
        <w:t>Создание технической документации:</w:t>
      </w:r>
      <w:r>
        <w:rPr>
          <w:rFonts w:ascii="Arial" w:hAnsi="Arial" w:cs="Arial"/>
          <w:color w:val="333333"/>
          <w:sz w:val="20"/>
          <w:szCs w:val="20"/>
        </w:rPr>
        <w:br/>
        <w:t>• Разработка подробного технического задания, включающего все необходимые спецификации;</w:t>
      </w:r>
      <w:r>
        <w:rPr>
          <w:rFonts w:ascii="Arial" w:hAnsi="Arial" w:cs="Arial"/>
          <w:color w:val="333333"/>
          <w:sz w:val="20"/>
          <w:szCs w:val="20"/>
        </w:rPr>
        <w:br/>
        <w:t>• Создание диаграмм и схем для визуализации архитектуры системы;</w:t>
      </w:r>
    </w:p>
    <w:p w14:paraId="67E0B6CF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Этап 3: Согласование и корректировка</w:t>
      </w:r>
    </w:p>
    <w:p w14:paraId="32D20C66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Презентация технического задания:</w:t>
      </w:r>
      <w:r>
        <w:rPr>
          <w:rFonts w:ascii="Arial" w:hAnsi="Arial" w:cs="Arial"/>
          <w:color w:val="333333"/>
          <w:sz w:val="20"/>
          <w:szCs w:val="20"/>
        </w:rPr>
        <w:br/>
        <w:t>• Детальное представление разработанного технического задания с учетом всех необходимых требований Агентства статистики;</w:t>
      </w:r>
      <w:r>
        <w:rPr>
          <w:rFonts w:ascii="Arial" w:hAnsi="Arial" w:cs="Arial"/>
          <w:color w:val="333333"/>
          <w:sz w:val="20"/>
          <w:szCs w:val="20"/>
        </w:rPr>
        <w:br/>
        <w:t>• Объяснение технических решений и обоснование выбора технологий;</w:t>
      </w:r>
      <w:r>
        <w:rPr>
          <w:rFonts w:ascii="Arial" w:hAnsi="Arial" w:cs="Arial"/>
          <w:color w:val="333333"/>
          <w:sz w:val="20"/>
          <w:szCs w:val="20"/>
        </w:rPr>
        <w:br/>
        <w:t>Согласование и доработка:</w:t>
      </w:r>
      <w:r>
        <w:rPr>
          <w:rFonts w:ascii="Arial" w:hAnsi="Arial" w:cs="Arial"/>
          <w:color w:val="333333"/>
          <w:sz w:val="20"/>
          <w:szCs w:val="20"/>
        </w:rPr>
        <w:br/>
        <w:t>• Внесение корректировок в техническое задание на основе обратной связи от заказчика;</w:t>
      </w:r>
      <w:r>
        <w:rPr>
          <w:rFonts w:ascii="Arial" w:hAnsi="Arial" w:cs="Arial"/>
          <w:color w:val="333333"/>
          <w:sz w:val="20"/>
          <w:szCs w:val="20"/>
        </w:rPr>
        <w:br/>
        <w:t>• Финализация технического задания и подготовка его к передаче команде разработчиков;</w:t>
      </w:r>
      <w:r>
        <w:rPr>
          <w:rFonts w:ascii="Arial" w:hAnsi="Arial" w:cs="Arial"/>
          <w:color w:val="333333"/>
          <w:sz w:val="20"/>
          <w:szCs w:val="20"/>
        </w:rPr>
        <w:br/>
        <w:t>Заказчиком консультационных услуг является Группа управления проектами (ГУП).</w:t>
      </w:r>
      <w:r>
        <w:rPr>
          <w:rFonts w:ascii="Arial" w:hAnsi="Arial" w:cs="Arial"/>
          <w:color w:val="333333"/>
          <w:sz w:val="20"/>
          <w:szCs w:val="20"/>
        </w:rPr>
        <w:br/>
        <w:t>ГУП приглашает соответствующих кандидатов представить свои интересы. Консультанты, выразившие заинтересованность, должны предоставить информацию на русском или узбекском языке, подтверждающую их квалификацию для выполнения услуг, описание ранее выполненных аналогичных услуг, опыт в аналогичных проектах и т.д.</w:t>
      </w:r>
    </w:p>
    <w:p w14:paraId="3F327FCB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Задачи</w:t>
      </w:r>
    </w:p>
    <w:p w14:paraId="0F5D6751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• Сбор информации и детальное изучение целей интернет портала;</w:t>
      </w:r>
      <w:r>
        <w:rPr>
          <w:rFonts w:ascii="Arial" w:hAnsi="Arial" w:cs="Arial"/>
          <w:color w:val="333333"/>
          <w:sz w:val="20"/>
          <w:szCs w:val="20"/>
        </w:rPr>
        <w:br/>
        <w:t>• Разработка технической документации, технического задания для создания интернет портала;</w:t>
      </w:r>
      <w:r>
        <w:rPr>
          <w:rFonts w:ascii="Arial" w:hAnsi="Arial" w:cs="Arial"/>
          <w:color w:val="333333"/>
          <w:sz w:val="20"/>
          <w:szCs w:val="20"/>
        </w:rPr>
        <w:br/>
        <w:t>• Презентация технического задания, внесение необходимых корректировок, согласование технического задания с Агентством статистики;</w:t>
      </w:r>
    </w:p>
    <w:p w14:paraId="0D51365E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Квалификация эксперта:</w:t>
      </w:r>
      <w:r>
        <w:rPr>
          <w:rFonts w:ascii="Arial" w:hAnsi="Arial" w:cs="Arial"/>
          <w:color w:val="333333"/>
          <w:sz w:val="20"/>
          <w:szCs w:val="20"/>
        </w:rPr>
        <w:br/>
        <w:t>Консультант должен иметь следующие квалификации:</w:t>
      </w:r>
    </w:p>
    <w:p w14:paraId="7F9F6081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• Высшее образование: Бакалавр или магистр в области информационных технологий, компьютерных наук, программной инженерии, бизнес-информатики или смежных областях;</w:t>
      </w:r>
      <w:r>
        <w:rPr>
          <w:rFonts w:ascii="Arial" w:hAnsi="Arial" w:cs="Arial"/>
          <w:color w:val="333333"/>
          <w:sz w:val="20"/>
          <w:szCs w:val="20"/>
        </w:rPr>
        <w:br/>
        <w:t>• Опыт работы: Не менее 3-х лет опыта в области разработки веб-приложений или интернет ресурсов, интернет порталов, не менее 5 успешно выполненных аналогичных проектов;</w:t>
      </w:r>
      <w:r>
        <w:rPr>
          <w:rFonts w:ascii="Arial" w:hAnsi="Arial" w:cs="Arial"/>
          <w:color w:val="333333"/>
          <w:sz w:val="20"/>
          <w:szCs w:val="20"/>
        </w:rPr>
        <w:br/>
        <w:t>• Технические навыки: Глубокое понимание веб-технологий (HTML, CSS, JavaScript, различные фреймворки), баз данных, архитектуры веб-приложений, а также опыт работы с системами управления контентом (CMS). Уверенное знание методологий разработки программного обеспечения (например Agile, Waterfall).</w:t>
      </w:r>
    </w:p>
    <w:p w14:paraId="20462316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Консультант будет отобран в соответствии с процедурами на основе отбора индивидуального консультанта, в соответствии с руководством по закупкам ВБ.</w:t>
      </w:r>
    </w:p>
    <w:p w14:paraId="3DBCBDF6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Заинтересованные участники могут обратиться за дальнейшей информацией по адресу, указанному ниже с понедельника по пятницу с 9.00 до 18.00 (Ташкентское время).</w:t>
      </w:r>
    </w:p>
    <w:p w14:paraId="0CD05E56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Письма о заинтересованности необходимо доставить по указанному ниже адресу до 06 февраля 2025 года.</w:t>
      </w:r>
    </w:p>
    <w:p w14:paraId="30BFC629" w14:textId="77777777" w:rsidR="001C313C" w:rsidRDefault="001C313C" w:rsidP="001C313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ГУП «УКРЕПЛЕНИЕ СТАТИСТИЧЕСКОЙ СИСТЕМЫ УЗБЕКИСТАНА»</w:t>
      </w:r>
      <w:r>
        <w:rPr>
          <w:rFonts w:ascii="Arial" w:hAnsi="Arial" w:cs="Arial"/>
          <w:color w:val="333333"/>
          <w:sz w:val="20"/>
          <w:szCs w:val="20"/>
        </w:rPr>
        <w:br/>
        <w:t>г. Ташкент, Мирзо Улугбекский район, 100077, проспект Мустакиллик, 42-б</w:t>
      </w:r>
      <w:r>
        <w:rPr>
          <w:rFonts w:ascii="Arial" w:hAnsi="Arial" w:cs="Arial"/>
          <w:color w:val="333333"/>
          <w:sz w:val="20"/>
          <w:szCs w:val="20"/>
        </w:rPr>
        <w:br/>
        <w:t>Телефон: 99891 965 77 99 Бердиева Зарина</w:t>
      </w:r>
      <w:r>
        <w:rPr>
          <w:rFonts w:ascii="Arial" w:hAnsi="Arial" w:cs="Arial"/>
          <w:color w:val="333333"/>
          <w:sz w:val="20"/>
          <w:szCs w:val="20"/>
        </w:rPr>
        <w:br/>
        <w:t>E-mail: sssup.pmu@gmail.com</w:t>
      </w:r>
    </w:p>
    <w:p w14:paraId="04A61DC6" w14:textId="77777777" w:rsidR="008B2015" w:rsidRDefault="008B2015"/>
    <w:sectPr w:rsidR="008B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B5"/>
    <w:rsid w:val="001C313C"/>
    <w:rsid w:val="00724165"/>
    <w:rsid w:val="007E7E9E"/>
    <w:rsid w:val="008B2015"/>
    <w:rsid w:val="00D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D08E7-0EF8-4410-94F1-FA88FD9B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1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aka</dc:creator>
  <cp:keywords/>
  <dc:description/>
  <cp:lastModifiedBy>Aziz aka</cp:lastModifiedBy>
  <cp:revision>3</cp:revision>
  <dcterms:created xsi:type="dcterms:W3CDTF">2025-01-24T09:43:00Z</dcterms:created>
  <dcterms:modified xsi:type="dcterms:W3CDTF">2025-01-24T09:43:00Z</dcterms:modified>
</cp:coreProperties>
</file>