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5" w:after="0"/>
        <w:ind w:left="0" w:right="-1" w:firstLine="426"/>
        <w:rPr/>
      </w:pPr>
      <w:r>
        <w:rPr>
          <w:w w:val="85"/>
        </w:rPr>
        <w:t>ОГОҲЛАНТИРИШ</w:t>
      </w:r>
      <w:r>
        <w:rPr>
          <w:spacing w:val="-8"/>
          <w:w w:val="85"/>
        </w:rPr>
        <w:t xml:space="preserve"> </w:t>
      </w:r>
      <w:r>
        <w:rPr>
          <w:w w:val="85"/>
        </w:rPr>
        <w:t>ХАТИ</w:t>
      </w:r>
    </w:p>
    <w:p>
      <w:pPr>
        <w:pStyle w:val="Heading2"/>
        <w:spacing w:lineRule="auto" w:line="264" w:before="40" w:after="0"/>
        <w:ind w:left="0" w:right="-1" w:firstLine="426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28D118C">
                <wp:simplePos x="0" y="0"/>
                <wp:positionH relativeFrom="margin">
                  <wp:posOffset>3582670</wp:posOffset>
                </wp:positionH>
                <wp:positionV relativeFrom="paragraph">
                  <wp:posOffset>265430</wp:posOffset>
                </wp:positionV>
                <wp:extent cx="3230245" cy="1925320"/>
                <wp:effectExtent l="0" t="0" r="28575" b="19050"/>
                <wp:wrapSquare wrapText="bothSides"/>
                <wp:docPr id="1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560" cy="1924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282.1pt;margin-top:20.9pt;width:254.25pt;height:151.5pt;mso-position-horizontal-relative:margin" wp14:anchorId="328D118C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rPr>
          <w:w w:val="90"/>
        </w:rPr>
        <w:t>иссиқ</w:t>
      </w:r>
      <w:r>
        <w:rPr>
          <w:spacing w:val="10"/>
          <w:w w:val="90"/>
        </w:rPr>
        <w:t xml:space="preserve"> </w:t>
      </w:r>
      <w:r>
        <w:rPr>
          <w:w w:val="90"/>
        </w:rPr>
        <w:t>сувни</w:t>
      </w:r>
      <w:r>
        <w:rPr>
          <w:spacing w:val="10"/>
          <w:w w:val="90"/>
        </w:rPr>
        <w:t xml:space="preserve"> </w:t>
      </w:r>
      <w:r>
        <w:rPr>
          <w:w w:val="90"/>
        </w:rPr>
        <w:t>индивидуал ҳисобга</w:t>
      </w:r>
      <w:r>
        <w:rPr>
          <w:spacing w:val="-1"/>
          <w:w w:val="90"/>
        </w:rPr>
        <w:t xml:space="preserve"> </w:t>
      </w:r>
      <w:r>
        <w:rPr>
          <w:w w:val="90"/>
        </w:rPr>
        <w:t>олиш</w:t>
      </w:r>
      <w:r>
        <w:rPr>
          <w:spacing w:val="-4"/>
          <w:w w:val="90"/>
        </w:rPr>
        <w:t xml:space="preserve"> </w:t>
      </w:r>
      <w:r>
        <w:rPr>
          <w:w w:val="90"/>
        </w:rPr>
        <w:t>асбобларидан</w:t>
      </w:r>
      <w:r>
        <w:rPr>
          <w:spacing w:val="10"/>
          <w:w w:val="90"/>
        </w:rPr>
        <w:t xml:space="preserve"> </w:t>
      </w:r>
      <w:r>
        <w:rPr>
          <w:w w:val="90"/>
        </w:rPr>
        <w:t>(ИС</w:t>
      </w:r>
      <w:r>
        <w:rPr>
          <w:spacing w:val="7"/>
          <w:w w:val="90"/>
        </w:rPr>
        <w:t xml:space="preserve"> </w:t>
      </w:r>
      <w:r>
        <w:rPr>
          <w:w w:val="90"/>
        </w:rPr>
        <w:t>ИҲА)</w:t>
      </w:r>
      <w:r>
        <w:rPr>
          <w:spacing w:val="7"/>
          <w:w w:val="90"/>
        </w:rPr>
        <w:t xml:space="preserve"> </w:t>
      </w:r>
      <w:r>
        <w:rPr>
          <w:w w:val="90"/>
        </w:rPr>
        <w:t>фойдаланишнинг</w:t>
      </w:r>
      <w:r>
        <w:rPr>
          <w:spacing w:val="9"/>
          <w:w w:val="90"/>
        </w:rPr>
        <w:t xml:space="preserve"> </w:t>
      </w:r>
      <w:r>
        <w:rPr>
          <w:w w:val="90"/>
        </w:rPr>
        <w:t>охирги</w:t>
      </w:r>
      <w:r>
        <w:rPr>
          <w:spacing w:val="10"/>
          <w:w w:val="90"/>
        </w:rPr>
        <w:t xml:space="preserve"> </w:t>
      </w:r>
      <w:r>
        <w:rPr>
          <w:w w:val="90"/>
        </w:rPr>
        <w:t>муддати</w:t>
      </w:r>
      <w:r>
        <w:rPr>
          <w:spacing w:val="10"/>
          <w:w w:val="90"/>
        </w:rPr>
        <w:t xml:space="preserve"> </w:t>
      </w:r>
      <w:r>
        <w:rPr>
          <w:w w:val="90"/>
        </w:rPr>
        <w:t>тугаши</w:t>
      </w:r>
      <w:r>
        <w:rPr>
          <w:spacing w:val="11"/>
          <w:w w:val="90"/>
        </w:rPr>
        <w:t xml:space="preserve"> </w:t>
      </w:r>
      <w:r>
        <w:rPr>
          <w:w w:val="90"/>
        </w:rPr>
        <w:t>тўғрисида</w:t>
      </w:r>
      <w:r>
        <w:rPr>
          <w:spacing w:val="1"/>
          <w:w w:val="90"/>
        </w:rPr>
        <w:t xml:space="preserve"> </w:t>
      </w:r>
      <w:r>
        <w:rPr/>
        <w:t>Ҳурматли</w:t>
      </w:r>
      <w:r>
        <w:rPr>
          <w:spacing w:val="-3"/>
        </w:rPr>
        <w:t xml:space="preserve"> </w:t>
      </w:r>
      <w:r>
        <w:rPr/>
        <w:t>истеъмолчи!</w:t>
      </w:r>
    </w:p>
    <w:p>
      <w:pPr>
        <w:pStyle w:val="TextBody"/>
        <w:spacing w:lineRule="exact" w:line="216"/>
        <w:ind w:left="0" w:right="-1" w:firstLine="426"/>
        <w:jc w:val="left"/>
        <w:rPr/>
      </w:pPr>
      <w:r>
        <w:rPr>
          <w:spacing w:val="-2"/>
          <w:w w:val="90"/>
        </w:rPr>
        <w:t>“</w:t>
      </w:r>
      <w:r>
        <w:rPr>
          <w:spacing w:val="-2"/>
          <w:w w:val="90"/>
        </w:rPr>
        <w:t>Toshissiqquvvati”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DUK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Сизга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шуни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маълум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қиладики,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Ўзбекистон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Республикаси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Вазирлар Маҳкамасининг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2019 йил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20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августдаги</w:t>
      </w:r>
    </w:p>
    <w:p>
      <w:pPr>
        <w:pStyle w:val="TextBody"/>
        <w:tabs>
          <w:tab w:val="clear" w:pos="408"/>
          <w:tab w:val="left" w:pos="974" w:leader="none"/>
          <w:tab w:val="left" w:pos="1735" w:leader="none"/>
          <w:tab w:val="left" w:pos="2473" w:leader="none"/>
          <w:tab w:val="left" w:pos="3558" w:leader="none"/>
          <w:tab w:val="left" w:pos="4835" w:leader="none"/>
        </w:tabs>
        <w:spacing w:lineRule="auto" w:line="264" w:before="22" w:after="0"/>
        <w:ind w:left="0" w:right="-1" w:firstLine="426"/>
        <w:rPr/>
      </w:pPr>
      <w:r>
        <w:rPr>
          <w:spacing w:val="-3"/>
          <w:w w:val="90"/>
        </w:rPr>
        <w:t>698-сонли Қарори билан тасдиқланган “Ичимлик ва</w:t>
      </w:r>
      <w:r>
        <w:rPr>
          <w:spacing w:val="-2"/>
          <w:w w:val="90"/>
        </w:rPr>
        <w:t xml:space="preserve"> </w:t>
      </w:r>
      <w:r>
        <w:rPr>
          <w:spacing w:val="-3"/>
          <w:w w:val="90"/>
        </w:rPr>
        <w:t>иссиқ сувни ҳисобга</w:t>
      </w:r>
      <w:r>
        <w:rPr>
          <w:spacing w:val="-2"/>
          <w:w w:val="90"/>
        </w:rPr>
        <w:t xml:space="preserve"> олиш ускунасини (ҳисоблагични) ечиш, қиёслашдан ўтказиш ва</w:t>
      </w:r>
      <w:r>
        <w:rPr>
          <w:spacing w:val="-42"/>
          <w:w w:val="90"/>
        </w:rPr>
        <w:t xml:space="preserve"> </w:t>
      </w:r>
      <w:r>
        <w:rPr>
          <w:spacing w:val="-2"/>
        </w:rPr>
        <w:t>ўрнатиш</w:t>
        <w:tab/>
      </w:r>
      <w:r>
        <w:rPr/>
        <w:t>бўйича</w:t>
        <w:tab/>
        <w:t>давлат</w:t>
        <w:tab/>
      </w:r>
      <w:r>
        <w:rPr>
          <w:spacing w:val="-4"/>
        </w:rPr>
        <w:t>хизматлари</w:t>
        <w:tab/>
      </w:r>
      <w:r>
        <w:rPr>
          <w:spacing w:val="-3"/>
          <w:w w:val="95"/>
        </w:rPr>
        <w:t>кўрсатишнинг</w:t>
        <w:tab/>
      </w:r>
      <w:r>
        <w:rPr/>
        <w:t xml:space="preserve">Маъмурий </w:t>
      </w:r>
      <w:r>
        <w:rPr>
          <w:spacing w:val="-4"/>
          <w:w w:val="95"/>
        </w:rPr>
        <w:t>регламенти”нинг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4-бандига мувофиқ,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ҳисобга</w:t>
      </w:r>
      <w:r>
        <w:rPr>
          <w:spacing w:val="-3"/>
          <w:w w:val="95"/>
        </w:rPr>
        <w:t xml:space="preserve"> олиш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>ускуналарини</w:t>
      </w:r>
      <w:r>
        <w:rPr>
          <w:spacing w:val="-2"/>
          <w:w w:val="95"/>
        </w:rPr>
        <w:t xml:space="preserve"> </w:t>
      </w:r>
      <w:r>
        <w:rPr>
          <w:spacing w:val="-5"/>
          <w:w w:val="95"/>
        </w:rPr>
        <w:t xml:space="preserve">қиёслаш даврийлиги: жисмоний шахслар </w:t>
      </w:r>
      <w:r>
        <w:rPr>
          <w:spacing w:val="-4"/>
          <w:w w:val="95"/>
        </w:rPr>
        <w:t>учун - 8 йилни ташкил этади.</w:t>
      </w:r>
      <w:r>
        <w:rPr>
          <w:spacing w:val="-3"/>
          <w:w w:val="95"/>
        </w:rPr>
        <w:t xml:space="preserve"> </w:t>
      </w:r>
      <w:r>
        <w:rPr>
          <w:spacing w:val="-2"/>
          <w:w w:val="90"/>
        </w:rPr>
        <w:t>Ҳисобга олиш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ускуналарига</w:t>
      </w:r>
      <w:r>
        <w:rPr>
          <w:spacing w:val="-1"/>
          <w:w w:val="90"/>
        </w:rPr>
        <w:t xml:space="preserve"> 2019</w:t>
      </w:r>
      <w:r>
        <w:rPr>
          <w:w w:val="90"/>
        </w:rPr>
        <w:t xml:space="preserve"> </w:t>
      </w:r>
      <w:r>
        <w:rPr>
          <w:spacing w:val="-1"/>
          <w:w w:val="90"/>
        </w:rPr>
        <w:t>йил</w:t>
      </w:r>
      <w:r>
        <w:rPr>
          <w:w w:val="90"/>
        </w:rPr>
        <w:t xml:space="preserve"> </w:t>
      </w:r>
      <w:r>
        <w:rPr>
          <w:spacing w:val="-1"/>
          <w:w w:val="90"/>
        </w:rPr>
        <w:t>1</w:t>
      </w:r>
      <w:r>
        <w:rPr>
          <w:w w:val="90"/>
        </w:rPr>
        <w:t xml:space="preserve"> </w:t>
      </w:r>
      <w:r>
        <w:rPr>
          <w:spacing w:val="-1"/>
          <w:w w:val="90"/>
        </w:rPr>
        <w:t>ноябрга</w:t>
      </w:r>
      <w:r>
        <w:rPr>
          <w:w w:val="90"/>
        </w:rPr>
        <w:t xml:space="preserve"> </w:t>
      </w:r>
      <w:r>
        <w:rPr>
          <w:spacing w:val="-1"/>
          <w:w w:val="90"/>
        </w:rPr>
        <w:t>қадар</w:t>
      </w:r>
      <w:r>
        <w:rPr>
          <w:w w:val="90"/>
        </w:rPr>
        <w:t xml:space="preserve"> </w:t>
      </w:r>
      <w:r>
        <w:rPr>
          <w:spacing w:val="-1"/>
          <w:w w:val="90"/>
        </w:rPr>
        <w:t xml:space="preserve">расмийлаштирилган қиёслаш сертификатларининг </w:t>
      </w:r>
      <w:r>
        <w:rPr>
          <w:w w:val="90"/>
        </w:rPr>
        <w:t>амал қилиш муддати</w:t>
      </w:r>
      <w:r>
        <w:rPr>
          <w:spacing w:val="-42"/>
          <w:w w:val="90"/>
        </w:rPr>
        <w:t xml:space="preserve"> </w:t>
      </w:r>
      <w:r>
        <w:rPr/>
        <w:t>ўз</w:t>
      </w:r>
      <w:r>
        <w:rPr>
          <w:spacing w:val="-5"/>
        </w:rPr>
        <w:t xml:space="preserve"> </w:t>
      </w:r>
      <w:r>
        <w:rPr/>
        <w:t>кучида</w:t>
      </w:r>
      <w:r>
        <w:rPr>
          <w:spacing w:val="-2"/>
        </w:rPr>
        <w:t xml:space="preserve"> </w:t>
      </w:r>
      <w:r>
        <w:rPr/>
        <w:t>қолади.</w:t>
      </w:r>
    </w:p>
    <w:p>
      <w:pPr>
        <w:pStyle w:val="TextBody"/>
        <w:spacing w:lineRule="auto" w:line="264"/>
        <w:ind w:left="0" w:right="-1" w:firstLine="426"/>
        <w:rPr/>
      </w:pPr>
      <w:r>
        <w:rPr>
          <w:spacing w:val="-4"/>
          <w:w w:val="95"/>
        </w:rPr>
        <w:t xml:space="preserve">Ўзбекистон Республикаси Вазирлар </w:t>
      </w:r>
      <w:r>
        <w:rPr>
          <w:spacing w:val="-3"/>
          <w:w w:val="95"/>
        </w:rPr>
        <w:t>Маҳкамасининг 2019 йил 20-</w:t>
      </w:r>
      <w:r>
        <w:rPr>
          <w:spacing w:val="-3"/>
          <w:w w:val="90"/>
        </w:rPr>
        <w:t>августдаги “Юридик ва жисмоний шахсларнинг электр энергияси, табиий</w:t>
      </w:r>
      <w:r>
        <w:rPr>
          <w:spacing w:val="-42"/>
          <w:w w:val="90"/>
        </w:rPr>
        <w:t xml:space="preserve"> </w:t>
      </w:r>
      <w:r>
        <w:rPr>
          <w:w w:val="90"/>
        </w:rPr>
        <w:t>газ,</w:t>
      </w:r>
      <w:r>
        <w:rPr>
          <w:spacing w:val="1"/>
          <w:w w:val="90"/>
        </w:rPr>
        <w:t xml:space="preserve"> </w:t>
      </w:r>
      <w:r>
        <w:rPr>
          <w:w w:val="90"/>
        </w:rPr>
        <w:t>ичимлик ва</w:t>
      </w:r>
      <w:r>
        <w:rPr>
          <w:spacing w:val="1"/>
          <w:w w:val="90"/>
        </w:rPr>
        <w:t xml:space="preserve"> </w:t>
      </w:r>
      <w:r>
        <w:rPr>
          <w:w w:val="90"/>
        </w:rPr>
        <w:t>иссиқ</w:t>
      </w:r>
      <w:r>
        <w:rPr>
          <w:spacing w:val="1"/>
          <w:w w:val="90"/>
        </w:rPr>
        <w:t xml:space="preserve"> </w:t>
      </w:r>
      <w:r>
        <w:rPr>
          <w:w w:val="90"/>
        </w:rPr>
        <w:t>сувни</w:t>
      </w:r>
      <w:r>
        <w:rPr>
          <w:spacing w:val="1"/>
          <w:w w:val="90"/>
        </w:rPr>
        <w:t xml:space="preserve"> </w:t>
      </w:r>
      <w:r>
        <w:rPr>
          <w:w w:val="90"/>
        </w:rPr>
        <w:t>ҳисобга</w:t>
      </w:r>
      <w:r>
        <w:rPr>
          <w:spacing w:val="1"/>
          <w:w w:val="90"/>
        </w:rPr>
        <w:t xml:space="preserve"> </w:t>
      </w:r>
      <w:r>
        <w:rPr>
          <w:w w:val="90"/>
        </w:rPr>
        <w:t>олиш</w:t>
      </w:r>
      <w:r>
        <w:rPr>
          <w:spacing w:val="1"/>
          <w:w w:val="90"/>
        </w:rPr>
        <w:t xml:space="preserve"> </w:t>
      </w:r>
      <w:r>
        <w:rPr>
          <w:w w:val="90"/>
        </w:rPr>
        <w:t>ускуналарини</w:t>
      </w:r>
      <w:r>
        <w:rPr>
          <w:spacing w:val="1"/>
          <w:w w:val="90"/>
        </w:rPr>
        <w:t xml:space="preserve"> </w:t>
      </w:r>
      <w:r>
        <w:rPr>
          <w:spacing w:val="-2"/>
          <w:w w:val="95"/>
        </w:rPr>
        <w:t>(ҳисоблагичларни)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ечиш,</w:t>
      </w:r>
      <w:r>
        <w:rPr>
          <w:spacing w:val="41"/>
        </w:rPr>
        <w:t xml:space="preserve"> </w:t>
      </w:r>
      <w:r>
        <w:rPr>
          <w:spacing w:val="-2"/>
          <w:w w:val="95"/>
        </w:rPr>
        <w:t>қиёслашдан ўтказиш</w:t>
      </w:r>
      <w:r>
        <w:rPr>
          <w:spacing w:val="41"/>
        </w:rPr>
        <w:t xml:space="preserve"> </w:t>
      </w:r>
      <w:r>
        <w:rPr>
          <w:spacing w:val="-1"/>
          <w:w w:val="95"/>
        </w:rPr>
        <w:t>ва</w:t>
      </w:r>
      <w:r>
        <w:rPr>
          <w:spacing w:val="43"/>
        </w:rPr>
        <w:t xml:space="preserve"> </w:t>
      </w:r>
      <w:r>
        <w:rPr>
          <w:spacing w:val="-1"/>
          <w:w w:val="95"/>
        </w:rPr>
        <w:t>ўрнатиш</w:t>
      </w:r>
      <w:r>
        <w:rPr>
          <w:spacing w:val="43"/>
        </w:rPr>
        <w:t xml:space="preserve"> </w:t>
      </w:r>
      <w:r>
        <w:rPr>
          <w:spacing w:val="-1"/>
          <w:w w:val="95"/>
        </w:rPr>
        <w:t>бўйича</w:t>
      </w:r>
      <w:r>
        <w:rPr>
          <w:spacing w:val="-45"/>
          <w:w w:val="95"/>
        </w:rPr>
        <w:t xml:space="preserve"> </w:t>
      </w:r>
      <w:r>
        <w:rPr>
          <w:spacing w:val="-3"/>
          <w:w w:val="90"/>
        </w:rPr>
        <w:t xml:space="preserve">д а </w:t>
      </w:r>
      <w:r>
        <w:rPr>
          <w:spacing w:val="-2"/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л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а т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хизматлари</w:t>
      </w:r>
      <w:r>
        <w:rPr>
          <w:spacing w:val="33"/>
          <w:w w:val="90"/>
        </w:rPr>
        <w:t xml:space="preserve"> </w:t>
      </w:r>
      <w:r>
        <w:rPr>
          <w:spacing w:val="-2"/>
          <w:w w:val="90"/>
        </w:rPr>
        <w:t>кўрсатишнинг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маъмурий</w:t>
      </w:r>
      <w:r>
        <w:rPr>
          <w:spacing w:val="33"/>
          <w:w w:val="90"/>
        </w:rPr>
        <w:t xml:space="preserve"> </w:t>
      </w:r>
      <w:r>
        <w:rPr>
          <w:spacing w:val="-2"/>
          <w:w w:val="90"/>
        </w:rPr>
        <w:t>регламентларини</w:t>
      </w:r>
    </w:p>
    <w:p>
      <w:pPr>
        <w:pStyle w:val="TextBody"/>
        <w:spacing w:lineRule="auto" w:line="264"/>
        <w:ind w:left="0" w:right="-1" w:firstLine="426"/>
        <w:rPr/>
      </w:pPr>
      <w:r>
        <w:rPr>
          <w:spacing w:val="-1"/>
          <w:w w:val="90"/>
        </w:rPr>
        <w:t xml:space="preserve">тасдиқлаш тўғрисида” ги 698-сонли Қарорининг 3-бандига кўра, 2019 йил </w:t>
      </w:r>
      <w:r>
        <w:rPr>
          <w:w w:val="90"/>
        </w:rPr>
        <w:t>1 ноябрдан бошлаб, ИС ИҲАни давлат қиёсловидан ўтказиш</w:t>
      </w:r>
      <w:r>
        <w:rPr>
          <w:spacing w:val="-42"/>
          <w:w w:val="90"/>
        </w:rPr>
        <w:t xml:space="preserve"> </w:t>
      </w:r>
      <w:r>
        <w:rPr>
          <w:spacing w:val="-2"/>
          <w:w w:val="90"/>
        </w:rPr>
        <w:t>бўйича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давлат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хизматларидан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фойдаланиш учун жисмоний шахслар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фақат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Давлат</w:t>
      </w:r>
      <w:r>
        <w:rPr>
          <w:spacing w:val="-1"/>
          <w:w w:val="90"/>
        </w:rPr>
        <w:t xml:space="preserve"> хизматлари марказлари (ДХМ)га</w:t>
      </w:r>
      <w:r>
        <w:rPr>
          <w:w w:val="90"/>
        </w:rPr>
        <w:t xml:space="preserve"> </w:t>
      </w:r>
      <w:r>
        <w:rPr>
          <w:spacing w:val="-1"/>
          <w:w w:val="90"/>
        </w:rPr>
        <w:t>ўзлари келиб</w:t>
      </w:r>
      <w:r>
        <w:rPr>
          <w:w w:val="90"/>
        </w:rPr>
        <w:t xml:space="preserve"> </w:t>
      </w:r>
      <w:r>
        <w:rPr>
          <w:spacing w:val="-2"/>
          <w:w w:val="95"/>
        </w:rPr>
        <w:t>(телефон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1184)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ёки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 xml:space="preserve">Ягона интерактив давлат хизматлари портали орқали (ЯИДХП https://my.gov.uz)га </w:t>
      </w:r>
      <w:r>
        <w:rPr>
          <w:spacing w:val="-1"/>
          <w:w w:val="95"/>
        </w:rPr>
        <w:t>электрон кўринишда –</w:t>
      </w:r>
      <w:r>
        <w:rPr>
          <w:w w:val="95"/>
        </w:rPr>
        <w:t xml:space="preserve"> </w:t>
      </w:r>
      <w:r>
        <w:rPr/>
        <w:t>https://my.gov.uz/ru/service/310</w:t>
      </w:r>
      <w:r>
        <w:rPr>
          <w:spacing w:val="-15"/>
        </w:rPr>
        <w:t xml:space="preserve"> </w:t>
      </w:r>
      <w:r>
        <w:rPr/>
        <w:t>мурожаат</w:t>
      </w:r>
      <w:r>
        <w:rPr>
          <w:spacing w:val="-4"/>
        </w:rPr>
        <w:t xml:space="preserve"> </w:t>
      </w:r>
      <w:r>
        <w:rPr/>
        <w:t>қиладилар.</w:t>
      </w:r>
    </w:p>
    <w:p>
      <w:pPr>
        <w:pStyle w:val="TextBody"/>
        <w:spacing w:lineRule="auto" w:line="264"/>
        <w:ind w:left="0" w:right="-1" w:firstLine="426"/>
        <w:rPr/>
      </w:pPr>
      <w:r>
        <w:rPr>
          <w:spacing w:val="-2"/>
          <w:w w:val="90"/>
        </w:rPr>
        <w:t xml:space="preserve">ИС ИҲА ни қиёсловдан ўтказиш ва таъмирлаш, уни ечиб олинган </w:t>
      </w:r>
      <w:r>
        <w:rPr>
          <w:spacing w:val="-1"/>
          <w:w w:val="90"/>
        </w:rPr>
        <w:t>кундан бошлаб, қайта ўрнатиш ва тамғалаш 30 иш кунидан</w:t>
      </w:r>
      <w:r>
        <w:rPr>
          <w:w w:val="90"/>
        </w:rPr>
        <w:t xml:space="preserve"> </w:t>
      </w:r>
      <w:r>
        <w:rPr>
          <w:spacing w:val="-3"/>
          <w:w w:val="90"/>
        </w:rPr>
        <w:t>ортиқни ташкил этмаслиги лозим</w:t>
      </w:r>
      <w:r>
        <w:rPr>
          <w:spacing w:val="-2"/>
          <w:w w:val="90"/>
        </w:rPr>
        <w:t xml:space="preserve"> </w:t>
      </w:r>
      <w:r>
        <w:rPr>
          <w:spacing w:val="-3"/>
          <w:w w:val="90"/>
        </w:rPr>
        <w:t xml:space="preserve">(Ўзбекистон Республикаси Вазирлар </w:t>
      </w:r>
      <w:r>
        <w:rPr>
          <w:spacing w:val="-2"/>
          <w:w w:val="90"/>
        </w:rPr>
        <w:t>Маҳкамасининг 2014 йил 15 июлдаги 194-сонли Қарори билан</w:t>
      </w:r>
      <w:r>
        <w:rPr>
          <w:spacing w:val="-1"/>
          <w:w w:val="90"/>
        </w:rPr>
        <w:t xml:space="preserve"> </w:t>
      </w:r>
      <w:r>
        <w:rPr>
          <w:spacing w:val="-3"/>
          <w:w w:val="90"/>
        </w:rPr>
        <w:t>тасдиқланган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“Кўп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квартирали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уйларда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иссиқлик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таъминоти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хизматлари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кўрсатиш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Қоидалари”нинг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62-банди).</w:t>
      </w:r>
    </w:p>
    <w:p>
      <w:pPr>
        <w:pStyle w:val="TextBody"/>
        <w:spacing w:lineRule="exact" w:line="227"/>
        <w:ind w:left="0" w:right="-1" w:firstLine="426"/>
        <w:rPr/>
      </w:pPr>
      <w:r>
        <w:rPr>
          <w:spacing w:val="-3"/>
          <w:w w:val="90"/>
        </w:rPr>
        <w:t>ИС</w:t>
      </w:r>
      <w:r>
        <w:rPr>
          <w:w w:val="90"/>
        </w:rPr>
        <w:t xml:space="preserve"> </w:t>
      </w:r>
      <w:r>
        <w:rPr>
          <w:spacing w:val="-3"/>
          <w:w w:val="90"/>
        </w:rPr>
        <w:t>ИҲА</w:t>
      </w:r>
      <w:r>
        <w:rPr>
          <w:spacing w:val="1"/>
          <w:w w:val="90"/>
        </w:rPr>
        <w:t xml:space="preserve"> </w:t>
      </w:r>
      <w:r>
        <w:rPr>
          <w:spacing w:val="-3"/>
          <w:w w:val="90"/>
        </w:rPr>
        <w:t>ва</w:t>
      </w:r>
      <w:r>
        <w:rPr>
          <w:spacing w:val="5"/>
          <w:w w:val="90"/>
        </w:rPr>
        <w:t xml:space="preserve"> </w:t>
      </w:r>
      <w:r>
        <w:rPr>
          <w:spacing w:val="-3"/>
          <w:w w:val="90"/>
        </w:rPr>
        <w:t>улардаги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тамғаларнинг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сақланиши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ва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бутлиги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учун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жавобгарлик Истеъмолчига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юкланади.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(Қоидаларнинг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55-банди).</w:t>
      </w:r>
    </w:p>
    <w:p>
      <w:pPr>
        <w:pStyle w:val="TextBody"/>
        <w:spacing w:lineRule="auto" w:line="264" w:before="8" w:after="0"/>
        <w:ind w:left="0" w:right="-1" w:firstLine="426"/>
        <w:rPr/>
      </w:pPr>
      <w:r>
        <w:rPr>
          <w:spacing w:val="-6"/>
          <w:w w:val="95"/>
        </w:rPr>
        <w:t>Индивидуал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ҳисобга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олиш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асбобларининг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шикастланганлиги,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улардаги тамғаларнинг</w:t>
      </w:r>
      <w:r>
        <w:rPr>
          <w:spacing w:val="-5"/>
          <w:w w:val="95"/>
        </w:rPr>
        <w:t xml:space="preserve"> узилиши ёки унинг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бутунлиги бузилган</w:t>
      </w:r>
      <w:r>
        <w:rPr>
          <w:spacing w:val="-4"/>
          <w:w w:val="95"/>
        </w:rPr>
        <w:t xml:space="preserve"> тақдирда, Истеъмолчи бу ҳақда дарҳол Етказиб берувчи - “Toshissiqquvvati” </w:t>
      </w:r>
      <w:r>
        <w:rPr>
          <w:spacing w:val="-3"/>
          <w:w w:val="95"/>
        </w:rPr>
        <w:t>DUK ни хабардор қилиши шарт. (Қоидаларнинг 56, 57-</w:t>
      </w:r>
      <w:r>
        <w:rPr>
          <w:spacing w:val="-2"/>
          <w:w w:val="95"/>
        </w:rPr>
        <w:t xml:space="preserve"> </w:t>
      </w:r>
      <w:r>
        <w:rPr/>
        <w:t>банди).</w:t>
      </w:r>
    </w:p>
    <w:p>
      <w:pPr>
        <w:pStyle w:val="TextBody"/>
        <w:spacing w:lineRule="auto" w:line="264"/>
        <w:ind w:left="0" w:right="-1" w:firstLine="426"/>
        <w:rPr/>
      </w:pPr>
      <w:r>
        <w:rPr>
          <w:spacing w:val="-3"/>
          <w:w w:val="90"/>
        </w:rPr>
        <w:t>Қоидаларнинг</w:t>
      </w:r>
      <w:r>
        <w:rPr>
          <w:spacing w:val="-2"/>
          <w:w w:val="90"/>
        </w:rPr>
        <w:t xml:space="preserve"> </w:t>
      </w:r>
      <w:r>
        <w:rPr>
          <w:spacing w:val="-3"/>
          <w:w w:val="90"/>
        </w:rPr>
        <w:t>43-бандига</w:t>
      </w:r>
      <w:r>
        <w:rPr>
          <w:spacing w:val="-2"/>
          <w:w w:val="90"/>
        </w:rPr>
        <w:t xml:space="preserve"> мувофиқ,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ҳисобга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олиш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асбоблари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ўз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вақтида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қиёслашдан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ўтказилмаганда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иссиқ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сувни ҳисоблаш,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 xml:space="preserve">рўйхатдан ўтказилган (яшовчи) одамларнинг </w:t>
      </w:r>
      <w:r>
        <w:rPr>
          <w:spacing w:val="-1"/>
          <w:w w:val="90"/>
        </w:rPr>
        <w:t>сони бўйича, иссиқ сув таъминоти хизматлари учун белгиланган тарифларга 1,5 оширувчи</w:t>
      </w:r>
      <w:r>
        <w:rPr>
          <w:w w:val="90"/>
        </w:rPr>
        <w:t xml:space="preserve"> </w:t>
      </w:r>
      <w:r>
        <w:rPr/>
        <w:t>коэффициентни</w:t>
      </w:r>
      <w:r>
        <w:rPr>
          <w:spacing w:val="-20"/>
        </w:rPr>
        <w:t xml:space="preserve"> </w:t>
      </w:r>
      <w:r>
        <w:rPr/>
        <w:t>қўллаб</w:t>
      </w:r>
      <w:r>
        <w:rPr>
          <w:spacing w:val="-3"/>
        </w:rPr>
        <w:t xml:space="preserve"> </w:t>
      </w:r>
      <w:r>
        <w:rPr/>
        <w:t>амалга</w:t>
      </w:r>
      <w:r>
        <w:rPr>
          <w:spacing w:val="-3"/>
        </w:rPr>
        <w:t xml:space="preserve"> </w:t>
      </w:r>
      <w:r>
        <w:rPr/>
        <w:t>оширилади.</w:t>
      </w:r>
    </w:p>
    <w:p>
      <w:pPr>
        <w:pStyle w:val="TextBody"/>
        <w:spacing w:lineRule="auto" w:line="264"/>
        <w:ind w:left="0" w:right="-1" w:firstLine="426"/>
        <w:rPr/>
      </w:pPr>
      <w:r>
        <w:rPr>
          <w:spacing w:val="-2"/>
          <w:w w:val="90"/>
        </w:rPr>
        <w:t xml:space="preserve">Сизнинг хонадонингизда ўрнатилган индивидуал ҳисобга олиш асбобининг фойдаланиш муддати </w:t>
      </w:r>
      <w:r>
        <w:rPr>
          <w:b/>
          <w:bCs/>
          <w:spacing w:val="-2"/>
          <w:w w:val="90"/>
        </w:rPr>
        <w:t>{date}</w:t>
      </w:r>
      <w:r>
        <w:rPr>
          <w:spacing w:val="-2"/>
          <w:w w:val="90"/>
        </w:rPr>
        <w:t xml:space="preserve"> й.да ўтиб </w:t>
      </w:r>
      <w:r>
        <w:rPr>
          <w:spacing w:val="-1"/>
          <w:w w:val="90"/>
        </w:rPr>
        <w:t>кетганлиги</w:t>
      </w:r>
      <w:r>
        <w:rPr>
          <w:w w:val="90"/>
        </w:rPr>
        <w:t xml:space="preserve"> </w:t>
      </w:r>
      <w:r>
        <w:rPr>
          <w:spacing w:val="-1"/>
          <w:w w:val="90"/>
        </w:rPr>
        <w:t xml:space="preserve">боис, рўйхатдан ўтказилган (яшовчи) одамларнинг сони бўйича </w:t>
      </w:r>
      <w:r>
        <w:rPr>
          <w:w w:val="90"/>
        </w:rPr>
        <w:t>пул ҳисобланишини олдини олиш учун, эътиборингизни ҳисобга олиш</w:t>
      </w:r>
      <w:r>
        <w:rPr>
          <w:spacing w:val="-42"/>
          <w:w w:val="90"/>
        </w:rPr>
        <w:t xml:space="preserve"> </w:t>
      </w:r>
      <w:r>
        <w:rPr/>
        <w:t>асбобини</w:t>
      </w:r>
      <w:r>
        <w:rPr>
          <w:spacing w:val="-21"/>
        </w:rPr>
        <w:t xml:space="preserve"> </w:t>
      </w:r>
      <w:r>
        <w:rPr/>
        <w:t>навбатдаги</w:t>
      </w:r>
      <w:r>
        <w:rPr>
          <w:spacing w:val="-21"/>
        </w:rPr>
        <w:t xml:space="preserve"> </w:t>
      </w:r>
      <w:r>
        <w:rPr/>
        <w:t>қиёслашдан</w:t>
      </w:r>
      <w:r>
        <w:rPr>
          <w:spacing w:val="-20"/>
        </w:rPr>
        <w:t xml:space="preserve"> </w:t>
      </w:r>
      <w:r>
        <w:rPr/>
        <w:t>ўтказиш</w:t>
      </w:r>
      <w:r>
        <w:rPr>
          <w:spacing w:val="-17"/>
        </w:rPr>
        <w:t xml:space="preserve"> </w:t>
      </w:r>
      <w:r>
        <w:rPr/>
        <w:t>лозимлигига</w:t>
      </w:r>
      <w:r>
        <w:rPr>
          <w:spacing w:val="-5"/>
        </w:rPr>
        <w:t xml:space="preserve"> </w:t>
      </w:r>
      <w:r>
        <w:rPr/>
        <w:t>қаратамиз.</w:t>
      </w:r>
    </w:p>
    <w:p>
      <w:pPr>
        <w:pStyle w:val="Normal"/>
        <w:jc w:val="center"/>
        <w:rPr>
          <w:sz w:val="20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2512695</wp:posOffset>
                </wp:positionH>
                <wp:positionV relativeFrom="paragraph">
                  <wp:posOffset>245745</wp:posOffset>
                </wp:positionV>
                <wp:extent cx="4208780" cy="1905"/>
                <wp:effectExtent l="0" t="0" r="0" b="0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337" h="22">
                              <a:moveTo>
                                <a:pt x="21" y="0"/>
                              </a:move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lnTo>
                                <a:pt x="21" y="21"/>
                              </a:lnTo>
                              <a:lnTo>
                                <a:pt x="21" y="0"/>
                              </a:lnTo>
                              <a:moveTo>
                                <a:pt x="18336" y="0"/>
                              </a:moveTo>
                              <a:lnTo>
                                <a:pt x="18315" y="0"/>
                              </a:lnTo>
                              <a:lnTo>
                                <a:pt x="18315" y="21"/>
                              </a:lnTo>
                              <a:lnTo>
                                <a:pt x="18336" y="21"/>
                              </a:lnTo>
                              <a:lnTo>
                                <a:pt x="18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  <w:lang w:val="ru-RU"/>
        </w:rPr>
        <w:t>"Приборсервис" марказини ходими</w:t>
        <w:tab/>
        <w:t xml:space="preserve">                                   Телефон: + 998 71 250-90-69  + 998 78 129-00-71.</w:t>
      </w:r>
    </w:p>
    <w:p>
      <w:pPr>
        <w:pStyle w:val="Heading1"/>
        <w:ind w:left="0" w:right="-1" w:firstLine="426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4BB3677D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6821170" cy="29845"/>
                <wp:effectExtent l="0" t="0" r="19050" b="28575"/>
                <wp:wrapNone/>
                <wp:docPr id="3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0560" cy="2808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333333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7.6pt" to="538.5pt,9.75pt" ID="Прямая соединительная линия 4" stroked="t" style="position:absolute;mso-position-horizontal:right;mso-position-horizontal-relative:margin" wp14:anchorId="4BB3677D">
                <v:stroke color="#333333" weight="7560" dashstyle="dash" joinstyle="round" endcap="flat"/>
                <v:fill o:detectmouseclick="t" on="false"/>
              </v:line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Heading1"/>
        <w:ind w:left="0" w:right="-1" w:firstLine="426"/>
        <w:rPr>
          <w:lang w:val="ru-RU"/>
        </w:rPr>
      </w:pPr>
      <w:r>
        <w:rPr>
          <w:lang w:val="ru-RU"/>
        </w:rPr>
        <w:t>УВЕДОМЛЕНИЕ</w:t>
      </w:r>
    </w:p>
    <w:p>
      <w:pPr>
        <w:pStyle w:val="Heading2"/>
        <w:spacing w:lineRule="auto" w:line="264"/>
        <w:ind w:left="0" w:right="-1" w:firstLine="426"/>
        <w:rPr>
          <w:lang w:val="ru-RU"/>
        </w:rPr>
      </w:pPr>
      <w:r>
        <w:rPr>
          <w:w w:val="90"/>
          <w:lang w:val="ru-RU"/>
        </w:rPr>
        <w:t>об истечении предельного срока эксплуатации индивидуального прибора учета горячей воды (ИПУ ГВ)</w:t>
      </w:r>
      <w:r>
        <w:rPr>
          <w:spacing w:val="1"/>
          <w:w w:val="90"/>
          <w:lang w:val="ru-RU"/>
        </w:rPr>
        <w:t xml:space="preserve"> </w:t>
      </w:r>
      <w:r>
        <w:rPr>
          <w:lang w:val="ru-RU"/>
        </w:rPr>
        <w:t>Уважаемый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потребитель!</w:t>
      </w:r>
    </w:p>
    <w:p>
      <w:pPr>
        <w:pStyle w:val="Normal"/>
        <w:ind w:firstLine="426"/>
        <w:jc w:val="both"/>
        <w:rPr>
          <w:sz w:val="20"/>
          <w:lang w:val="ru-RU"/>
        </w:rPr>
      </w:pPr>
      <w:r>
        <w:rPr>
          <w:sz w:val="20"/>
          <w:lang w:val="ru-RU"/>
        </w:rPr>
        <w:t>ГУП «Тошиссиккуввати» доводит до вашего сведения, что в соответствии с п.4 «Административного регламент оказания государственных услуг по снятию, поверке и установке прибора учета (счетчика) питьевой и горячей воды», утвержденного Постановлением Кабинета Министров Республики Узбекистан № 698 от 20.08.2019 г. межповерочный интервал индивидуальных приборов учета горячей воды (ИПУ ГВ) у физических лиц составляет 1 раз в 8 лет. Срок действия сертификатов поверки приборов учета, оформленных до 1 ноября 2019г. остается в силе.</w:t>
      </w:r>
    </w:p>
    <w:p>
      <w:pPr>
        <w:pStyle w:val="Normal"/>
        <w:ind w:firstLine="426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Согласно п.3 Постановления Кабинета Министров Республики Узбекистан за № 698 от 20.08.2019 г. «Об утверждении административных регламентов оказания государственных услуг по снятию, госповерке и установлению приборов учета (счетчиков) электроэнергии, природного газа, питьевой и горячей воды юридических и физических лиц» с 1 ноября 2019 года физические лица для получения государственной услуги по проведению госповерки ИПУ ГВ, обращаются исключительно через Центры государственных услуг (ЦГУ) в явочном порядке (телефон 1184) или на Единый портал интерактивных госуслуг (ЕПИГУ, </w:t>
      </w:r>
      <w:r>
        <w:rPr>
          <w:sz w:val="20"/>
        </w:rPr>
        <w:t>https</w:t>
      </w:r>
      <w:r>
        <w:rPr>
          <w:sz w:val="20"/>
          <w:lang w:val="ru-RU"/>
        </w:rPr>
        <w:t>://</w:t>
      </w:r>
      <w:r>
        <w:rPr>
          <w:sz w:val="20"/>
        </w:rPr>
        <w:t>my</w:t>
      </w:r>
      <w:r>
        <w:rPr>
          <w:sz w:val="20"/>
          <w:lang w:val="ru-RU"/>
        </w:rPr>
        <w:t>.</w:t>
      </w:r>
      <w:r>
        <w:rPr>
          <w:sz w:val="20"/>
        </w:rPr>
        <w:t>gov</w:t>
      </w:r>
      <w:r>
        <w:rPr>
          <w:sz w:val="20"/>
          <w:lang w:val="ru-RU"/>
        </w:rPr>
        <w:t>.</w:t>
      </w:r>
      <w:r>
        <w:rPr>
          <w:sz w:val="20"/>
        </w:rPr>
        <w:t>uz</w:t>
      </w:r>
      <w:r>
        <w:rPr>
          <w:sz w:val="20"/>
          <w:lang w:val="ru-RU"/>
        </w:rPr>
        <w:t xml:space="preserve">) в электронном виде - </w:t>
      </w:r>
      <w:r>
        <w:rPr>
          <w:sz w:val="20"/>
        </w:rPr>
        <w:t>https</w:t>
      </w:r>
      <w:r>
        <w:rPr>
          <w:sz w:val="20"/>
          <w:lang w:val="ru-RU"/>
        </w:rPr>
        <w:t>://</w:t>
      </w:r>
      <w:r>
        <w:rPr>
          <w:sz w:val="20"/>
        </w:rPr>
        <w:t>my</w:t>
      </w:r>
      <w:r>
        <w:rPr>
          <w:sz w:val="20"/>
          <w:lang w:val="ru-RU"/>
        </w:rPr>
        <w:t>.</w:t>
      </w:r>
      <w:r>
        <w:rPr>
          <w:sz w:val="20"/>
        </w:rPr>
        <w:t>gov</w:t>
      </w:r>
      <w:r>
        <w:rPr>
          <w:sz w:val="20"/>
          <w:lang w:val="ru-RU"/>
        </w:rPr>
        <w:t>.</w:t>
      </w:r>
      <w:r>
        <w:rPr>
          <w:sz w:val="20"/>
        </w:rPr>
        <w:t>uz</w:t>
      </w:r>
      <w:r>
        <w:rPr>
          <w:sz w:val="20"/>
          <w:lang w:val="ru-RU"/>
        </w:rPr>
        <w:t>/</w:t>
      </w:r>
      <w:r>
        <w:rPr>
          <w:sz w:val="20"/>
        </w:rPr>
        <w:t>ru</w:t>
      </w:r>
      <w:r>
        <w:rPr>
          <w:sz w:val="20"/>
          <w:lang w:val="ru-RU"/>
        </w:rPr>
        <w:t>/</w:t>
      </w:r>
      <w:r>
        <w:rPr>
          <w:sz w:val="20"/>
        </w:rPr>
        <w:t>service</w:t>
      </w:r>
      <w:r>
        <w:rPr>
          <w:sz w:val="20"/>
          <w:lang w:val="ru-RU"/>
        </w:rPr>
        <w:t>/310.</w:t>
      </w:r>
    </w:p>
    <w:p>
      <w:pPr>
        <w:pStyle w:val="Normal"/>
        <w:ind w:firstLine="426"/>
        <w:jc w:val="both"/>
        <w:rPr>
          <w:sz w:val="20"/>
          <w:lang w:val="ru-RU"/>
        </w:rPr>
      </w:pPr>
      <w:r>
        <w:rPr>
          <w:sz w:val="20"/>
          <w:lang w:val="ru-RU"/>
        </w:rPr>
        <w:t>Время проведения поверки и ремонта ИПУ ГВ со дня его снятия и до его установки и опломбирования не должно составлять более 30 дней (п.62 «Правил оказания услуг теплоснабжения в многоквартирных домах», утвержденных Постановлением Кабинета Министров Республики Узбекистан от 15.07.2014 г. за № 194).</w:t>
      </w:r>
    </w:p>
    <w:p>
      <w:pPr>
        <w:pStyle w:val="Normal"/>
        <w:ind w:firstLine="426"/>
        <w:jc w:val="both"/>
        <w:rPr>
          <w:sz w:val="20"/>
          <w:lang w:val="ru-RU"/>
        </w:rPr>
      </w:pPr>
      <w:r>
        <w:rPr>
          <w:sz w:val="20"/>
          <w:lang w:val="ru-RU"/>
        </w:rPr>
        <w:t>Ответственность за сохранность и целостность ИПУ ГВ и пломб возлагается на потребителя (п.55 Правил).</w:t>
      </w:r>
    </w:p>
    <w:p>
      <w:pPr>
        <w:pStyle w:val="Normal"/>
        <w:ind w:firstLine="426"/>
        <w:jc w:val="both"/>
        <w:rPr>
          <w:sz w:val="20"/>
          <w:lang w:val="ru-RU"/>
        </w:rPr>
      </w:pPr>
      <w:r>
        <w:rPr>
          <w:sz w:val="20"/>
          <w:lang w:val="ru-RU"/>
        </w:rPr>
        <w:t>В случае обнаружения повреждения индивидуального прибора учета, срыва или нарушения целостности их пломб потребитель обязан немедленно поставить в известность поставщика - ГУП «</w:t>
      </w:r>
      <w:r>
        <w:rPr>
          <w:sz w:val="20"/>
        </w:rPr>
        <w:t>T</w:t>
      </w:r>
      <w:r>
        <w:rPr>
          <w:sz w:val="20"/>
          <w:lang w:val="ru-RU"/>
        </w:rPr>
        <w:t>ошиссиккуввати» (п.56, п.57 Правил).</w:t>
      </w:r>
    </w:p>
    <w:p>
      <w:pPr>
        <w:pStyle w:val="Normal"/>
        <w:ind w:firstLine="426"/>
        <w:jc w:val="both"/>
        <w:rPr>
          <w:sz w:val="20"/>
          <w:lang w:val="ru-RU"/>
        </w:rPr>
      </w:pPr>
      <w:r>
        <w:rPr>
          <w:sz w:val="20"/>
          <w:lang w:val="ru-RU"/>
        </w:rPr>
        <w:t>Согласно п.43 Правил, при несвоевременной поверке приборов учета горячей воды до проведения поверки прибора учета начисление производится по количеству прописанных (проживающих) людей с применением повышающего коэффициента 1,5 к установленным тарифам на услуги горячего водоснабжения.</w:t>
      </w:r>
    </w:p>
    <w:p>
      <w:pPr>
        <w:pStyle w:val="Heading2"/>
        <w:spacing w:lineRule="auto" w:line="264" w:before="7" w:after="0"/>
        <w:ind w:left="0" w:right="-1" w:firstLine="426"/>
        <w:rPr>
          <w:lang w:val="ru-RU"/>
        </w:rPr>
      </w:pPr>
      <w:r>
        <w:rPr>
          <w:w w:val="90"/>
          <w:lang w:val="ru-RU"/>
        </w:rPr>
        <w:t>Во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избежание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начислений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по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количеству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прописанных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(проживающих)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людей,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обращаем В</w:t>
      </w:r>
      <w:r>
        <w:rPr>
          <w:spacing w:val="11"/>
          <w:w w:val="90"/>
          <w:lang w:val="ru-RU"/>
        </w:rPr>
        <w:t xml:space="preserve">аше </w:t>
      </w:r>
      <w:r>
        <w:rPr>
          <w:w w:val="90"/>
          <w:lang w:val="ru-RU"/>
        </w:rPr>
        <w:t>внимание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на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необходимость проведения очередной поверки прибора учета горячей воды, установленного в вашей</w:t>
      </w:r>
      <w:r>
        <w:rPr>
          <w:spacing w:val="1"/>
          <w:w w:val="90"/>
          <w:lang w:val="ru-RU"/>
        </w:rPr>
        <w:t xml:space="preserve"> </w:t>
      </w:r>
      <w:r>
        <w:rPr>
          <w:w w:val="90"/>
          <w:lang w:val="ru-RU"/>
        </w:rPr>
        <w:t>квартире, в связи с</w:t>
      </w:r>
      <w:r>
        <w:rPr>
          <w:spacing w:val="1"/>
          <w:w w:val="90"/>
          <w:lang w:val="ru-RU"/>
        </w:rPr>
        <w:t xml:space="preserve"> </w:t>
      </w:r>
      <w:r>
        <w:rPr>
          <w:lang w:val="ru-RU"/>
        </w:rPr>
        <w:t>истечением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срока</w:t>
      </w:r>
      <w:r>
        <w:rPr>
          <w:spacing w:val="-13"/>
          <w:lang w:val="ru-RU"/>
        </w:rPr>
        <w:t xml:space="preserve"> </w:t>
      </w:r>
      <w:r>
        <w:rPr>
          <w:lang w:val="ru-RU"/>
        </w:rPr>
        <w:t>его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эксплуатации</w:t>
      </w:r>
      <w:r>
        <w:rPr>
          <w:spacing w:val="-3"/>
          <w:lang w:val="ru-RU"/>
        </w:rPr>
        <w:t xml:space="preserve"> {date}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г.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Представитель центра "Приборсервис"</w:t>
        <w:tab/>
        <w:t xml:space="preserve">                             Телефон: + 998 71 250-90-69  + 998 78 129-00-71.</w:t>
      </w:r>
    </w:p>
    <w:sectPr>
      <w:type w:val="nextPage"/>
      <w:pgSz w:w="11906" w:h="16838"/>
      <w:pgMar w:left="567" w:right="567" w:header="0" w:top="426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095" w:right="4100" w:hanging="0"/>
      <w:jc w:val="center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5" w:after="0"/>
      <w:ind w:left="466" w:hanging="18"/>
      <w:jc w:val="both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6" w:hanging="0"/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666</Words>
  <Characters>4674</Characters>
  <CharactersWithSpaces>5385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2022-04-25T15:37:00Z</dcterms:created>
  <dc:creator>Temur Abdumuminov</dc:creator>
  <dc:description/>
  <dc:language>en-US</dc:language>
  <cp:lastModifiedBy/>
  <dcterms:modified xsi:type="dcterms:W3CDTF">2022-04-25T23:58:44Z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2022-02-17T00:00:00Z</vt:filetime>
  </property>
  <property fmtid="{D5CDD505-2E9C-101B-9397-08002B2CF9AE}" pid="4" name="Creator">
    <vt:lpwstr>wkhtmltopdf 0.12.2.2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2022-02-17T00:00:00Z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