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comments.xml" ContentType="application/vnd.openxmlformats-officedocument.wordprocessingml.comment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Montserrat SemiBold" w:hAnsi="Montserrat SemiBold"/>
        </w:rPr>
      </w:pPr>
      <w:r>
        <w:rPr>
          <w:rFonts w:ascii="Montserrat SemiBold" w:hAnsi="Montserrat SemiBold"/>
        </w:rPr>
      </w:r>
    </w:p>
    <w:tbl>
      <w:tblPr>
        <w:tblStyle w:val="Grilledutableau"/>
        <w:tblW w:w="9337" w:type="dxa"/>
        <w:jc w:val="left"/>
        <w:tblInd w:w="-270" w:type="dxa"/>
        <w:tblLayout w:type="fixed"/>
        <w:tblCellMar>
          <w:top w:w="0" w:type="dxa"/>
          <w:left w:w="255" w:type="dxa"/>
          <w:bottom w:w="0" w:type="dxa"/>
          <w:right w:w="255" w:type="dxa"/>
        </w:tblCellMar>
        <w:tblLook w:firstRow="1" w:noVBand="1" w:lastRow="0" w:firstColumn="1" w:lastColumn="0" w:noHBand="0" w:val="04a0"/>
      </w:tblPr>
      <w:tblGrid>
        <w:gridCol w:w="4013"/>
        <w:gridCol w:w="5323"/>
      </w:tblGrid>
      <w:tr>
        <w:trPr>
          <w:trHeight w:val="2773" w:hRule="exact"/>
        </w:trPr>
        <w:tc>
          <w:tcPr>
            <w:tcW w:w="4013"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val="false"/>
              <w:suppressAutoHyphens w:val="true"/>
              <w:spacing w:before="0" w:after="160"/>
              <w:ind w:hanging="0"/>
              <w:jc w:val="center"/>
              <w:rPr>
                <w:rFonts w:ascii="Montserrat SemiBold" w:hAnsi="Montserrat SemiBold"/>
                <w:kern w:val="0"/>
                <w:lang w:val="fr-FR" w:eastAsia="fr-FR" w:bidi="ar-SA"/>
              </w:rPr>
            </w:pPr>
            <w:r>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left"/>
              <w:rPr>
                <w:rFonts w:ascii="Montserrat SemiBold" w:hAnsi="Montserrat SemiBold" w:eastAsia="Calibri" w:cs="Arial"/>
                <w:kern w:val="0"/>
                <w:lang w:val="fr-FR" w:eastAsia="fr-FR" w:bidi="ar-SA"/>
              </w:rPr>
            </w:pPr>
            <w:r>
              <w:rPr>
                <w:rFonts w:eastAsia="Calibri" w:cs="Arial" w:ascii="Montserrat SemiBold" w:hAnsi="Montserrat SemiBold"/>
                <w:kern w:val="0"/>
                <w:lang w:val="fr-FR" w:eastAsia="fr-FR" w:bidi="ar-SA"/>
              </w:rPr>
            </w:r>
          </w:p>
        </w:tc>
      </w:tr>
      <w:tr>
        <w:trPr>
          <w:trHeight w:val="289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Version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dateShort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Durée de validité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1 mois</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Convention Étude</w:t>
            </w:r>
            <w:r>
              <w:rPr>
                <w:rFonts w:eastAsia="Calibri" w:cs="Arial" w:ascii="Montserrat Black" w:hAnsi="Montserrat Black"/>
                <w:b/>
                <w:kern w:val="0"/>
                <w:sz w:val="36"/>
                <w:szCs w:val="36"/>
                <w:lang w:val="fr-FR" w:eastAsia="fr-FR" w:bidi="ar-SA"/>
              </w:rPr>
              <w:t xml:space="preserve"> </w:t>
            </w:r>
          </w:p>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 etude.name }}</w:t>
            </w:r>
          </w:p>
        </w:tc>
      </w:tr>
      <w:tr>
        <w:trPr>
          <w:trHeight w:val="1418"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Diffusion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etude.prospect.name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etude.prospect.name }}</w:t>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etude.ce.signer2 }}</w:t>
            </w:r>
          </w:p>
        </w:tc>
      </w:tr>
      <w:tr>
        <w:trPr>
          <w:trHeight w:val="325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Chef de projet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etude.projectManager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etude.projectManager.mail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 projectManager.phone }}</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if etude.ce.signer2.mobile %}{{ etude.ce.signer2.mobile }} </w:t>
            </w:r>
          </w:p>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endif %}{{ etude.ce.signer2.email }} </w:t>
            </w:r>
          </w:p>
          <w:p>
            <w:pPr>
              <w:pStyle w:val="Normal"/>
              <w:widowControl w:val="false"/>
              <w:suppressAutoHyphens w:val="true"/>
              <w:spacing w:before="0" w:after="160"/>
              <w:ind w:hanging="0"/>
              <w:jc w:val="both"/>
              <w:rPr/>
            </w:pPr>
            <w:r>
              <w:rPr>
                <w:rFonts w:eastAsia="Calibri" w:cs="Arial" w:ascii="Montserrat SemiBold" w:hAnsi="Montserrat SemiBold"/>
                <w:kern w:val="0"/>
                <w:sz w:val="24"/>
                <w:szCs w:val="24"/>
                <w:lang w:val="fr-FR" w:eastAsia="fr-FR" w:bidi="ar-SA"/>
              </w:rPr>
              <w:t>{{ param(</w:t>
            </w:r>
            <w:r>
              <w:rPr>
                <w:rFonts w:eastAsia="Arial" w:cs="Arial" w:ascii="Montserrat SemiBold" w:hAnsi="Montserrat SemiBold"/>
                <w:color w:val="000000"/>
                <w:kern w:val="0"/>
                <w:sz w:val="24"/>
                <w:szCs w:val="24"/>
                <w:lang w:val="fr-FR" w:eastAsia="fr-FR" w:bidi="ar-SA"/>
              </w:rPr>
              <w:t>'je_name') }}</w:t>
            </w:r>
            <w:r>
              <w:rPr>
                <w:rFonts w:eastAsia="Calibri" w:cs="Segoe UI Symbol" w:ascii="Montserrat SemiBold" w:hAnsi="Montserrat SemiBold"/>
                <w:kern w:val="0"/>
                <w:sz w:val="24"/>
                <w:szCs w:val="24"/>
                <w:lang w:val="fr-FR" w:eastAsia="fr-FR" w:bidi="ar-SA"/>
              </w:rPr>
              <w:t>, Junior-Entreprise de l’INSA Rennes est une association régie par la loi de 1901 et membre de la CNJE.</w:t>
            </w:r>
          </w:p>
        </w:tc>
      </w:tr>
      <w:tr>
        <w:trPr>
          <w:trHeight w:val="3497" w:hRule="exact"/>
        </w:trPr>
        <w:tc>
          <w:tcPr>
            <w:tcW w:w="4013" w:type="dxa"/>
            <w:tcBorders>
              <w:top w:val="nil"/>
              <w:left w:val="double" w:sz="4" w:space="0" w:color="000000"/>
              <w:bottom w:val="double" w:sz="4" w:space="0" w:color="000000"/>
              <w:right w:val="double" w:sz="4" w:space="0" w:color="000000"/>
            </w:tcBorders>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'je_address') }}</w:t>
            </w:r>
          </w:p>
          <w:p>
            <w:pPr>
              <w:pStyle w:val="1pagecolonnecartevisiteOuestInsa"/>
              <w:widowControl w:val="false"/>
              <w:suppressAutoHyphens w:val="true"/>
              <w:spacing w:before="0" w:after="160"/>
              <w:rPr>
                <w:rFonts w:ascii="Montserrat SemiBold" w:hAnsi="Montserrat SemiBold" w:eastAsia="Times New Roman"/>
                <w:kern w:val="0"/>
                <w:sz w:val="16"/>
                <w:szCs w:val="16"/>
                <w:lang w:val="fr-FR" w:eastAsia="fr-FR" w:bidi="ar-SA"/>
              </w:rPr>
            </w:pPr>
            <w:r>
              <w:rPr>
                <w:rFonts w:eastAsia="Times New Roman" w:cs="Segoe UI Symbol" w:ascii="Montserrat SemiBold" w:hAnsi="Montserrat SemiBold"/>
                <w:bCs/>
                <w:color w:val="000000" w:themeColor="text1"/>
                <w:kern w:val="0"/>
                <w:sz w:val="16"/>
                <w:szCs w:val="16"/>
                <w:lang w:val="fr-FR" w:eastAsia="fr-FR" w:bidi="ar-SA"/>
              </w:rPr>
              <w:t>☎</w:t>
            </w:r>
            <w:r>
              <w:rPr>
                <w:rFonts w:eastAsia="Times New Roman" w:cs="Arial" w:ascii="Montserrat SemiBold" w:hAnsi="Montserrat SemiBold"/>
                <w:b/>
                <w:bCs/>
                <w:color w:val="000000" w:themeColor="text1"/>
                <w:kern w:val="0"/>
                <w:sz w:val="16"/>
                <w:szCs w:val="16"/>
                <w:lang w:val="fr-FR" w:eastAsia="fr-FR" w:bidi="ar-SA"/>
              </w:rPr>
              <w:tab/>
            </w:r>
            <w:r>
              <w:rPr>
                <w:rFonts w:eastAsia="Times New Roman" w:cs="Arial" w:ascii="Montserrat SemiBold" w:hAnsi="Montserrat SemiBold"/>
                <w:color w:val="000000" w:themeColor="text1"/>
                <w:kern w:val="0"/>
                <w:sz w:val="16"/>
                <w:szCs w:val="16"/>
                <w:lang w:val="fr-FR" w:eastAsia="fr-FR" w:bidi="ar-SA"/>
              </w:rPr>
              <w:t>02 23 23 85 72</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'je_contact')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u w:val="single"/>
                <w:lang w:val="fr-FR" w:eastAsia="fr-FR" w:bidi="ar-SA"/>
              </w:rPr>
              <w:t>{{ param(</w:t>
            </w:r>
            <w:r>
              <w:rPr>
                <w:rFonts w:eastAsia="Arial" w:cs="Arial" w:ascii="Montserrat SemiBold" w:hAnsi="Montserrat SemiBold"/>
                <w:color w:val="000000"/>
                <w:kern w:val="0"/>
                <w:sz w:val="16"/>
                <w:szCs w:val="16"/>
                <w:u w:val="single"/>
                <w:lang w:val="fr-FR" w:eastAsia="fr-FR" w:bidi="ar-SA"/>
              </w:rPr>
              <w:t>'je_url')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xml:space="preserve">Code APE : </w:t>
            </w:r>
            <w:r>
              <w:rPr>
                <w:rFonts w:eastAsia="Calibri" w:cs="Arial" w:ascii="Montserrat SemiBold" w:hAnsi="Montserrat SemiBold"/>
                <w:color w:val="000000"/>
                <w:kern w:val="0"/>
                <w:sz w:val="16"/>
                <w:szCs w:val="16"/>
                <w:lang w:val="fr-FR" w:eastAsia="fr-FR" w:bidi="ar-SA"/>
              </w:rPr>
              <w:t>7112 B</w:t>
            </w:r>
          </w:p>
          <w:p>
            <w:pPr>
              <w:pStyle w:val="1pagecolonnecartevisiteOuestInsa"/>
              <w:widowControl w:val="false"/>
              <w:suppressAutoHyphens w:val="true"/>
              <w:spacing w:before="0" w:after="160"/>
              <w:rPr>
                <w:rFonts w:ascii="Montserrat SemiBold" w:hAnsi="Montserrat SemiBold"/>
                <w:color w:val="000000"/>
                <w:sz w:val="16"/>
                <w:szCs w:val="16"/>
                <w:highlight w:val="none"/>
                <w:shd w:fill="auto" w:val="clear"/>
              </w:rPr>
            </w:pPr>
            <w:r>
              <w:rPr>
                <w:rFonts w:ascii="Montserrat SemiBold" w:hAnsi="Montserrat SemiBold"/>
                <w:b w:val="false"/>
                <w:i w:val="false"/>
                <w:caps w:val="false"/>
                <w:smallCaps w:val="false"/>
                <w:color w:val="000000"/>
                <w:spacing w:val="0"/>
                <w:sz w:val="16"/>
                <w:szCs w:val="16"/>
                <w:shd w:fill="auto" w:val="clear"/>
              </w:rPr>
              <w:t>Numéro TVA intracommunautaire : FR1433246811500016</w:t>
            </w:r>
            <w:r>
              <w:rPr>
                <w:rFonts w:ascii="Montserrat SemiBold" w:hAnsi="Montserrat SemiBold"/>
                <w:color w:val="000000"/>
                <w:sz w:val="16"/>
                <w:szCs w:val="16"/>
                <w:shd w:fill="auto" w:val="clear"/>
              </w:rPr>
              <w:t xml:space="preserve">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SIRET</w:t>
            </w:r>
            <w:r>
              <w:rPr>
                <w:rFonts w:eastAsia="Times New Roman" w:cs="Arial" w:ascii="Montserrat SemiBold" w:hAnsi="Montserrat SemiBold"/>
                <w:color w:val="000000" w:themeColor="text1"/>
                <w:kern w:val="0"/>
                <w:sz w:val="16"/>
                <w:szCs w:val="16"/>
                <w:lang w:val="fr-FR" w:eastAsia="fr-FR" w:bidi="ar-SA"/>
              </w:rPr>
              <w:t> : 332 468 115 00016</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APE</w:t>
            </w:r>
            <w:r>
              <w:rPr>
                <w:rFonts w:eastAsia="Times New Roman" w:cs="Arial" w:ascii="Montserrat SemiBold" w:hAnsi="Montserrat SemiBold"/>
                <w:color w:val="000000" w:themeColor="text1"/>
                <w:kern w:val="0"/>
                <w:sz w:val="16"/>
                <w:szCs w:val="16"/>
                <w:lang w:val="fr-FR" w:eastAsia="fr-FR" w:bidi="ar-SA"/>
              </w:rPr>
              <w:t xml:space="preserve"> : 7112 </w:t>
            </w:r>
            <w:r>
              <w:rPr>
                <w:rFonts w:eastAsia="Calibri" w:cs="Arial" w:ascii="Montserrat SemiBold" w:hAnsi="Montserrat SemiBold"/>
                <w:color w:val="000000" w:themeColor="text1"/>
                <w:kern w:val="0"/>
                <w:sz w:val="16"/>
                <w:szCs w:val="16"/>
                <w:lang w:val="fr-FR" w:eastAsia="fr-FR" w:bidi="ar-SA"/>
              </w:rPr>
              <w:t>B</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Association</w:t>
            </w:r>
            <w:r>
              <w:rPr>
                <w:rFonts w:cs="Arial" w:ascii="Montserrat SemiBold" w:hAnsi="Montserrat SemiBold"/>
                <w:color w:val="000000" w:themeColor="text1"/>
                <w:kern w:val="0"/>
                <w:sz w:val="16"/>
                <w:szCs w:val="16"/>
                <w:lang w:val="fr-FR" w:eastAsia="fr-FR" w:bidi="ar-SA"/>
              </w:rPr>
              <w:t xml:space="preserve"> </w:t>
            </w:r>
            <w:r>
              <w:rPr>
                <w:rFonts w:eastAsia="Calibri" w:cs="Arial" w:ascii="Montserrat SemiBold" w:hAnsi="Montserrat SemiBold"/>
                <w:color w:val="000000" w:themeColor="text1"/>
                <w:kern w:val="0"/>
                <w:sz w:val="16"/>
                <w:szCs w:val="16"/>
                <w:lang w:val="fr-FR" w:eastAsia="fr-FR" w:bidi="ar-SA"/>
              </w:rPr>
              <w:t>Loi</w:t>
            </w:r>
            <w:r>
              <w:rPr>
                <w:rFonts w:cs="Arial" w:ascii="Montserrat SemiBold" w:hAnsi="Montserrat SemiBold"/>
                <w:color w:val="000000" w:themeColor="text1"/>
                <w:kern w:val="0"/>
                <w:sz w:val="16"/>
                <w:szCs w:val="16"/>
                <w:lang w:val="fr-FR" w:eastAsia="fr-FR" w:bidi="ar-SA"/>
              </w:rPr>
              <w:t xml:space="preserve"> 1901</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t xml:space="preserve">Ce document, édité par </w:t>
            </w:r>
            <w:r>
              <w:rPr>
                <w:rFonts w:cs="Arial" w:ascii="Montserrat SemiBold" w:hAnsi="Montserrat SemiBold"/>
                <w:kern w:val="0"/>
                <w:sz w:val="20"/>
                <w:szCs w:val="20"/>
                <w:lang w:val="fr-FR" w:eastAsia="fr-FR" w:bidi="ar-SA"/>
              </w:rPr>
              <w:t>{{ param(</w:t>
            </w:r>
            <w:r>
              <w:rPr>
                <w:rFonts w:eastAsia="Arial" w:cs="Arial" w:ascii="Montserrat SemiBold" w:hAnsi="Montserrat SemiBold"/>
                <w:color w:val="000000"/>
                <w:kern w:val="0"/>
                <w:sz w:val="20"/>
                <w:szCs w:val="20"/>
                <w:lang w:val="fr-FR" w:eastAsia="fr-FR" w:bidi="ar-SA"/>
              </w:rPr>
              <w:t>'je_name') }}</w:t>
            </w:r>
            <w:r>
              <w:rPr>
                <w:rFonts w:eastAsia="Calibri" w:cs="Arial" w:ascii="Montserrat SemiBold" w:hAnsi="Montserrat SemiBold"/>
                <w:kern w:val="0"/>
                <w:sz w:val="20"/>
                <w:szCs w:val="20"/>
                <w:lang w:val="fr-FR" w:eastAsia="fr-FR" w:bidi="ar-SA"/>
              </w:rPr>
              <w:t>, est confidentiel. Tous droits réservés à Ouest INSA.</w:t>
            </w:r>
          </w:p>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r>
            <w:commentRangeStart w:id="0"/>
            <w:r>
              <w:rPr>
                <w:rFonts w:eastAsia="Calibri" w:cs="Arial" w:ascii="Montserrat SemiBold" w:hAnsi="Montserrat SemiBold"/>
                <w:kern w:val="0"/>
                <w:sz w:val="20"/>
                <w:szCs w:val="20"/>
                <w:lang w:val="fr-FR" w:eastAsia="fr-FR" w:bidi="ar-SA"/>
              </w:rPr>
              <w:t xml:space="preserve">Junior-Entreprise et J.E. sont des marques déposées à l’INPI (Institut National de la Propriété Industrielle) et propriété exclusive de la CNJE </w:t>
            </w:r>
            <w:r>
              <w:rPr>
                <w:rFonts w:eastAsia="Calibri" w:cs="Arial" w:ascii="Montserrat SemiBold" w:hAnsi="Montserrat SemiBold"/>
                <w:kern w:val="0"/>
                <w:sz w:val="20"/>
                <w:szCs w:val="20"/>
                <w:lang w:val="fr-FR" w:eastAsia="fr-FR" w:bidi="ar-SA"/>
              </w:rPr>
            </w:r>
            <w:commentRangeEnd w:id="0"/>
            <w:r>
              <w:commentReference w:id="0"/>
            </w:r>
            <w:r>
              <w:rPr>
                <w:rFonts w:eastAsia="Calibri" w:cs="Arial" w:ascii="Montserrat SemiBold" w:hAnsi="Montserrat SemiBold"/>
                <w:kern w:val="0"/>
                <w:sz w:val="20"/>
                <w:szCs w:val="20"/>
                <w:lang w:val="fr-FR" w:eastAsia="fr-FR" w:bidi="ar-SA"/>
              </w:rPr>
              <w:t>(Confédération Nationale des Junior-Entreprises).</w:t>
            </w:r>
          </w:p>
          <w:p>
            <w:pPr>
              <w:pStyle w:val="Normal"/>
              <w:widowControl w:val="false"/>
              <w:suppressAutoHyphens w:val="true"/>
              <w:spacing w:before="0" w:after="160"/>
              <w:ind w:hanging="0"/>
              <w:rPr>
                <w:rFonts w:ascii="Montserrat SemiBold" w:hAnsi="Montserrat SemiBold" w:eastAsia="Calibri" w:cs="Arial"/>
                <w:kern w:val="0"/>
                <w:sz w:val="20"/>
                <w:szCs w:val="20"/>
                <w:lang w:val="fr-FR" w:eastAsia="fr-FR" w:bidi="ar-SA"/>
              </w:rPr>
            </w:pPr>
            <w:r>
              <w:rPr>
                <w:rFonts w:eastAsia="Calibri" w:cs="Arial" w:ascii="Montserrat SemiBold" w:hAnsi="Montserrat SemiBold"/>
                <w:kern w:val="0"/>
                <w:sz w:val="20"/>
                <w:szCs w:val="20"/>
                <w:lang w:val="fr-FR" w:eastAsia="fr-FR" w:bidi="ar-SA"/>
              </w:rPr>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Référence : CE_{{ etude.num }}</w:t>
            </w:r>
          </w:p>
        </w:tc>
      </w:tr>
    </w:tbl>
    <w:p>
      <w:pPr>
        <w:pStyle w:val="Titre3"/>
        <w:numPr>
          <w:ilvl w:val="0"/>
          <w:numId w:val="0"/>
        </w:numPr>
        <w:ind w:left="0" w:hanging="0"/>
        <w:jc w:val="center"/>
        <w:rPr/>
      </w:pPr>
      <w:bookmarkStart w:id="0" w:name="__RefHeading___Toc9345_1642054164"/>
      <w:bookmarkStart w:id="1" w:name="_Toc125544072"/>
      <w:bookmarkStart w:id="2" w:name="_Toc122269978"/>
      <w:bookmarkEnd w:id="0"/>
      <w:r>
        <w:rPr>
          <w:rFonts w:ascii="Montserrat SemiBold" w:hAnsi="Montserrat SemiBold"/>
          <w:sz w:val="40"/>
          <w:szCs w:val="40"/>
        </w:rPr>
        <w:t>Sommaire</w:t>
      </w:r>
      <w:bookmarkEnd w:id="1"/>
      <w:bookmarkEnd w:id="2"/>
    </w:p>
    <w:sdt>
      <w:sdtPr>
        <w:docPartObj>
          <w:docPartGallery w:val="Table of Contents"/>
          <w:docPartUnique w:val="true"/>
        </w:docPartObj>
      </w:sdtPr>
      <w:sdtContent>
        <w:p>
          <w:pPr>
            <w:pStyle w:val="Tabledesmatiresniveau1"/>
            <w:tabs>
              <w:tab w:val="clear" w:pos="1620"/>
              <w:tab w:val="clear" w:pos="1680"/>
              <w:tab w:val="clear" w:pos="9060"/>
              <w:tab w:val="right" w:pos="9070" w:leader="dot"/>
            </w:tabs>
            <w:rPr/>
          </w:pPr>
          <w:r>
            <w:fldChar w:fldCharType="begin"/>
          </w:r>
          <w:r>
            <w:rPr>
              <w:rStyle w:val="Sautdindex"/>
            </w:rPr>
            <w:instrText xml:space="preserve"> TOC \o "1-2" \h</w:instrText>
          </w:r>
          <w:r>
            <w:rPr>
              <w:rStyle w:val="Sautdindex"/>
            </w:rPr>
            <w:fldChar w:fldCharType="separate"/>
          </w:r>
          <w:hyperlink w:anchor="__RefHeading___Toc9347_1642054164">
            <w:r>
              <w:rPr>
                <w:rStyle w:val="Sautdindex"/>
              </w:rPr>
              <w:t>I. Présentation de {{ param('je_name') }}</w:t>
              <w:tab/>
              <w:t>4</w:t>
            </w:r>
          </w:hyperlink>
        </w:p>
        <w:p>
          <w:pPr>
            <w:pStyle w:val="Tabledesmatiresniveau1"/>
            <w:tabs>
              <w:tab w:val="clear" w:pos="1620"/>
              <w:tab w:val="clear" w:pos="1680"/>
              <w:tab w:val="clear" w:pos="9060"/>
              <w:tab w:val="right" w:pos="9070" w:leader="dot"/>
            </w:tabs>
            <w:rPr/>
          </w:pPr>
          <w:hyperlink w:anchor="__RefHeading___Toc9349_1642054164">
            <w:r>
              <w:rPr>
                <w:rStyle w:val="Sautdindex"/>
              </w:rPr>
              <w:t>II. Présentation du concept Junior-Entreprise</w:t>
              <w:tab/>
              <w:t>4</w:t>
            </w:r>
          </w:hyperlink>
        </w:p>
        <w:p>
          <w:pPr>
            <w:pStyle w:val="Tabledesmatiresniveau1"/>
            <w:tabs>
              <w:tab w:val="clear" w:pos="1620"/>
              <w:tab w:val="clear" w:pos="1680"/>
              <w:tab w:val="clear" w:pos="9060"/>
              <w:tab w:val="right" w:pos="9070" w:leader="dot"/>
            </w:tabs>
            <w:rPr/>
          </w:pPr>
          <w:hyperlink w:anchor="__RefHeading___Toc9351_1642054164">
            <w:r>
              <w:rPr>
                <w:rStyle w:val="Sautdindex"/>
              </w:rPr>
              <w:t>III. Études similaires déjà réalisées</w:t>
              <w:tab/>
              <w:t>5</w:t>
            </w:r>
          </w:hyperlink>
        </w:p>
        <w:p>
          <w:pPr>
            <w:pStyle w:val="Tabledesmatiresniveau1"/>
            <w:tabs>
              <w:tab w:val="clear" w:pos="1620"/>
              <w:tab w:val="clear" w:pos="1680"/>
              <w:tab w:val="clear" w:pos="9060"/>
              <w:tab w:val="right" w:pos="9070" w:leader="dot"/>
            </w:tabs>
            <w:rPr/>
          </w:pPr>
          <w:hyperlink w:anchor="__RefHeading___Toc9353_1642054164">
            <w:r>
              <w:rPr>
                <w:rStyle w:val="Sautdindex"/>
              </w:rPr>
              <w:t>IV. Contexte et objectifs de l’étude</w:t>
              <w:tab/>
              <w:t>6</w:t>
            </w:r>
          </w:hyperlink>
        </w:p>
        <w:p>
          <w:pPr>
            <w:pStyle w:val="Tabledesmatiresniveau1"/>
            <w:tabs>
              <w:tab w:val="clear" w:pos="1620"/>
              <w:tab w:val="clear" w:pos="1680"/>
              <w:tab w:val="clear" w:pos="9060"/>
              <w:tab w:val="right" w:pos="9070" w:leader="dot"/>
            </w:tabs>
            <w:rPr/>
          </w:pPr>
          <w:hyperlink w:anchor="__RefHeading___Toc9355_1642054164">
            <w:r>
              <w:rPr>
                <w:rStyle w:val="Sautdindex"/>
              </w:rPr>
              <w:t>V. Cahier des charges</w:t>
              <w:tab/>
              <w:t>6</w:t>
            </w:r>
          </w:hyperlink>
        </w:p>
        <w:p>
          <w:pPr>
            <w:pStyle w:val="Tabledesmatiresniveau1"/>
            <w:tabs>
              <w:tab w:val="clear" w:pos="1620"/>
              <w:tab w:val="clear" w:pos="1680"/>
              <w:tab w:val="clear" w:pos="9060"/>
              <w:tab w:val="right" w:pos="9070" w:leader="dot"/>
            </w:tabs>
            <w:rPr/>
          </w:pPr>
          <w:hyperlink w:anchor="__RefHeading___Toc9357_1642054164">
            <w:r>
              <w:rPr>
                <w:rStyle w:val="Sautdindex"/>
              </w:rPr>
              <w:t>VI. Méthodologie de l’étude</w:t>
              <w:tab/>
              <w:t>6</w:t>
            </w:r>
          </w:hyperlink>
        </w:p>
        <w:p>
          <w:pPr>
            <w:pStyle w:val="Tabledesmatiresniveau2"/>
            <w:tabs>
              <w:tab w:val="clear" w:pos="720"/>
              <w:tab w:val="clear" w:pos="1920"/>
              <w:tab w:val="clear" w:pos="9060"/>
              <w:tab w:val="right" w:pos="9070" w:leader="dot"/>
            </w:tabs>
            <w:rPr/>
          </w:pPr>
          <w:hyperlink w:anchor="__RefHeading___Toc9359_1642054164">
            <w:r>
              <w:rPr>
                <w:rStyle w:val="Sautdindex"/>
              </w:rPr>
              <w:t>1 - Ordonnancement et durée des phases</w:t>
              <w:tab/>
              <w:t>6</w:t>
            </w:r>
          </w:hyperlink>
        </w:p>
        <w:p>
          <w:pPr>
            <w:pStyle w:val="Tabledesmatiresniveau2"/>
            <w:tabs>
              <w:tab w:val="clear" w:pos="720"/>
              <w:tab w:val="clear" w:pos="1920"/>
              <w:tab w:val="clear" w:pos="9060"/>
              <w:tab w:val="right" w:pos="9070" w:leader="dot"/>
            </w:tabs>
            <w:rPr/>
          </w:pPr>
          <w:hyperlink w:anchor="__RefHeading___Toc10155_1642054164">
            <w:r>
              <w:rPr>
                <w:rStyle w:val="Sautdindex"/>
              </w:rPr>
              <w:t>2</w:t>
            </w:r>
            <w:r>
              <w:rPr>
                <w:rStyle w:val="Sautdindex"/>
                <w:i w:val="false"/>
              </w:rPr>
              <w:t> - Points de contrôle et validations client</w:t>
            </w:r>
            <w:r>
              <w:rPr>
                <w:rStyle w:val="Sautdindex"/>
              </w:rPr>
              <w:tab/>
              <w:t>7</w:t>
            </w:r>
          </w:hyperlink>
        </w:p>
        <w:p>
          <w:pPr>
            <w:pStyle w:val="Tabledesmatiresniveau2"/>
            <w:tabs>
              <w:tab w:val="clear" w:pos="720"/>
              <w:tab w:val="clear" w:pos="1920"/>
              <w:tab w:val="clear" w:pos="9060"/>
              <w:tab w:val="right" w:pos="9070" w:leader="dot"/>
            </w:tabs>
            <w:rPr/>
          </w:pPr>
          <w:hyperlink w:anchor="__RefHeading___Toc10157_1642054164">
            <w:r>
              <w:rPr>
                <w:rStyle w:val="Sautdindex"/>
                <w:i w:val="false"/>
              </w:rPr>
              <w:t>3 - L’accompagnement offert par Ouest INSA sur votre étude</w:t>
            </w:r>
            <w:r>
              <w:rPr>
                <w:rStyle w:val="Sautdindex"/>
              </w:rPr>
              <w:tab/>
              <w:t>8</w:t>
            </w:r>
          </w:hyperlink>
        </w:p>
        <w:p>
          <w:pPr>
            <w:pStyle w:val="Tabledesmatiresniveau2"/>
            <w:tabs>
              <w:tab w:val="clear" w:pos="720"/>
              <w:tab w:val="clear" w:pos="1920"/>
              <w:tab w:val="clear" w:pos="9060"/>
              <w:tab w:val="right" w:pos="9070" w:leader="dot"/>
            </w:tabs>
            <w:rPr/>
          </w:pPr>
          <w:hyperlink w:anchor="__RefHeading___Toc10159_1642054164">
            <w:r>
              <w:rPr>
                <w:rStyle w:val="Sautdindex"/>
              </w:rPr>
              <w:t>4 - Qualité des livrables</w:t>
              <w:tab/>
              <w:t>8</w:t>
            </w:r>
          </w:hyperlink>
        </w:p>
        <w:p>
          <w:pPr>
            <w:pStyle w:val="Tabledesmatiresniveau2"/>
            <w:tabs>
              <w:tab w:val="clear" w:pos="720"/>
              <w:tab w:val="clear" w:pos="1920"/>
              <w:tab w:val="clear" w:pos="9060"/>
              <w:tab w:val="right" w:pos="9070" w:leader="dot"/>
            </w:tabs>
            <w:rPr/>
          </w:pPr>
          <w:hyperlink w:anchor="__RefHeading___Toc9361_1642054164">
            <w:r>
              <w:rPr>
                <w:rStyle w:val="Sautdindex"/>
                <w:i w:val="false"/>
              </w:rPr>
              <w:t>5 - Cadre pédagogique mis en place</w:t>
            </w:r>
            <w:r>
              <w:rPr>
                <w:rStyle w:val="Sautdindex"/>
              </w:rPr>
              <w:tab/>
              <w:t>9</w:t>
            </w:r>
          </w:hyperlink>
        </w:p>
        <w:p>
          <w:pPr>
            <w:pStyle w:val="Tabledesmatiresniveau1"/>
            <w:tabs>
              <w:tab w:val="clear" w:pos="1620"/>
              <w:tab w:val="clear" w:pos="1680"/>
              <w:tab w:val="clear" w:pos="9060"/>
              <w:tab w:val="right" w:pos="9070" w:leader="dot"/>
            </w:tabs>
            <w:rPr/>
          </w:pPr>
          <w:hyperlink w:anchor="__RefHeading___Toc9363_1642054164">
            <w:r>
              <w:rPr>
                <w:rStyle w:val="Sautdindex"/>
              </w:rPr>
              <w:t>VII. L’intervenant choisi pour votre étude</w:t>
              <w:tab/>
              <w:t>9</w:t>
            </w:r>
          </w:hyperlink>
        </w:p>
        <w:p>
          <w:pPr>
            <w:pStyle w:val="Tabledesmatiresniveau1"/>
            <w:tabs>
              <w:tab w:val="clear" w:pos="1620"/>
              <w:tab w:val="clear" w:pos="1680"/>
              <w:tab w:val="clear" w:pos="9060"/>
              <w:tab w:val="right" w:pos="9070" w:leader="dot"/>
            </w:tabs>
            <w:rPr/>
          </w:pPr>
          <w:hyperlink w:anchor="__RefHeading___Toc9365_1642054164">
            <w:r>
              <w:rPr>
                <w:rStyle w:val="Sautdindex"/>
              </w:rPr>
              <w:t>VIII. Planning</w:t>
              <w:tab/>
              <w:t>9</w:t>
            </w:r>
          </w:hyperlink>
        </w:p>
        <w:p>
          <w:pPr>
            <w:pStyle w:val="Tabledesmatiresniveau1"/>
            <w:tabs>
              <w:tab w:val="clear" w:pos="1620"/>
              <w:tab w:val="clear" w:pos="1680"/>
              <w:tab w:val="clear" w:pos="9060"/>
              <w:tab w:val="right" w:pos="9070" w:leader="dot"/>
            </w:tabs>
            <w:rPr/>
          </w:pPr>
          <w:hyperlink w:anchor="__RefHeading___Toc9367_1642054164">
            <w:r>
              <w:rPr>
                <w:rStyle w:val="Sautdindex"/>
              </w:rPr>
              <w:t>IX. Budget et conditions de paiement et durée de validité</w:t>
              <w:tab/>
              <w:t>10</w:t>
            </w:r>
          </w:hyperlink>
        </w:p>
        <w:p>
          <w:pPr>
            <w:pStyle w:val="Tabledesmatiresniveau1"/>
            <w:tabs>
              <w:tab w:val="clear" w:pos="1620"/>
              <w:tab w:val="clear" w:pos="1680"/>
              <w:tab w:val="clear" w:pos="9060"/>
              <w:tab w:val="right" w:pos="9070" w:leader="dot"/>
            </w:tabs>
            <w:rPr/>
          </w:pPr>
          <w:hyperlink w:anchor="__RefHeading___Toc9369_1642054164">
            <w:r>
              <w:rPr>
                <w:rStyle w:val="Sautdindex"/>
              </w:rPr>
              <w:t>X. Contacts</w:t>
              <w:tab/>
              <w:t>12</w:t>
            </w:r>
          </w:hyperlink>
        </w:p>
        <w:p>
          <w:pPr>
            <w:pStyle w:val="Tabledesmatiresniveau1"/>
            <w:tabs>
              <w:tab w:val="clear" w:pos="1620"/>
              <w:tab w:val="clear" w:pos="1680"/>
              <w:tab w:val="clear" w:pos="9060"/>
              <w:tab w:val="right" w:pos="9070" w:leader="dot"/>
            </w:tabs>
            <w:rPr/>
          </w:pPr>
          <w:hyperlink w:anchor="__RefHeading___Toc9371_1642054164">
            <w:r>
              <w:rPr>
                <w:rStyle w:val="Sautdindex"/>
              </w:rPr>
              <w:t>XI. Conditions générales de l’étude</w:t>
              <w:tab/>
              <w:t>12</w:t>
            </w:r>
          </w:hyperlink>
          <w:r>
            <w:rPr>
              <w:rStyle w:val="Sautdindex"/>
            </w:rPr>
            <w:fldChar w:fldCharType="end"/>
          </w:r>
        </w:p>
        <w:p>
          <w:pPr>
            <w:sectPr>
              <w:type w:val="nextPage"/>
              <w:pgSz w:w="11906" w:h="16838"/>
              <w:pgMar w:left="1418" w:right="1418" w:gutter="0" w:header="0" w:top="1418" w:footer="0" w:bottom="1418"/>
              <w:pgNumType w:fmt="decimal"/>
              <w:formProt w:val="false"/>
              <w:textDirection w:val="lrTb"/>
              <w:docGrid w:type="default" w:linePitch="100" w:charSpace="0"/>
            </w:sectPr>
          </w:pPr>
        </w:p>
      </w:sdtContent>
    </w:sdt>
    <w:p>
      <w:pPr>
        <w:pStyle w:val="Titre1"/>
        <w:numPr>
          <w:ilvl w:val="0"/>
          <w:numId w:val="0"/>
        </w:numPr>
        <w:ind w:left="0" w:hanging="0"/>
        <w:rPr>
          <w:rFonts w:ascii="Montserrat SemiBold" w:hAnsi="Montserrat SemiBold"/>
        </w:rPr>
      </w:pPr>
      <w:bookmarkStart w:id="3" w:name="__RefHeading___Toc9347_1642054164"/>
      <w:bookmarkEnd w:id="3"/>
      <w:r>
        <w:rPr>
          <w:rFonts w:eastAsia="Calibri" w:cs="Arial" w:ascii="Montserrat SemiBold" w:hAnsi="Montserrat SemiBold"/>
        </w:rPr>
        <w:t xml:space="preserve">I. </w:t>
      </w:r>
      <w:bookmarkStart w:id="4" w:name="_Toc90975050"/>
      <w:bookmarkStart w:id="5" w:name="_Toc125544073"/>
      <w:bookmarkStart w:id="6" w:name="_Toc4919645571"/>
      <w:bookmarkStart w:id="7" w:name="_Toc1222699791"/>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6"/>
      <w:bookmarkEnd w:id="7"/>
      <w:r>
        <w:rPr>
          <w:rFonts w:eastAsia="Calibri" w:cs="Arial" w:ascii="Montserrat SemiBold" w:hAnsi="Montserrat SemiBold"/>
        </w:rPr>
        <w:t>e</w:t>
      </w:r>
      <w:r>
        <w:rPr>
          <w:rFonts w:cs="Arial" w:ascii="Montserrat SemiBold" w:hAnsi="Montserrat SemiBold"/>
        </w:rPr>
        <w:t xml:space="preserve"> {{ param(</w:t>
      </w:r>
      <w:r>
        <w:rPr>
          <w:rFonts w:eastAsia="Arial" w:cs="Arial" w:ascii="Montserrat SemiBold" w:hAnsi="Montserrat SemiBold"/>
          <w:color w:val="000000"/>
          <w:szCs w:val="20"/>
        </w:rPr>
        <w:t>'je_name') }}</w:t>
      </w:r>
      <w:bookmarkEnd w:id="5"/>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w:t>
      </w:r>
      <w:r>
        <w:rPr>
          <w:rFonts w:cs="Arial" w:ascii="Montserrat SemiBold" w:hAnsi="Montserrat SemiBold"/>
          <w:sz w:val="24"/>
          <w:szCs w:val="24"/>
        </w:rPr>
        <w:t xml:space="preserve"> </w:t>
      </w:r>
      <w:r>
        <w:rPr>
          <w:rFonts w:eastAsia="Calibri" w:cs="Arial" w:ascii="Montserrat SemiBold" w:hAnsi="Montserrat SemiBold"/>
          <w:sz w:val="24"/>
          <w:szCs w:val="24"/>
        </w:rPr>
        <w:t>est</w:t>
      </w:r>
      <w:r>
        <w:rPr>
          <w:rFonts w:cs="Arial" w:ascii="Montserrat SemiBold" w:hAnsi="Montserrat SemiBold"/>
          <w:sz w:val="24"/>
          <w:szCs w:val="24"/>
        </w:rPr>
        <w:t xml:space="preserve"> </w:t>
      </w:r>
      <w:r>
        <w:rPr>
          <w:rFonts w:eastAsia="Calibri" w:cs="Arial" w:ascii="Montserrat SemiBold" w:hAnsi="Montserrat SemiBold"/>
          <w:sz w:val="24"/>
          <w:szCs w:val="24"/>
        </w:rPr>
        <w:t>une</w:t>
      </w:r>
      <w:r>
        <w:rPr>
          <w:rFonts w:cs="Arial" w:ascii="Montserrat SemiBold" w:hAnsi="Montserrat SemiBold"/>
          <w:sz w:val="24"/>
          <w:szCs w:val="24"/>
        </w:rPr>
        <w:t xml:space="preserve"> </w:t>
      </w:r>
      <w:r>
        <w:rPr>
          <w:rFonts w:eastAsia="Calibri" w:cs="Arial" w:ascii="Montserrat SemiBold" w:hAnsi="Montserrat SemiBold"/>
          <w:sz w:val="24"/>
          <w:szCs w:val="24"/>
        </w:rPr>
        <w:t>association de l’INSA Rennes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but</w:t>
      </w:r>
      <w:r>
        <w:rPr>
          <w:rFonts w:cs="Arial" w:ascii="Montserrat SemiBold" w:hAnsi="Montserrat SemiBold"/>
          <w:sz w:val="24"/>
          <w:szCs w:val="24"/>
        </w:rPr>
        <w:t xml:space="preserve"> </w:t>
      </w:r>
      <w:r>
        <w:rPr>
          <w:rFonts w:eastAsia="Calibri" w:cs="Arial" w:ascii="Montserrat SemiBold" w:hAnsi="Montserrat SemiBold"/>
          <w:sz w:val="24"/>
          <w:szCs w:val="24"/>
        </w:rPr>
        <w:t>non</w:t>
      </w:r>
      <w:r>
        <w:rPr>
          <w:rFonts w:cs="Arial" w:ascii="Montserrat SemiBold" w:hAnsi="Montserrat SemiBold"/>
          <w:sz w:val="24"/>
          <w:szCs w:val="24"/>
        </w:rPr>
        <w:t xml:space="preserve"> </w:t>
      </w:r>
      <w:r>
        <w:rPr>
          <w:rFonts w:eastAsia="Calibri" w:cs="Arial" w:ascii="Montserrat SemiBold" w:hAnsi="Montserrat SemiBold"/>
          <w:sz w:val="24"/>
          <w:szCs w:val="24"/>
        </w:rPr>
        <w:t>lucratif</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type</w:t>
      </w:r>
      <w:r>
        <w:rPr>
          <w:rFonts w:cs="Arial" w:ascii="Montserrat SemiBold" w:hAnsi="Montserrat SemiBold"/>
          <w:sz w:val="24"/>
          <w:szCs w:val="24"/>
        </w:rPr>
        <w:t xml:space="preserve"> </w:t>
      </w:r>
      <w:r>
        <w:rPr>
          <w:rFonts w:eastAsia="Calibri" w:cs="Arial" w:ascii="Montserrat SemiBold" w:hAnsi="Montserrat SemiBold"/>
          <w:sz w:val="24"/>
          <w:szCs w:val="24"/>
        </w:rPr>
        <w:t>loi</w:t>
      </w:r>
      <w:r>
        <w:rPr>
          <w:rFonts w:cs="Arial" w:ascii="Montserrat SemiBold" w:hAnsi="Montserrat SemiBold"/>
          <w:sz w:val="24"/>
          <w:szCs w:val="24"/>
        </w:rPr>
        <w:t xml:space="preserve"> 1901, </w:t>
      </w:r>
      <w:r>
        <w:rPr>
          <w:rFonts w:eastAsia="Calibri" w:cs="Arial" w:ascii="Montserrat SemiBold" w:hAnsi="Montserrat SemiBold"/>
          <w:sz w:val="24"/>
          <w:szCs w:val="24"/>
        </w:rPr>
        <w:t>au</w:t>
      </w:r>
      <w:r>
        <w:rPr>
          <w:rFonts w:cs="Arial" w:ascii="Montserrat SemiBold" w:hAnsi="Montserrat SemiBold"/>
          <w:sz w:val="24"/>
          <w:szCs w:val="24"/>
        </w:rPr>
        <w:t xml:space="preserve"> </w:t>
      </w:r>
      <w:r>
        <w:rPr>
          <w:rFonts w:eastAsia="Calibri" w:cs="Arial" w:ascii="Montserrat SemiBold" w:hAnsi="Montserrat SemiBold"/>
          <w:sz w:val="24"/>
          <w:szCs w:val="24"/>
        </w:rPr>
        <w:t>service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étudiants</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depuis</w:t>
      </w:r>
      <w:r>
        <w:rPr>
          <w:rFonts w:cs="Arial" w:ascii="Montserrat SemiBold" w:hAnsi="Montserrat SemiBold"/>
          <w:sz w:val="24"/>
          <w:szCs w:val="24"/>
        </w:rPr>
        <w:t xml:space="preserve"> 1983. </w:t>
      </w:r>
      <w:r>
        <w:rPr>
          <w:rFonts w:eastAsia="Calibri" w:cs="Arial" w:ascii="Montserrat SemiBold" w:hAnsi="Montserrat SemiBold"/>
          <w:sz w:val="24"/>
          <w:szCs w:val="24"/>
        </w:rPr>
        <w:t>Titulaire</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b/>
          <w:bCs/>
          <w:sz w:val="24"/>
          <w:szCs w:val="24"/>
        </w:rPr>
        <w:t>label</w:t>
      </w:r>
      <w:r>
        <w:rPr>
          <w:rFonts w:cs="Arial" w:ascii="Montserrat SemiBold" w:hAnsi="Montserrat SemiBold"/>
          <w:b/>
          <w:bCs/>
          <w:sz w:val="24"/>
          <w:szCs w:val="24"/>
        </w:rPr>
        <w:t xml:space="preserve"> </w:t>
      </w:r>
      <w:r>
        <w:rPr>
          <w:rFonts w:eastAsia="Calibri" w:cs="Arial" w:ascii="Montserrat SemiBold" w:hAnsi="Montserrat SemiBold"/>
          <w:b/>
          <w:bCs/>
          <w:sz w:val="24"/>
          <w:szCs w:val="24"/>
        </w:rPr>
        <w:t>Junior</w:t>
      </w:r>
      <w:r>
        <w:rPr>
          <w:rFonts w:cs="Arial" w:ascii="Montserrat SemiBold" w:hAnsi="Montserrat SemiBold"/>
          <w:b/>
          <w:bCs/>
          <w:sz w:val="24"/>
          <w:szCs w:val="24"/>
        </w:rPr>
        <w:t>-</w:t>
      </w:r>
      <w:r>
        <w:rPr>
          <w:rFonts w:eastAsia="Calibri" w:cs="Arial" w:ascii="Montserrat SemiBold" w:hAnsi="Montserrat SemiBold"/>
          <w:b/>
          <w:bCs/>
          <w:sz w:val="24"/>
          <w:szCs w:val="24"/>
        </w:rPr>
        <w:t>Entreprise®</w:t>
      </w:r>
      <w:r>
        <w:rPr>
          <w:rFonts w:cs="Arial" w:ascii="Montserrat SemiBold" w:hAnsi="Montserrat SemiBold"/>
          <w:b/>
          <w:bCs/>
          <w:sz w:val="24"/>
          <w:szCs w:val="24"/>
        </w:rPr>
        <w:t>,</w:t>
      </w:r>
      <w:r>
        <w:rPr>
          <w:rFonts w:cs="Arial" w:ascii="Montserrat SemiBold" w:hAnsi="Montserrat SemiBold"/>
          <w:sz w:val="24"/>
          <w:szCs w:val="24"/>
        </w:rPr>
        <w:t xml:space="preserve"> </w:t>
      </w:r>
      <w:r>
        <w:rPr>
          <w:rFonts w:eastAsia="Calibri" w:cs="Arial" w:ascii="Montserrat SemiBold" w:hAnsi="Montserrat SemiBold"/>
          <w:sz w:val="24"/>
          <w:szCs w:val="24"/>
        </w:rPr>
        <w:t>gage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qualité</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sérieux</w:t>
      </w:r>
      <w:r>
        <w:rPr>
          <w:rFonts w:cs="Arial" w:ascii="Montserrat SemiBold" w:hAnsi="Montserrat SemiBold"/>
          <w:sz w:val="24"/>
          <w:szCs w:val="24"/>
        </w:rPr>
        <w:t xml:space="preserve">, </w:t>
      </w:r>
      <w:r>
        <w:rPr>
          <w:rFonts w:eastAsia="Calibri" w:cs="Arial" w:ascii="Montserrat SemiBold" w:hAnsi="Montserrat SemiBold"/>
          <w:sz w:val="24"/>
          <w:szCs w:val="24"/>
        </w:rPr>
        <w:t>délivré</w:t>
      </w:r>
      <w:r>
        <w:rPr>
          <w:rFonts w:cs="Arial" w:ascii="Montserrat SemiBold" w:hAnsi="Montserrat SemiBold"/>
          <w:sz w:val="24"/>
          <w:szCs w:val="24"/>
        </w:rPr>
        <w:t xml:space="preserve"> </w:t>
      </w:r>
      <w:r>
        <w:rPr>
          <w:rFonts w:eastAsia="Calibri" w:cs="Arial" w:ascii="Montserrat SemiBold" w:hAnsi="Montserrat SemiBold"/>
          <w:sz w:val="24"/>
          <w:szCs w:val="24"/>
        </w:rPr>
        <w:t>par</w:t>
      </w:r>
      <w:r>
        <w:rPr>
          <w:rFonts w:cs="Arial" w:ascii="Montserrat SemiBold" w:hAnsi="Montserrat SemiBold"/>
          <w:sz w:val="24"/>
          <w:szCs w:val="24"/>
        </w:rPr>
        <w:t xml:space="preserve"> </w:t>
      </w:r>
      <w:r>
        <w:rPr>
          <w:rFonts w:eastAsia="Calibri" w:cs="Arial" w:ascii="Montserrat SemiBold" w:hAnsi="Montserrat SemiBold"/>
          <w:sz w:val="24"/>
          <w:szCs w:val="24"/>
        </w:rPr>
        <w:t>la</w:t>
      </w:r>
      <w:r>
        <w:rPr>
          <w:rFonts w:cs="Arial" w:ascii="Montserrat SemiBold" w:hAnsi="Montserrat SemiBold"/>
          <w:sz w:val="24"/>
          <w:szCs w:val="24"/>
        </w:rPr>
        <w:t xml:space="preserve"> </w:t>
      </w:r>
      <w:r>
        <w:rPr>
          <w:rFonts w:eastAsia="Calibri" w:cs="Arial" w:ascii="Montserrat SemiBold" w:hAnsi="Montserrat SemiBold"/>
          <w:sz w:val="24"/>
          <w:szCs w:val="24"/>
        </w:rPr>
        <w:t>Confédération</w:t>
      </w:r>
      <w:r>
        <w:rPr>
          <w:rFonts w:cs="Arial" w:ascii="Montserrat SemiBold" w:hAnsi="Montserrat SemiBold"/>
          <w:sz w:val="24"/>
          <w:szCs w:val="24"/>
        </w:rPr>
        <w:t xml:space="preserve"> </w:t>
      </w:r>
      <w:r>
        <w:rPr>
          <w:rFonts w:eastAsia="Calibri" w:cs="Arial" w:ascii="Montserrat SemiBold" w:hAnsi="Montserrat SemiBold"/>
          <w:sz w:val="24"/>
          <w:szCs w:val="24"/>
        </w:rPr>
        <w:t>Nationale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Junior</w:t>
      </w:r>
      <w:r>
        <w:rPr>
          <w:rFonts w:cs="Arial" w:ascii="Montserrat SemiBold" w:hAnsi="Montserrat SemiBold"/>
          <w:sz w:val="24"/>
          <w:szCs w:val="24"/>
        </w:rPr>
        <w:t>-</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CNJE</w:t>
      </w:r>
      <w:r>
        <w:rPr>
          <w:rFonts w:cs="Arial" w:ascii="Montserrat SemiBold" w:hAnsi="Montserrat SemiBold"/>
          <w:sz w:val="24"/>
          <w:szCs w:val="24"/>
        </w:rPr>
        <w:t>).</w:t>
      </w:r>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propose</w:t>
      </w:r>
      <w:r>
        <w:rPr>
          <w:rFonts w:cs="Arial" w:ascii="Montserrat SemiBold" w:hAnsi="Montserrat SemiBold"/>
          <w:sz w:val="24"/>
          <w:szCs w:val="24"/>
        </w:rPr>
        <w:t xml:space="preserve"> </w:t>
      </w:r>
      <w:r>
        <w:rPr>
          <w:rFonts w:eastAsia="Calibri" w:cs="Arial" w:ascii="Montserrat SemiBold" w:hAnsi="Montserrat SemiBold"/>
          <w:sz w:val="24"/>
          <w:szCs w:val="24"/>
        </w:rPr>
        <w:t>aujourd</w:t>
      </w:r>
      <w:r>
        <w:rPr>
          <w:rFonts w:cs="Arial" w:ascii="Montserrat SemiBold" w:hAnsi="Montserrat SemiBold"/>
          <w:sz w:val="24"/>
          <w:szCs w:val="24"/>
        </w:rPr>
        <w:t>’</w:t>
      </w:r>
      <w:r>
        <w:rPr>
          <w:rFonts w:eastAsia="Calibri" w:cs="Arial" w:ascii="Montserrat SemiBold" w:hAnsi="Montserrat SemiBold"/>
          <w:sz w:val="24"/>
          <w:szCs w:val="24"/>
        </w:rPr>
        <w:t>hui</w:t>
      </w:r>
      <w:r>
        <w:rPr>
          <w:rFonts w:cs="Arial" w:ascii="Montserrat SemiBold" w:hAnsi="Montserrat SemiBold"/>
          <w:sz w:val="24"/>
          <w:szCs w:val="24"/>
        </w:rPr>
        <w:t xml:space="preserve"> </w:t>
      </w:r>
      <w:r>
        <w:rPr>
          <w:rFonts w:eastAsia="Calibri" w:cs="Arial" w:ascii="Montserrat SemiBold" w:hAnsi="Montserrat SemiBold"/>
          <w:sz w:val="24"/>
          <w:szCs w:val="24"/>
        </w:rPr>
        <w:t>les</w:t>
      </w:r>
      <w:r>
        <w:rPr>
          <w:rFonts w:cs="Arial" w:ascii="Montserrat SemiBold" w:hAnsi="Montserrat SemiBold"/>
          <w:sz w:val="24"/>
          <w:szCs w:val="24"/>
        </w:rPr>
        <w:t xml:space="preserve"> </w:t>
      </w:r>
      <w:r>
        <w:rPr>
          <w:rFonts w:eastAsia="Calibri" w:cs="Arial" w:ascii="Montserrat SemiBold" w:hAnsi="Montserrat SemiBold"/>
          <w:sz w:val="24"/>
          <w:szCs w:val="24"/>
        </w:rPr>
        <w:t>services</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ingénieurs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demain</w:t>
      </w:r>
      <w:r>
        <w:rPr>
          <w:rFonts w:cs="Arial" w:ascii="Montserrat SemiBold" w:hAnsi="Montserrat SemiBold"/>
          <w:sz w:val="24"/>
          <w:szCs w:val="24"/>
        </w:rPr>
        <w:t xml:space="preserve">, </w:t>
      </w:r>
      <w:r>
        <w:rPr>
          <w:rFonts w:eastAsia="Calibri" w:cs="Arial" w:ascii="Montserrat SemiBold" w:hAnsi="Montserrat SemiBold"/>
          <w:sz w:val="24"/>
          <w:szCs w:val="24"/>
        </w:rPr>
        <w:t>formés</w:t>
      </w:r>
      <w:r>
        <w:rPr>
          <w:rFonts w:cs="Arial" w:ascii="Montserrat SemiBold" w:hAnsi="Montserrat SemiBold"/>
          <w:sz w:val="24"/>
          <w:szCs w:val="24"/>
        </w:rPr>
        <w:t xml:space="preserve"> </w:t>
      </w:r>
      <w:r>
        <w:rPr>
          <w:rFonts w:eastAsia="Calibri" w:cs="Arial" w:ascii="Montserrat SemiBold" w:hAnsi="Montserrat SemiBold"/>
          <w:sz w:val="24"/>
          <w:szCs w:val="24"/>
        </w:rPr>
        <w:t>aux</w:t>
      </w:r>
      <w:r>
        <w:rPr>
          <w:rFonts w:cs="Arial" w:ascii="Montserrat SemiBold" w:hAnsi="Montserrat SemiBold"/>
          <w:sz w:val="24"/>
          <w:szCs w:val="24"/>
        </w:rPr>
        <w:t xml:space="preserve"> </w:t>
      </w:r>
      <w:r>
        <w:rPr>
          <w:rFonts w:eastAsia="Calibri" w:cs="Arial" w:ascii="Montserrat SemiBold" w:hAnsi="Montserrat SemiBold"/>
          <w:sz w:val="24"/>
          <w:szCs w:val="24"/>
        </w:rPr>
        <w:t>dernières</w:t>
      </w:r>
      <w:r>
        <w:rPr>
          <w:rFonts w:cs="Arial" w:ascii="Montserrat SemiBold" w:hAnsi="Montserrat SemiBold"/>
          <w:sz w:val="24"/>
          <w:szCs w:val="24"/>
        </w:rPr>
        <w:t xml:space="preserve"> </w:t>
      </w:r>
      <w:r>
        <w:rPr>
          <w:rFonts w:eastAsia="Calibri" w:cs="Arial" w:ascii="Montserrat SemiBold" w:hAnsi="Montserrat SemiBold"/>
          <w:sz w:val="24"/>
          <w:szCs w:val="24"/>
        </w:rPr>
        <w:t>technologies par</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enseignants</w:t>
      </w:r>
      <w:r>
        <w:rPr>
          <w:rFonts w:cs="Arial" w:ascii="Montserrat SemiBold" w:hAnsi="Montserrat SemiBold"/>
          <w:sz w:val="24"/>
          <w:szCs w:val="24"/>
        </w:rPr>
        <w:t>-</w:t>
      </w:r>
      <w:r>
        <w:rPr>
          <w:rFonts w:eastAsia="Calibri" w:cs="Arial" w:ascii="Montserrat SemiBold" w:hAnsi="Montserrat SemiBold"/>
          <w:sz w:val="24"/>
          <w:szCs w:val="24"/>
        </w:rPr>
        <w:t>chercheurs</w:t>
      </w:r>
      <w:r>
        <w:rPr>
          <w:rFonts w:cs="Arial" w:ascii="Montserrat SemiBold" w:hAnsi="Montserrat SemiBold"/>
          <w:sz w:val="24"/>
          <w:szCs w:val="24"/>
        </w:rPr>
        <w:t xml:space="preserve">. </w:t>
      </w: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domaine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compétences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est</w:t>
      </w:r>
      <w:r>
        <w:rPr>
          <w:rFonts w:cs="Arial" w:ascii="Montserrat SemiBold" w:hAnsi="Montserrat SemiBold"/>
          <w:sz w:val="24"/>
          <w:szCs w:val="24"/>
        </w:rPr>
        <w:t xml:space="preserve"> </w:t>
      </w:r>
      <w:r>
        <w:rPr>
          <w:rFonts w:eastAsia="Calibri" w:cs="Arial" w:ascii="Montserrat SemiBold" w:hAnsi="Montserrat SemiBold"/>
          <w:sz w:val="24"/>
          <w:szCs w:val="24"/>
        </w:rPr>
        <w:t>étendu</w:t>
      </w:r>
      <w:r>
        <w:rPr>
          <w:rFonts w:cs="Arial" w:ascii="Montserrat SemiBold" w:hAnsi="Montserrat SemiBold"/>
          <w:sz w:val="24"/>
          <w:szCs w:val="24"/>
        </w:rPr>
        <w:t xml:space="preserve"> : analyse de données, optimisation, recherche opérationnelle, </w:t>
      </w:r>
      <w:r>
        <w:rPr>
          <w:rFonts w:eastAsia="Calibri" w:cs="Arial" w:ascii="Montserrat SemiBold" w:hAnsi="Montserrat SemiBold"/>
          <w:sz w:val="24"/>
          <w:szCs w:val="24"/>
        </w:rPr>
        <w:t>informatique</w:t>
      </w:r>
      <w:r>
        <w:rPr>
          <w:rFonts w:cs="Arial" w:ascii="Montserrat SemiBold" w:hAnsi="Montserrat SemiBold"/>
          <w:sz w:val="24"/>
          <w:szCs w:val="24"/>
        </w:rPr>
        <w:t xml:space="preserve">, </w:t>
      </w:r>
      <w:r>
        <w:rPr>
          <w:rFonts w:eastAsia="Calibri" w:cs="Arial" w:ascii="Montserrat SemiBold" w:hAnsi="Montserrat SemiBold"/>
          <w:sz w:val="24"/>
          <w:szCs w:val="24"/>
        </w:rPr>
        <w:t>électronique</w:t>
      </w:r>
      <w:r>
        <w:rPr>
          <w:rFonts w:cs="Arial" w:ascii="Montserrat SemiBold" w:hAnsi="Montserrat SemiBold"/>
          <w:sz w:val="24"/>
          <w:szCs w:val="24"/>
        </w:rPr>
        <w:t xml:space="preserve">, </w:t>
      </w:r>
      <w:r>
        <w:rPr>
          <w:rFonts w:eastAsia="Calibri" w:cs="Arial" w:ascii="Montserrat SemiBold" w:hAnsi="Montserrat SemiBold"/>
          <w:sz w:val="24"/>
          <w:szCs w:val="24"/>
        </w:rPr>
        <w:t>systèmes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communications</w:t>
      </w:r>
      <w:r>
        <w:rPr>
          <w:rFonts w:cs="Arial" w:ascii="Montserrat SemiBold" w:hAnsi="Montserrat SemiBold"/>
          <w:sz w:val="24"/>
          <w:szCs w:val="24"/>
        </w:rPr>
        <w:t xml:space="preserve">, </w:t>
      </w:r>
      <w:r>
        <w:rPr>
          <w:rFonts w:eastAsia="Calibri" w:cs="Arial" w:ascii="Montserrat SemiBold" w:hAnsi="Montserrat SemiBold"/>
          <w:sz w:val="24"/>
          <w:szCs w:val="24"/>
        </w:rPr>
        <w:t>automatisme</w:t>
      </w:r>
      <w:r>
        <w:rPr>
          <w:rFonts w:cs="Arial" w:ascii="Montserrat SemiBold" w:hAnsi="Montserrat SemiBold"/>
          <w:sz w:val="24"/>
          <w:szCs w:val="24"/>
        </w:rPr>
        <w:t xml:space="preserve">, </w:t>
      </w:r>
      <w:r>
        <w:rPr>
          <w:rFonts w:eastAsia="Calibri" w:cs="Arial" w:ascii="Montserrat SemiBold" w:hAnsi="Montserrat SemiBold"/>
          <w:sz w:val="24"/>
          <w:szCs w:val="24"/>
        </w:rPr>
        <w:t>mécanique</w:t>
      </w:r>
      <w:r>
        <w:rPr>
          <w:rFonts w:cs="Arial" w:ascii="Montserrat SemiBold" w:hAnsi="Montserrat SemiBold"/>
          <w:sz w:val="24"/>
          <w:szCs w:val="24"/>
        </w:rPr>
        <w:t xml:space="preserve">, </w:t>
      </w:r>
      <w:r>
        <w:rPr>
          <w:rFonts w:eastAsia="Calibri" w:cs="Arial" w:ascii="Montserrat SemiBold" w:hAnsi="Montserrat SemiBold"/>
          <w:sz w:val="24"/>
          <w:szCs w:val="24"/>
        </w:rPr>
        <w:t>génie</w:t>
      </w:r>
      <w:r>
        <w:rPr>
          <w:rFonts w:cs="Arial" w:ascii="Montserrat SemiBold" w:hAnsi="Montserrat SemiBold"/>
          <w:sz w:val="24"/>
          <w:szCs w:val="24"/>
        </w:rPr>
        <w:t xml:space="preserve"> </w:t>
      </w:r>
      <w:r>
        <w:rPr>
          <w:rFonts w:eastAsia="Calibri" w:cs="Arial" w:ascii="Montserrat SemiBold" w:hAnsi="Montserrat SemiBold"/>
          <w:sz w:val="24"/>
          <w:szCs w:val="24"/>
        </w:rPr>
        <w:t>civil</w:t>
      </w:r>
      <w:r>
        <w:rPr>
          <w:rFonts w:cs="Arial" w:ascii="Montserrat SemiBold" w:hAnsi="Montserrat SemiBold"/>
          <w:sz w:val="24"/>
          <w:szCs w:val="24"/>
        </w:rPr>
        <w:t xml:space="preserve">, </w:t>
      </w:r>
      <w:r>
        <w:rPr>
          <w:rFonts w:eastAsia="Calibri" w:cs="Arial" w:ascii="Montserrat SemiBold" w:hAnsi="Montserrat SemiBold"/>
          <w:sz w:val="24"/>
          <w:szCs w:val="24"/>
        </w:rPr>
        <w:t>matériaux</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commentRangeStart w:id="1"/>
      <w:r>
        <w:rPr>
          <w:rFonts w:eastAsia="Calibri" w:cs="Arial" w:ascii="Montserrat SemiBold" w:hAnsi="Montserrat SemiBold"/>
          <w:sz w:val="24"/>
          <w:szCs w:val="24"/>
        </w:rPr>
        <w:t>nanotechnologies</w:t>
      </w:r>
      <w:r>
        <w:rPr>
          <w:rFonts w:eastAsia="Calibri" w:cs="Arial" w:ascii="Montserrat SemiBold" w:hAnsi="Montserrat SemiBold"/>
          <w:sz w:val="24"/>
          <w:szCs w:val="24"/>
        </w:rPr>
      </w:r>
      <w:commentRangeEnd w:id="1"/>
      <w:r>
        <w:commentReference w:id="1"/>
      </w:r>
      <w:r>
        <w:rPr>
          <w:rFonts w:cs="Arial" w:ascii="Montserrat SemiBold" w:hAnsi="Montserrat SemiBold"/>
          <w:sz w:val="24"/>
          <w:szCs w:val="24"/>
        </w:rPr>
        <w:t>.</w:t>
      </w:r>
      <w:r>
        <w:rPr>
          <w:rFonts w:eastAsia="Arial" w:cs="Arial" w:ascii="Montserrat SemiBold" w:hAnsi="Montserrat SemiBold"/>
          <w:color w:val="000000"/>
          <w:sz w:val="24"/>
          <w:szCs w:val="24"/>
        </w:rPr>
        <w:t xml:space="preserve"> </w:t>
      </w:r>
    </w:p>
    <w:p>
      <w:pPr>
        <w:pStyle w:val="Normal"/>
        <w:numPr>
          <w:ilvl w:val="0"/>
          <w:numId w:val="0"/>
        </w:numPr>
        <w:ind w:left="0" w:hanging="0"/>
        <w:rPr>
          <w:rFonts w:ascii="Montserrat SemiBold" w:hAnsi="Montserrat SemiBold"/>
          <w:sz w:val="24"/>
          <w:szCs w:val="24"/>
        </w:rPr>
      </w:pPr>
      <w:r>
        <w:rPr>
          <w:rFonts w:eastAsia="Arial" w:cs="Arial" w:ascii="Montserrat SemiBold" w:hAnsi="Montserrat SemiBold"/>
          <w:color w:val="000000" w:themeColor="text1"/>
          <w:sz w:val="24"/>
          <w:szCs w:val="24"/>
          <w:shd w:fill="FFFFFF" w:val="clear"/>
        </w:rPr>
        <w:tab/>
        <w:t>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p>
    <w:p>
      <w:pPr>
        <w:pStyle w:val="Normal"/>
        <w:ind w:hanging="0"/>
        <w:rPr>
          <w:rFonts w:ascii="Montserrat SemiBold" w:hAnsi="Montserrat SemiBold"/>
          <w:sz w:val="24"/>
          <w:szCs w:val="24"/>
        </w:rPr>
      </w:pPr>
      <w:r>
        <w:rPr>
          <w:rFonts w:eastAsia="Arial" w:cs="Arial" w:ascii="Montserrat SemiBold" w:hAnsi="Montserrat SemiBold"/>
          <w:color w:val="000000"/>
          <w:sz w:val="24"/>
          <w:szCs w:val="24"/>
        </w:rPr>
        <w:tab/>
        <w:t>Ouest INSA en quelques chiffres, c’est plus de 20 études par an, 40 années d’expérience, plus de 90 % de satisfaction client, et 2000 intervenants potentiels sur le campus de l’INSA Rennes. Egalement, en 2022 nous avons gagné le prix Jeunesse Entreprises Engagées décerné par le ministère de l'éducation nationale et de la jeunesse pour le JINSAkatHon, un hackathon sur le thème du handicap avec le groupement des Juniors INSA.</w:t>
      </w:r>
    </w:p>
    <w:p>
      <w:pPr>
        <w:pStyle w:val="Titre1"/>
        <w:numPr>
          <w:ilvl w:val="0"/>
          <w:numId w:val="0"/>
        </w:numPr>
        <w:ind w:left="0" w:hanging="0"/>
        <w:rPr>
          <w:rFonts w:ascii="Montserrat SemiBold" w:hAnsi="Montserrat SemiBold"/>
        </w:rPr>
      </w:pPr>
      <w:bookmarkStart w:id="8" w:name="__RefHeading___Toc9349_1642054164"/>
      <w:bookmarkEnd w:id="8"/>
      <w:r>
        <w:rPr>
          <w:rFonts w:eastAsia="Calibri" w:cs="Arial" w:ascii="Montserrat SemiBold" w:hAnsi="Montserrat SemiBold"/>
        </w:rPr>
        <w:t xml:space="preserve">II. </w:t>
      </w:r>
      <w:bookmarkStart w:id="9" w:name="_Toc125544074"/>
      <w:bookmarkStart w:id="10" w:name="_Toc491964557"/>
      <w:bookmarkStart w:id="11" w:name="_Toc122269979"/>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4"/>
      <w:bookmarkEnd w:id="10"/>
      <w:bookmarkEnd w:id="11"/>
      <w:r>
        <w:rPr>
          <w:rFonts w:eastAsia="Arial" w:cs="Arial" w:ascii="Montserrat SemiBold" w:hAnsi="Montserrat SemiBold"/>
          <w:color w:val="000000"/>
          <w:szCs w:val="20"/>
        </w:rPr>
        <w:t>u concept Junior-Entreprise</w:t>
      </w:r>
      <w:bookmarkEnd w:id="9"/>
    </w:p>
    <w:p>
      <w:pPr>
        <w:pStyle w:val="Normal"/>
        <w:ind w:hanging="0"/>
        <w:rPr>
          <w:rFonts w:ascii="Montserrat SemiBold" w:hAnsi="Montserrat SemiBold"/>
          <w:sz w:val="24"/>
          <w:szCs w:val="24"/>
        </w:rPr>
      </w:pPr>
      <w:r>
        <w:rPr>
          <w:rFonts w:cs="Arial" w:ascii="Montserrat SemiBold" w:hAnsi="Montserrat SemiBold"/>
          <w:sz w:val="24"/>
          <w:szCs w:val="24"/>
        </w:rPr>
        <w:tab/>
        <w:t>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pPr>
        <w:pStyle w:val="Normal"/>
        <w:ind w:hanging="0"/>
        <w:rPr>
          <w:rFonts w:ascii="Montserrat SemiBold" w:hAnsi="Montserrat SemiBold"/>
          <w:sz w:val="24"/>
          <w:szCs w:val="24"/>
        </w:rPr>
      </w:pPr>
      <w:r>
        <w:rPr>
          <w:rFonts w:ascii="Montserrat SemiBold" w:hAnsi="Montserrat SemiBold"/>
          <w:sz w:val="24"/>
          <w:szCs w:val="24"/>
        </w:rPr>
        <w:tab/>
        <w:t>En confiant vos projets à Ouest INSA, vous participez ainsi à une action de formation et de montée en compétences des étudiants et vous contribuez ainsi directeme</w:t>
      </w:r>
      <w:r>
        <w:rPr>
          <w:rFonts w:ascii="Montserrat SemiBold" w:hAnsi="Montserrat SemiBold"/>
          <w:color w:val="000000"/>
          <w:sz w:val="24"/>
          <w:szCs w:val="24"/>
        </w:rPr>
        <w:t>nt à favoriser leur insertion professionnelle.</w:t>
      </w:r>
    </w:p>
    <w:p>
      <w:pPr>
        <w:pStyle w:val="LOnormal1"/>
        <w:ind w:hanging="0"/>
        <w:jc w:val="both"/>
        <w:rPr>
          <w:rFonts w:ascii="Montserrat SemiBold" w:hAnsi="Montserrat SemiBold"/>
          <w:color w:val="000000"/>
          <w:sz w:val="24"/>
          <w:szCs w:val="24"/>
        </w:rPr>
      </w:pPr>
      <w:r>
        <w:rPr>
          <w:rFonts w:eastAsia="DIN-Rg" w:cs="DIN-Rg" w:ascii="Montserrat SemiBold" w:hAnsi="Montserrat SemiBold"/>
          <w:color w:val="000000"/>
          <w:sz w:val="24"/>
          <w:szCs w:val="24"/>
        </w:rPr>
        <w:tab/>
        <w:t>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 .</w:t>
      </w:r>
    </w:p>
    <w:p>
      <w:pPr>
        <w:pStyle w:val="Titre1"/>
        <w:numPr>
          <w:ilvl w:val="0"/>
          <w:numId w:val="0"/>
        </w:numPr>
        <w:ind w:left="0" w:hanging="0"/>
        <w:rPr>
          <w:rFonts w:ascii="Montserrat SemiBold" w:hAnsi="Montserrat SemiBold"/>
        </w:rPr>
      </w:pPr>
      <w:bookmarkStart w:id="12" w:name="__RefHeading___Toc9351_1642054164"/>
      <w:bookmarkEnd w:id="12"/>
      <w:r>
        <w:rPr>
          <w:rFonts w:eastAsia="Calibri" w:cs="Arial" w:ascii="Montserrat SemiBold" w:hAnsi="Montserrat SemiBold"/>
        </w:rPr>
        <w:t>III. Études similaires déjà réalisées</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Pour 1 ou 2 exemples :</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NE PAS MENTIONNER LE NOM DU CLIENT, CELA EST CONFIDENTIEL ! VOUS POUVEZ UTILISER LEUR LOGO EN RÉFÉRENCE DANS D’AUTRES SECTIONS, MAIS NE JAMAIS LIER UNE ÉTUDE A UN CLIENT (rouge = à supprimer une fois lu)</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du contexte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problématique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solution livrée au client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numPr>
          <w:ilvl w:val="0"/>
          <w:numId w:val="0"/>
        </w:numPr>
        <w:ind w:left="0" w:hanging="0"/>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Présenter les 3 qualités principales de la solution livrée au client</w:t>
      </w:r>
      <w:r>
        <w:rPr>
          <w:rFonts w:eastAsia="DIN-Rg" w:cs="DIN-Rg" w:ascii="Montserrat SemiBold" w:hAnsi="Montserrat SemiBold"/>
          <w:sz w:val="24"/>
          <w:szCs w:val="24"/>
        </w:rPr>
        <w:t>]</w:t>
      </w:r>
    </w:p>
    <w:p>
      <w:pPr>
        <w:pStyle w:val="Titre1"/>
        <w:numPr>
          <w:ilvl w:val="0"/>
          <w:numId w:val="0"/>
        </w:numPr>
        <w:ind w:left="0" w:hanging="0"/>
        <w:rPr>
          <w:rFonts w:ascii="Montserrat SemiBold" w:hAnsi="Montserrat SemiBold"/>
        </w:rPr>
      </w:pPr>
      <w:bookmarkStart w:id="13" w:name="__RefHeading___Toc9353_1642054164"/>
      <w:bookmarkEnd w:id="13"/>
      <w:r>
        <w:rPr>
          <w:rFonts w:eastAsia="Calibri" w:cs="Arial" w:ascii="Montserrat SemiBold" w:hAnsi="Montserrat SemiBold"/>
        </w:rPr>
        <w:t xml:space="preserve">IV. </w:t>
      </w:r>
      <w:bookmarkStart w:id="14" w:name="_Toc125544076"/>
      <w:bookmarkStart w:id="15" w:name="_Toc491964558"/>
      <w:bookmarkStart w:id="16" w:name="_Toc122269980"/>
      <w:r>
        <w:rPr>
          <w:rFonts w:eastAsia="Calibri" w:cs="Arial" w:ascii="Montserrat SemiBold" w:hAnsi="Montserrat SemiBold"/>
        </w:rPr>
        <w:t>Contexte</w:t>
      </w:r>
      <w:r>
        <w:rPr>
          <w:rFonts w:cs="Arial" w:ascii="Montserrat SemiBold" w:hAnsi="Montserrat SemiBold"/>
        </w:rPr>
        <w:t xml:space="preserve"> </w:t>
      </w:r>
      <w:r>
        <w:rPr>
          <w:rFonts w:eastAsia="Calibri" w:cs="Arial" w:ascii="Montserrat SemiBold" w:hAnsi="Montserrat SemiBold"/>
        </w:rPr>
        <w:t>et</w:t>
      </w:r>
      <w:r>
        <w:rPr>
          <w:rFonts w:cs="Arial" w:ascii="Montserrat SemiBold" w:hAnsi="Montserrat SemiBold"/>
        </w:rPr>
        <w:t xml:space="preserve"> </w:t>
      </w:r>
      <w:r>
        <w:rPr>
          <w:rFonts w:eastAsia="Calibri" w:cs="Arial" w:ascii="Montserrat SemiBold" w:hAnsi="Montserrat SemiBold"/>
        </w:rPr>
        <w:t>objectifs</w:t>
      </w:r>
      <w:r>
        <w:rPr>
          <w:rFonts w:cs="Arial" w:ascii="Montserrat SemiBold" w:hAnsi="Montserrat SemiBold"/>
        </w:rPr>
        <w:t xml:space="preserve"> </w:t>
      </w:r>
      <w:r>
        <w:rPr>
          <w:rFonts w:eastAsia="Calibri" w:cs="Arial" w:ascii="Montserrat SemiBold" w:hAnsi="Montserrat SemiBold"/>
        </w:rPr>
        <w:t>de</w:t>
      </w:r>
      <w:r>
        <w:rPr>
          <w:rFonts w:cs="Arial" w:ascii="Montserrat SemiBold" w:hAnsi="Montserrat SemiBold"/>
        </w:rPr>
        <w:t xml:space="preserve"> </w:t>
      </w:r>
      <w:r>
        <w:rPr>
          <w:rFonts w:eastAsia="Calibri" w:cs="Arial" w:ascii="Montserrat SemiBold" w:hAnsi="Montserrat SemiBold"/>
        </w:rPr>
        <w:t>l</w:t>
      </w:r>
      <w:r>
        <w:rPr>
          <w:rFonts w:cs="Arial" w:ascii="Montserrat SemiBold" w:hAnsi="Montserrat SemiBold"/>
        </w:rPr>
        <w:t>’</w:t>
      </w:r>
      <w:r>
        <w:rPr>
          <w:rFonts w:eastAsia="Calibri" w:cs="Arial" w:ascii="Montserrat SemiBold" w:hAnsi="Montserrat SemiBold"/>
        </w:rPr>
        <w:t>étude</w:t>
      </w:r>
      <w:bookmarkEnd w:id="14"/>
      <w:bookmarkEnd w:id="15"/>
      <w:bookmarkEnd w:id="16"/>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Description de l’entreprise cliente en 5-6 lignes (Vantez les mérites de l’entreprise)</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sz w:val="24"/>
          <w:szCs w:val="24"/>
        </w:rPr>
        <w:t>{{ etude.description }}</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i/>
          <w:sz w:val="24"/>
          <w:szCs w:val="24"/>
          <w:highlight w:val="yellow"/>
        </w:rPr>
        <w:t>[[Présentation du contexte de la problématique]]</w:t>
      </w:r>
    </w:p>
    <w:p>
      <w:pPr>
        <w:pStyle w:val="Titre1"/>
        <w:numPr>
          <w:ilvl w:val="0"/>
          <w:numId w:val="0"/>
        </w:numPr>
        <w:ind w:left="0" w:hanging="0"/>
        <w:rPr>
          <w:rFonts w:ascii="Montserrat SemiBold" w:hAnsi="Montserrat SemiBold"/>
        </w:rPr>
      </w:pPr>
      <w:bookmarkStart w:id="17" w:name="__RefHeading___Toc9355_1642054164"/>
      <w:bookmarkEnd w:id="17"/>
      <w:r>
        <w:rPr>
          <w:rFonts w:eastAsia="Calibri" w:cs="Arial" w:ascii="Montserrat SemiBold" w:hAnsi="Montserrat SemiBold"/>
        </w:rPr>
        <w:t xml:space="preserve">V. </w:t>
      </w:r>
      <w:bookmarkStart w:id="18" w:name="_Toc125544077"/>
      <w:bookmarkStart w:id="19" w:name="_Toc491964559"/>
      <w:bookmarkStart w:id="20" w:name="_Toc122269981"/>
      <w:r>
        <w:rPr>
          <w:rFonts w:eastAsia="Calibri" w:cs="Arial" w:ascii="Montserrat SemiBold" w:hAnsi="Montserrat SemiBold"/>
        </w:rPr>
        <w:t>Cahier</w:t>
      </w:r>
      <w:r>
        <w:rPr>
          <w:rFonts w:cs="Arial" w:ascii="Montserrat SemiBold" w:hAnsi="Montserrat SemiBold"/>
        </w:rPr>
        <w:t xml:space="preserve"> </w:t>
      </w:r>
      <w:r>
        <w:rPr>
          <w:rFonts w:eastAsia="Calibri" w:cs="Arial" w:ascii="Montserrat SemiBold" w:hAnsi="Montserrat SemiBold"/>
        </w:rPr>
        <w:t>des</w:t>
      </w:r>
      <w:r>
        <w:rPr>
          <w:rFonts w:cs="Arial" w:ascii="Montserrat SemiBold" w:hAnsi="Montserrat SemiBold"/>
        </w:rPr>
        <w:t xml:space="preserve"> </w:t>
      </w:r>
      <w:r>
        <w:rPr>
          <w:rFonts w:eastAsia="Calibri" w:cs="Arial" w:ascii="Montserrat SemiBold" w:hAnsi="Montserrat SemiBold"/>
        </w:rPr>
        <w:t>charges</w:t>
      </w:r>
      <w:bookmarkEnd w:id="18"/>
      <w:bookmarkEnd w:id="19"/>
      <w:bookmarkEnd w:id="20"/>
    </w:p>
    <w:p>
      <w:pPr>
        <w:pStyle w:val="Normal"/>
        <w:rPr>
          <w:rFonts w:ascii="Montserrat SemiBold" w:hAnsi="Montserrat SemiBold"/>
          <w:sz w:val="24"/>
          <w:szCs w:val="24"/>
        </w:rPr>
      </w:pPr>
      <w:r>
        <w:rPr>
          <w:rFonts w:cs="Arial" w:ascii="Montserrat SemiBold" w:hAnsi="Montserrat SemiBold"/>
          <w:i/>
          <w:sz w:val="24"/>
          <w:szCs w:val="24"/>
          <w:highlight w:val="yellow"/>
        </w:rPr>
        <w:t>[[Description exhaustive des besoins du client. Il s’agit de détailler le produit souhaité, ses fonctions, ses caractéristiques. Aucune solution ne doit figurer dans cette partie.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Il doit être clair et précis sans ambiguïté. Pour cela, il est intéressant de le séparer en plusieurs parties (exemple : Structure, Sécurité, Accessibilité, Design, Divers). </w:t>
      </w:r>
    </w:p>
    <w:p>
      <w:pPr>
        <w:pStyle w:val="Normal"/>
        <w:rPr>
          <w:rFonts w:ascii="Montserrat SemiBold" w:hAnsi="Montserrat SemiBold"/>
          <w:sz w:val="24"/>
          <w:szCs w:val="24"/>
        </w:rPr>
      </w:pPr>
      <w:r>
        <w:rPr>
          <w:rFonts w:cs="Arial" w:ascii="Montserrat SemiBold" w:hAnsi="Montserrat SemiBold"/>
          <w:i/>
          <w:sz w:val="24"/>
          <w:szCs w:val="24"/>
          <w:highlight w:val="yellow"/>
        </w:rPr>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pPr>
        <w:pStyle w:val="Titre1"/>
        <w:numPr>
          <w:ilvl w:val="0"/>
          <w:numId w:val="0"/>
        </w:numPr>
        <w:ind w:left="0" w:hanging="0"/>
        <w:rPr>
          <w:rFonts w:ascii="Montserrat SemiBold" w:hAnsi="Montserrat SemiBold"/>
        </w:rPr>
      </w:pPr>
      <w:r>
        <w:rPr>
          <w:rFonts w:eastAsia="Calibri" w:cs="Arial" w:ascii="Montserrat SemiBold" w:hAnsi="Montserrat SemiBold"/>
        </w:rPr>
        <w:t>VI. Méthodologie de l’étude</w:t>
      </w:r>
      <w:bookmarkStart w:id="21" w:name="_Toc491964560"/>
      <w:bookmarkStart w:id="22" w:name="_Toc122269982"/>
      <w:bookmarkStart w:id="23" w:name="_Toc125544078"/>
      <w:bookmarkEnd w:id="21"/>
      <w:bookmarkEnd w:id="22"/>
      <w:bookmarkEnd w:id="23"/>
    </w:p>
    <w:p>
      <w:pPr>
        <w:pStyle w:val="Titre1"/>
        <w:numPr>
          <w:ilvl w:val="0"/>
          <w:numId w:val="0"/>
        </w:numPr>
        <w:ind w:left="0" w:hanging="0"/>
        <w:jc w:val="center"/>
        <w:rPr>
          <w:rFonts w:ascii="Montserrat SemiBold" w:hAnsi="Montserrat SemiBold"/>
        </w:rPr>
      </w:pPr>
      <w:r>
        <w:rPr>
          <w:rFonts w:ascii="Montserrat SemiBold" w:hAnsi="Montserrat SemiBold"/>
          <w:sz w:val="30"/>
          <w:szCs w:val="30"/>
        </w:rPr>
        <w:t>1 - Ordonnancement et durée des phases</w:t>
      </w:r>
      <w:bookmarkStart w:id="24" w:name="_Toc90975043"/>
      <w:bookmarkStart w:id="25" w:name="_Toc89784126"/>
      <w:bookmarkStart w:id="26" w:name="_Toc125544079"/>
      <w:bookmarkStart w:id="27" w:name="_Toc491964561"/>
      <w:bookmarkStart w:id="28" w:name="_Toc122269983"/>
      <w:bookmarkEnd w:id="24"/>
      <w:bookmarkEnd w:id="25"/>
      <w:bookmarkEnd w:id="26"/>
      <w:bookmarkEnd w:id="27"/>
      <w:bookmarkEnd w:id="28"/>
    </w:p>
    <w:p>
      <w:pPr>
        <w:pStyle w:val="Normal"/>
        <w:rPr>
          <w:rFonts w:ascii="Montserrat SemiBold" w:hAnsi="Montserrat SemiBold"/>
          <w:sz w:val="24"/>
          <w:szCs w:val="24"/>
        </w:rPr>
      </w:pPr>
      <w:r>
        <w:rPr>
          <w:rFonts w:eastAsia="Helvetica Neue" w:cs="Arial" w:ascii="Montserrat SemiBold" w:hAnsi="Montserrat SemiBold"/>
          <w:sz w:val="24"/>
          <w:szCs w:val="24"/>
        </w:rPr>
        <w:t>La réalisation de cette étude se décompose en {{ etude.currentGroupes.groupe_set.values() | length }} 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pour un total de {{ etude.nbPhases }} sous-phase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w:t>
      </w:r>
      <w:bookmarkStart w:id="29" w:name="_Toc125544080"/>
      <w:bookmarkEnd w:id="29"/>
    </w:p>
    <w:p>
      <w:pPr>
        <w:pStyle w:val="Normal"/>
        <w:rPr>
          <w:rFonts w:ascii="Montserrat SemiBold" w:hAnsi="Montserrat SemiBold"/>
          <w:sz w:val="24"/>
          <w:szCs w:val="24"/>
        </w:rPr>
      </w:pPr>
      <w:r>
        <w:rPr>
          <w:rFonts w:eastAsia="Arial" w:cs="Arial" w:ascii="Montserrat SemiBold" w:hAnsi="Montserrat SemiBold"/>
          <w:b/>
          <w:sz w:val="24"/>
          <w:szCs w:val="24"/>
        </w:rPr>
        <w:t>{%for groupe in etude.currentGroupes.groupe_set.iterator() | sort(attribute=’index’) %}Phase {{loop.index}} : {{ groupe.title }}</w:t>
      </w:r>
    </w:p>
    <w:p>
      <w:pPr>
        <w:pStyle w:val="Normal"/>
        <w:rPr>
          <w:rFonts w:ascii="Montserrat SemiBold" w:hAnsi="Montserrat SemiBold" w:eastAsia="Arial" w:cs="Arial"/>
          <w:b/>
          <w:b/>
          <w:sz w:val="24"/>
          <w:szCs w:val="24"/>
        </w:rPr>
      </w:pPr>
      <w:r>
        <w:rPr>
          <w:rFonts w:eastAsia="Arial" w:cs="Arial" w:ascii="Montserrat SemiBold" w:hAnsi="Montserrat SemiBold"/>
          <w:b/>
          <w:sz w:val="24"/>
          <w:szCs w:val="24"/>
        </w:rPr>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r>
        <w:rPr>
          <w:rFonts w:eastAsia="Arial" w:cs="Arial" w:ascii="Montserrat SemiBold" w:hAnsi="Montserrat SemiBold"/>
          <w:sz w:val="24"/>
          <w:szCs w:val="24"/>
          <w:lang w:val="en-GB"/>
        </w:rPr>
        <w:t xml:space="preserve"> </w:t>
      </w:r>
    </w:p>
    <w:p>
      <w:pPr>
        <w:pStyle w:val="Normal"/>
        <w:rPr>
          <w:rFonts w:ascii="Montserrat SemiBold" w:hAnsi="Montserrat SemiBold"/>
          <w:sz w:val="24"/>
          <w:szCs w:val="24"/>
        </w:rPr>
      </w:pPr>
      <w:r>
        <w:rPr>
          <w:rFonts w:eastAsia="Arial" w:cs="Arial" w:ascii="Montserrat SemiBold" w:hAnsi="Montserrat SemiBold"/>
          <w:sz w:val="24"/>
          <w:szCs w:val="24"/>
          <w:lang w:val="en-GB"/>
        </w:rPr>
        <w:tab/>
        <w:t>{{ groupe.description }}</w:t>
      </w:r>
    </w:p>
    <w:p>
      <w:pPr>
        <w:pStyle w:val="Normal"/>
        <w:rPr>
          <w:rFonts w:ascii="Montserrat SemiBold" w:hAnsi="Montserrat SemiBold"/>
          <w:sz w:val="24"/>
          <w:szCs w:val="24"/>
        </w:rPr>
      </w:pPr>
      <w:bookmarkStart w:id="30" w:name="_gjdgxs"/>
      <w:bookmarkEnd w:id="30"/>
      <w:r>
        <w:rPr>
          <w:rFonts w:eastAsia="Arial" w:cs="Arial" w:ascii="Montserrat SemiBold" w:hAnsi="Montserrat SemiBold"/>
          <w:sz w:val="24"/>
          <w:szCs w:val="24"/>
          <w:lang w:val="en-GB"/>
        </w:rPr>
        <w:t>{%for phase in groupe.phase_set.values() | sort(attribute=’index’) %}</w:t>
      </w:r>
    </w:p>
    <w:p>
      <w:pPr>
        <w:pStyle w:val="Normal"/>
        <w:rPr>
          <w:rFonts w:ascii="Montserrat SemiBold" w:hAnsi="Montserrat SemiBold"/>
          <w:sz w:val="24"/>
          <w:szCs w:val="24"/>
        </w:rPr>
      </w:pPr>
      <w:r>
        <w:rPr>
          <w:rFonts w:eastAsia="Arial" w:cs="Arial" w:ascii="Montserrat SemiBold" w:hAnsi="Montserrat SemiBold"/>
          <w:b/>
          <w:sz w:val="24"/>
          <w:szCs w:val="24"/>
          <w:lang w:val="en-GB"/>
        </w:rPr>
        <w:t xml:space="preserve">Sous -phase {{phase.title}} – </w:t>
      </w:r>
      <w:r>
        <w:rPr>
          <w:rFonts w:eastAsia="Arial" w:cs="Arial" w:ascii="Montserrat SemiBold" w:hAnsi="Montserrat SemiBold"/>
          <w:b/>
          <w:sz w:val="24"/>
          <w:szCs w:val="24"/>
          <w:lang w:val="en-GB"/>
        </w:rPr>
        <w:t>(nombre jeh à compléter)</w:t>
      </w:r>
      <w:r>
        <w:rPr>
          <w:rFonts w:eastAsia="Arial" w:cs="Arial" w:ascii="Montserrat SemiBold" w:hAnsi="Montserrat SemiBold"/>
          <w:b/>
          <w:sz w:val="24"/>
          <w:szCs w:val="24"/>
          <w:lang w:val="en-GB"/>
        </w:rPr>
        <w:t>:</w:t>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p>
    <w:p>
      <w:pPr>
        <w:pStyle w:val="Normal"/>
        <w:rPr>
          <w:rFonts w:ascii="Montserrat SemiBold" w:hAnsi="Montserrat SemiBold"/>
          <w:sz w:val="24"/>
          <w:szCs w:val="24"/>
        </w:rPr>
      </w:pPr>
      <w:r>
        <w:rPr>
          <w:rFonts w:eastAsia="Arial" w:cs="Arial" w:ascii="Montserrat SemiBold" w:hAnsi="Montserrat SemiBold"/>
          <w:sz w:val="24"/>
          <w:szCs w:val="24"/>
          <w:lang w:val="en-GB"/>
        </w:rPr>
        <w:tab/>
        <w:t xml:space="preserve">{{ phase.description }} </w:t>
      </w:r>
    </w:p>
    <w:p>
      <w:pPr>
        <w:pStyle w:val="Normal"/>
        <w:rPr>
          <w:rFonts w:ascii="Montserrat SemiBold" w:hAnsi="Montserrat SemiBold" w:eastAsia="Arial" w:cs="Arial"/>
          <w:sz w:val="24"/>
          <w:szCs w:val="24"/>
          <w:lang w:val="en-GB"/>
        </w:rPr>
      </w:pPr>
      <w:r>
        <w:rPr>
          <w:rFonts w:eastAsia="Arial" w:cs="Arial" w:ascii="Montserrat SemiBold" w:hAnsi="Montserrat SemiBold"/>
          <w:sz w:val="24"/>
          <w:szCs w:val="24"/>
          <w:lang w:val="en-GB"/>
        </w:rPr>
      </w:r>
    </w:p>
    <w:p>
      <w:pPr>
        <w:pStyle w:val="Normal"/>
        <w:rPr>
          <w:rFonts w:ascii="Montserrat SemiBold" w:hAnsi="Montserrat SemiBold"/>
          <w:sz w:val="24"/>
          <w:szCs w:val="24"/>
        </w:rPr>
      </w:pPr>
      <w:r>
        <w:rPr>
          <w:rFonts w:eastAsia="Arial" w:cs="Arial" w:ascii="Montserrat SemiBold" w:hAnsi="Montserrat SemiBold"/>
          <w:b/>
          <w:sz w:val="24"/>
          <w:szCs w:val="24"/>
          <w:lang w:val="en-GB"/>
        </w:rPr>
        <w:t>Méthodologie:</w:t>
      </w:r>
    </w:p>
    <w:p>
      <w:pPr>
        <w:pStyle w:val="Normal"/>
        <w:rPr>
          <w:rFonts w:ascii="Montserrat SemiBold" w:hAnsi="Montserrat SemiBold"/>
          <w:sz w:val="24"/>
          <w:szCs w:val="24"/>
        </w:rPr>
      </w:pPr>
      <w:r>
        <w:rPr>
          <w:rFonts w:eastAsia="Arial" w:cs="Arial" w:ascii="Montserrat SemiBold" w:hAnsi="Montserrat SemiBold"/>
          <w:sz w:val="24"/>
          <w:szCs w:val="24"/>
          <w:lang w:val="en-GB"/>
        </w:rPr>
        <w:tab/>
        <w:t>{{ phase.methodologie }}</w:t>
      </w:r>
    </w:p>
    <w:p>
      <w:pPr>
        <w:pStyle w:val="Normal"/>
        <w:rPr>
          <w:rFonts w:ascii="Montserrat SemiBold" w:hAnsi="Montserrat SemiBold"/>
          <w:sz w:val="24"/>
          <w:szCs w:val="24"/>
        </w:rPr>
      </w:pPr>
      <w:r>
        <w:rPr>
          <w:rFonts w:eastAsia="Arial" w:cs="Arial" w:ascii="Montserrat SemiBold" w:hAnsi="Montserrat SemiBold"/>
          <w:sz w:val="24"/>
          <w:szCs w:val="24"/>
          <w:lang w:val="en-GB"/>
        </w:rPr>
        <w:t>{%endfor%}</w:t>
      </w:r>
      <w:r>
        <w:rPr>
          <w:rFonts w:eastAsia="Arial" w:cs="Arial" w:ascii="Montserrat SemiBold" w:hAnsi="Montserrat SemiBold"/>
          <w:b/>
          <w:sz w:val="24"/>
          <w:szCs w:val="24"/>
          <w:lang w:val="en-GB"/>
        </w:rPr>
        <w:t>{%endfor%}</w:t>
      </w:r>
    </w:p>
    <w:p>
      <w:pPr>
        <w:pStyle w:val="Normal"/>
        <w:rPr>
          <w:rFonts w:eastAsia="Arial" w:cs="Arial"/>
          <w:b/>
          <w:b/>
          <w:lang w:val="en-GB"/>
        </w:rPr>
      </w:pPr>
      <w:r>
        <w:rPr>
          <w:rFonts w:eastAsia="Arial" w:cs="Arial"/>
          <w:b/>
          <w:lang w:val="en-GB"/>
        </w:rPr>
      </w:r>
    </w:p>
    <w:p>
      <w:pPr>
        <w:pStyle w:val="Normal"/>
        <w:ind w:hanging="0"/>
        <w:jc w:val="center"/>
        <w:rPr>
          <w:rFonts w:ascii="Montserrat SemiBold" w:hAnsi="Montserrat SemiBold"/>
          <w:sz w:val="24"/>
          <w:szCs w:val="24"/>
        </w:rPr>
      </w:pPr>
      <w:r>
        <w:rPr>
          <w:rFonts w:eastAsia="Arial" w:cs="Arial" w:ascii="Montserrat SemiBold" w:hAnsi="Montserrat SemiBold"/>
          <w:b/>
          <w:sz w:val="30"/>
          <w:szCs w:val="30"/>
          <w:lang w:val="en-GB"/>
        </w:rPr>
        <w:t>2</w:t>
      </w:r>
      <w:r>
        <w:rPr>
          <w:rFonts w:eastAsia="DIN-Rg" w:cs="DIN-Rg" w:ascii="Montserrat SemiBold" w:hAnsi="Montserrat SemiBold"/>
          <w:b/>
          <w:i w:val="false"/>
          <w:sz w:val="30"/>
          <w:szCs w:val="30"/>
          <w:lang w:val="en-GB"/>
        </w:rPr>
        <w:t> - Points de contrôle et validations client</w:t>
      </w:r>
    </w:p>
    <w:p>
      <w:pPr>
        <w:pStyle w:val="Normal"/>
        <w:ind w:hanging="0"/>
        <w:rPr>
          <w:u w:val="single"/>
        </w:rPr>
      </w:pPr>
      <w:r>
        <w:rPr>
          <w:rFonts w:eastAsia="Arial" w:cs="Arial" w:ascii="Montserrat SemiBold" w:hAnsi="Montserrat SemiBold"/>
          <w:sz w:val="24"/>
          <w:u w:val="single"/>
        </w:rPr>
        <w:t>Point de contrôle 1</w:t>
      </w:r>
    </w:p>
    <w:p>
      <w:pPr>
        <w:pStyle w:val="Normal"/>
        <w:ind w:hanging="0"/>
        <w:rPr>
          <w:rFonts w:ascii="Montserrat SemiBold" w:hAnsi="Montserrat SemiBold"/>
        </w:rPr>
      </w:pPr>
      <w:r>
        <w:rPr>
          <w:rFonts w:eastAsia="Arial" w:cs="Arial" w:ascii="Montserrat SemiBold" w:hAnsi="Montserrat SemiBold"/>
          <w:sz w:val="24"/>
        </w:rPr>
        <w:tab/>
        <w:t xml:space="preserve">Format : </w:t>
      </w:r>
      <w:r>
        <w:rPr>
          <w:rFonts w:eastAsia="Arial" w:cs="Arial" w:ascii="Montserrat SemiBold" w:hAnsi="Montserrat SemiBold"/>
          <w:sz w:val="24"/>
          <w:shd w:fill="FFFF00" w:val="clear"/>
        </w:rPr>
        <w:t>[format du point de contrôle (Word, PPT, image, etc.]</w:t>
      </w:r>
    </w:p>
    <w:p>
      <w:pPr>
        <w:pStyle w:val="Normal"/>
        <w:ind w:hanging="0"/>
        <w:rPr>
          <w:rFonts w:ascii="Montserrat SemiBold" w:hAnsi="Montserrat SemiBold"/>
        </w:rPr>
      </w:pPr>
      <w:r>
        <w:rPr>
          <w:rFonts w:eastAsia="Arial" w:cs="Arial" w:ascii="Montserrat SemiBold" w:hAnsi="Montserrat SemiBold"/>
          <w:sz w:val="24"/>
        </w:rPr>
        <w:tab/>
        <w:t xml:space="preserve">Nécessaire au début de la phase : </w:t>
      </w:r>
      <w:r>
        <w:rPr>
          <w:rFonts w:eastAsia="Arial" w:cs="Arial" w:ascii="Montserrat SemiBold" w:hAnsi="Montserrat SemiBold"/>
          <w:sz w:val="24"/>
          <w:shd w:fill="FFFF00" w:val="clear"/>
        </w:rPr>
        <w:t>N</w:t>
      </w:r>
    </w:p>
    <w:p>
      <w:pPr>
        <w:pStyle w:val="Normal"/>
        <w:ind w:hanging="0"/>
        <w:jc w:val="both"/>
        <w:rPr>
          <w:rFonts w:ascii="Montserrat SemiBold" w:hAnsi="Montserrat SemiBold"/>
        </w:rPr>
      </w:pPr>
      <w:r>
        <w:rPr>
          <w:rFonts w:eastAsia="Arial" w:cs="Arial" w:ascii="Montserrat SemiBold" w:hAnsi="Montserrat SemiBold"/>
          <w:sz w:val="24"/>
        </w:rPr>
        <w:t>La validation du livrable final se fera au moyen d’un Procès-Verbal de Recette Finale. Les validations intermédiaires peuvent se faire au moyen d’un Procès-Verbal de Recette Intermédiaire, selon l’importance qu’a la validation sur la suite de l’étude.</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3 - L’accompagnement offert par Ouest INSA</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sur votre étude</w:t>
      </w:r>
    </w:p>
    <w:p>
      <w:pPr>
        <w:pStyle w:val="Normal"/>
        <w:ind w:hanging="0"/>
        <w:rPr>
          <w:rFonts w:ascii="Montserrat SemiBold" w:hAnsi="Montserrat SemiBold" w:eastAsia="Arial" w:cs="Arial"/>
          <w:b/>
          <w:b/>
          <w:sz w:val="24"/>
          <w:szCs w:val="24"/>
        </w:rPr>
      </w:pPr>
      <w:r>
        <w:rPr>
          <w:rFonts w:eastAsia="DIN-Rg" w:cs="DIN-Rg" w:ascii="Montserrat SemiBold" w:hAnsi="Montserrat SemiBold"/>
          <w:b/>
          <w:color w:val="000000"/>
          <w:sz w:val="24"/>
          <w:szCs w:val="24"/>
        </w:rPr>
        <w:t>Le chef de projet organise des réunions régulières avec l'intervenant et le client, afin de s'assurer que l'intervenant possède toutes les informations et ressources nécessaires à la conduite du projet. Ces réunions seront fixées d'un commun accord entre les parties. Le chef de projet accompagne l’intervenant tout au long l’étude, au moins une fois par semaine, à l’aide notamment d’un tableau kanban.</w:t>
      </w:r>
    </w:p>
    <w:p>
      <w:pPr>
        <w:pStyle w:val="Normal"/>
        <w:ind w:hanging="0"/>
        <w:rPr>
          <w:b w:val="false"/>
          <w:b w:val="false"/>
          <w:bCs w:val="false"/>
        </w:rPr>
      </w:pPr>
      <w:r>
        <w:rPr>
          <w:rFonts w:eastAsia="Arial" w:cs="Arial" w:ascii="Montserrat SemiBold" w:hAnsi="Montserrat SemiBold"/>
          <w:b w:val="false"/>
          <w:bCs w:val="false"/>
          <w:color w:val="000000"/>
          <w:sz w:val="24"/>
          <w:szCs w:val="24"/>
        </w:rPr>
        <w:t xml:space="preserve">Le chef de projet choisi pour votre étude : </w:t>
      </w:r>
      <w:r>
        <w:rPr>
          <w:rFonts w:eastAsia="Arial" w:cs="Arial" w:ascii="Montserrat SemiBold" w:hAnsi="Montserrat SemiBold"/>
          <w:b w:val="false"/>
          <w:bCs w:val="false"/>
          <w:color w:val="000000"/>
          <w:sz w:val="24"/>
          <w:szCs w:val="24"/>
          <w:shd w:fill="FFFF00" w:val="clear"/>
        </w:rPr>
        <w:t>nom prénom</w:t>
      </w:r>
      <w:r>
        <w:rPr>
          <w:rFonts w:eastAsia="Arial" w:cs="Arial" w:ascii="Montserrat SemiBold" w:hAnsi="Montserrat SemiBold"/>
          <w:b w:val="false"/>
          <w:bCs w:val="false"/>
          <w:color w:val="000000"/>
          <w:sz w:val="24"/>
          <w:szCs w:val="24"/>
        </w:rPr>
        <w:t xml:space="preserve">, est étudiant en </w:t>
      </w:r>
      <w:r>
        <w:rPr>
          <w:rFonts w:eastAsia="Arial" w:cs="Arial" w:ascii="Montserrat SemiBold" w:hAnsi="Montserrat SemiBold"/>
          <w:b w:val="false"/>
          <w:bCs w:val="false"/>
          <w:color w:val="000000"/>
          <w:sz w:val="24"/>
          <w:szCs w:val="24"/>
          <w:shd w:fill="FFFF00" w:val="clear"/>
        </w:rPr>
        <w:t>départ</w:t>
      </w:r>
      <w:r>
        <w:rPr>
          <w:rFonts w:eastAsia="Arial" w:cs="Arial" w:ascii="Montserrat SemiBold" w:hAnsi="Montserrat SemiBold"/>
          <w:b w:val="false"/>
          <w:bCs w:val="false"/>
          <w:color w:val="000000"/>
          <w:sz w:val="24"/>
          <w:szCs w:val="24"/>
        </w:rPr>
        <w:t xml:space="preserve">, c’est sa </w:t>
      </w:r>
      <w:r>
        <w:rPr>
          <w:rFonts w:eastAsia="Arial" w:cs="Arial" w:ascii="Montserrat SemiBold" w:hAnsi="Montserrat SemiBold"/>
          <w:b w:val="false"/>
          <w:bCs w:val="false"/>
          <w:color w:val="000000"/>
          <w:sz w:val="24"/>
          <w:szCs w:val="24"/>
          <w:shd w:fill="FFFF00" w:val="clear"/>
        </w:rPr>
        <w:t>nb étude</w:t>
      </w:r>
      <w:r>
        <w:rPr>
          <w:rFonts w:eastAsia="Arial" w:cs="Arial" w:ascii="Montserrat SemiBold" w:hAnsi="Montserrat SemiBold"/>
          <w:b w:val="false"/>
          <w:bCs w:val="false"/>
          <w:color w:val="000000"/>
          <w:sz w:val="24"/>
          <w:szCs w:val="24"/>
        </w:rPr>
        <w:t xml:space="preserve"> réalisée à Ouest INSA en tant que chef de projet, il a </w:t>
      </w:r>
      <w:r>
        <w:rPr>
          <w:rFonts w:eastAsia="Arial" w:cs="Arial" w:ascii="Montserrat SemiBold" w:hAnsi="Montserrat SemiBold"/>
          <w:b w:val="false"/>
          <w:bCs w:val="false"/>
          <w:color w:val="000000"/>
          <w:sz w:val="24"/>
          <w:szCs w:val="24"/>
          <w:shd w:fill="FFFF00" w:val="clear"/>
        </w:rPr>
        <w:t>nb mois</w:t>
      </w:r>
      <w:r>
        <w:rPr>
          <w:rFonts w:eastAsia="Arial" w:cs="Arial" w:ascii="Montserrat SemiBold" w:hAnsi="Montserrat SemiBold"/>
          <w:b w:val="false"/>
          <w:bCs w:val="false"/>
          <w:color w:val="000000"/>
          <w:sz w:val="24"/>
          <w:szCs w:val="24"/>
        </w:rPr>
        <w:t xml:space="preserve"> d’expérience à Ouest INSA. Le chef de projet est là pour accompagner l’étudiant et l’entreprise tout le long de l’étude. Vous pouvez le contacter par mail : </w:t>
      </w:r>
      <w:r>
        <w:rPr>
          <w:rFonts w:eastAsia="Arial" w:cs="Arial" w:ascii="Montserrat SemiBold" w:hAnsi="Montserrat SemiBold"/>
          <w:b w:val="false"/>
          <w:bCs w:val="false"/>
          <w:color w:val="000000"/>
          <w:sz w:val="24"/>
          <w:szCs w:val="24"/>
          <w:shd w:fill="FFFF00" w:val="clear"/>
        </w:rPr>
        <w:t>mail.</w:t>
      </w:r>
      <w:r>
        <w:rPr>
          <w:rFonts w:eastAsia="Arial" w:cs="Arial" w:ascii="Montserrat SemiBold" w:hAnsi="Montserrat SemiBold"/>
          <w:b w:val="false"/>
          <w:bCs w:val="false"/>
          <w:color w:val="000000"/>
          <w:sz w:val="24"/>
          <w:szCs w:val="24"/>
          <w:shd w:fill="auto" w:val="clear"/>
        </w:rPr>
        <w:t xml:space="preserve"> Vous pouvez également le joindre au</w:t>
      </w:r>
      <w:r>
        <w:rPr>
          <w:rFonts w:eastAsia="Arial" w:cs="Arial" w:ascii="Montserrat SemiBold" w:hAnsi="Montserrat SemiBold"/>
          <w:b w:val="false"/>
          <w:bCs w:val="false"/>
          <w:color w:val="000000"/>
          <w:sz w:val="24"/>
          <w:szCs w:val="24"/>
          <w:shd w:fill="FFFF00" w:val="clear"/>
        </w:rPr>
        <w:t xml:space="preserve"> num</w:t>
      </w:r>
      <w:r>
        <w:rPr>
          <w:rFonts w:eastAsia="Arial" w:cs="Arial" w:ascii="Montserrat SemiBold" w:hAnsi="Montserrat SemiBold"/>
          <w:b w:val="false"/>
          <w:bCs w:val="false"/>
          <w:color w:val="000000"/>
          <w:sz w:val="24"/>
          <w:szCs w:val="24"/>
          <w:shd w:fill="auto" w:val="clear"/>
        </w:rPr>
        <w:t xml:space="preserve">. </w:t>
      </w:r>
    </w:p>
    <w:p>
      <w:pPr>
        <w:pStyle w:val="LOnormal"/>
        <w:numPr>
          <w:ilvl w:val="0"/>
          <w:numId w:val="0"/>
        </w:numPr>
        <w:ind w:left="0" w:hanging="0"/>
        <w:rPr>
          <w:rFonts w:eastAsia="DIN-Rg" w:cs="DIN-Rg"/>
          <w:color w:val="000000"/>
        </w:rPr>
      </w:pPr>
      <w:r>
        <w:rPr>
          <w:rFonts w:eastAsia="DIN-Rg" w:cs="DIN-Rg"/>
          <w:color w:val="000000"/>
        </w:rPr>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30"/>
          <w:szCs w:val="30"/>
        </w:rPr>
        <w:t>4 - Qualité des livrables</w:t>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24"/>
          <w:szCs w:val="24"/>
        </w:rPr>
      </w:r>
    </w:p>
    <w:p>
      <w:pPr>
        <w:pStyle w:val="Normal"/>
        <w:ind w:hanging="0"/>
        <w:rPr>
          <w:rFonts w:ascii="Montserrat SemiBold" w:hAnsi="Montserrat SemiBold"/>
          <w:sz w:val="24"/>
          <w:szCs w:val="24"/>
        </w:rPr>
      </w:pPr>
      <w:r>
        <w:rPr>
          <w:rFonts w:cs="Arial" w:ascii="Montserrat SemiBold" w:hAnsi="Montserrat SemiBold"/>
          <w:i/>
          <w:sz w:val="24"/>
          <w:szCs w:val="24"/>
          <w:highlight w:val="yellow"/>
        </w:rPr>
        <w:t xml:space="preserve">[[Résumé du projet, détail du livrable : </w:t>
      </w:r>
    </w:p>
    <w:p>
      <w:pPr>
        <w:pStyle w:val="Normal"/>
        <w:rPr>
          <w:rFonts w:ascii="Montserrat SemiBold" w:hAnsi="Montserrat SemiBold"/>
          <w:sz w:val="24"/>
          <w:szCs w:val="24"/>
        </w:rPr>
      </w:pPr>
      <w:r>
        <w:rPr>
          <w:rFonts w:cs="Arial" w:ascii="Montserrat SemiBold" w:hAnsi="Montserrat SemiBold"/>
          <w:i/>
          <w:sz w:val="24"/>
          <w:szCs w:val="24"/>
          <w:highlight w:val="yellow"/>
        </w:rPr>
        <w:t>- sa nature</w:t>
      </w:r>
    </w:p>
    <w:p>
      <w:pPr>
        <w:pStyle w:val="Normal"/>
        <w:rPr>
          <w:rFonts w:ascii="Montserrat SemiBold" w:hAnsi="Montserrat SemiBold"/>
          <w:sz w:val="24"/>
          <w:szCs w:val="24"/>
        </w:rPr>
      </w:pPr>
      <w:r>
        <w:rPr>
          <w:rFonts w:cs="Arial" w:ascii="Montserrat SemiBold" w:hAnsi="Montserrat SemiBold"/>
          <w:i/>
          <w:sz w:val="24"/>
          <w:szCs w:val="24"/>
          <w:highlight w:val="yellow"/>
        </w:rPr>
        <w:t>- le nombre de livrable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 la forme (fichier zip, lien, objet …) </w:t>
      </w:r>
    </w:p>
    <w:p>
      <w:pPr>
        <w:pStyle w:val="Normal"/>
        <w:rPr>
          <w:rFonts w:ascii="Montserrat SemiBold" w:hAnsi="Montserrat SemiBold"/>
          <w:sz w:val="24"/>
          <w:szCs w:val="24"/>
        </w:rPr>
      </w:pPr>
      <w:r>
        <w:rPr>
          <w:rFonts w:cs="Arial" w:ascii="Montserrat SemiBold" w:hAnsi="Montserrat SemiBold"/>
          <w:i/>
          <w:sz w:val="24"/>
          <w:szCs w:val="24"/>
          <w:highlight w:val="yellow"/>
        </w:rPr>
        <w:t>- la transmission au client (par mail, en main propre …)</w:t>
      </w:r>
    </w:p>
    <w:p>
      <w:pPr>
        <w:pStyle w:val="Normal"/>
        <w:jc w:val="both"/>
        <w:rPr>
          <w:rFonts w:ascii="Montserrat SemiBold" w:hAnsi="Montserrat SemiBold"/>
          <w:sz w:val="24"/>
          <w:szCs w:val="24"/>
        </w:rPr>
      </w:pPr>
      <w:r>
        <w:rPr>
          <w:rFonts w:eastAsia="DIN-Rg" w:cs="Arial" w:ascii="Montserrat SemiBold" w:hAnsi="Montserrat SemiBold"/>
          <w:i/>
          <w:sz w:val="24"/>
          <w:szCs w:val="24"/>
          <w:highlight w:val="yellow"/>
        </w:rPr>
        <w:t>- existence ou non d’un guide administrateur, manuel d’utilisateur …]]</w:t>
      </w:r>
    </w:p>
    <w:p>
      <w:pPr>
        <w:pStyle w:val="Normal"/>
        <w:jc w:val="both"/>
        <w:rPr>
          <w:rFonts w:ascii="Montserrat SemiBold" w:hAnsi="Montserrat SemiBold"/>
          <w:sz w:val="24"/>
          <w:szCs w:val="24"/>
        </w:rPr>
      </w:pPr>
      <w:r>
        <w:rPr>
          <w:rFonts w:ascii="Montserrat SemiBold" w:hAnsi="Montserrat SemiBold"/>
          <w:sz w:val="24"/>
          <w:szCs w:val="24"/>
        </w:rPr>
      </w:r>
    </w:p>
    <w:p>
      <w:pPr>
        <w:pStyle w:val="LOnormal"/>
        <w:numPr>
          <w:ilvl w:val="0"/>
          <w:numId w:val="0"/>
        </w:numPr>
        <w:ind w:left="0" w:hanging="0"/>
        <w:jc w:val="both"/>
        <w:rPr>
          <w:rFonts w:ascii="Montserrat SemiBold" w:hAnsi="Montserrat SemiBold" w:eastAsia="Arial" w:cs="Arial"/>
          <w:b/>
          <w:b/>
          <w:sz w:val="24"/>
          <w:szCs w:val="24"/>
        </w:rPr>
      </w:pPr>
      <w:r>
        <w:rPr>
          <w:rFonts w:eastAsia="DIN-Rg" w:cs="DIN-Rg" w:ascii="Montserrat SemiBold" w:hAnsi="Montserrat SemiBold"/>
          <w:b/>
          <w:i w:val="false"/>
          <w:color w:val="BA1349"/>
          <w:sz w:val="24"/>
          <w:szCs w:val="24"/>
          <w:lang w:val="en-GB"/>
        </w:rPr>
        <w:t>Il n’est plus possible de parler de contrôle des livrables et donc de réaliser des relectures ou des validations. Il faudra formuler cela comme un accompagnement et non un contrôle de l’intervenant de la part de la Junior : du chef de projet, d’un membre qualité ou d’une autre personne.(rouge = supprimer après lecture)</w:t>
      </w:r>
    </w:p>
    <w:p>
      <w:pPr>
        <w:pStyle w:val="Normal"/>
        <w:numPr>
          <w:ilvl w:val="0"/>
          <w:numId w:val="0"/>
        </w:numPr>
        <w:ind w:left="0" w:hanging="0"/>
        <w:rPr>
          <w:rFonts w:ascii="Montserrat SemiBold" w:hAnsi="Montserrat SemiBold" w:eastAsia="Arial" w:cs="Arial"/>
          <w:b/>
          <w:b/>
          <w:sz w:val="22"/>
          <w:szCs w:val="22"/>
        </w:rPr>
      </w:pPr>
      <w:r>
        <w:rPr>
          <w:rFonts w:eastAsia="Arial" w:cs="Arial" w:ascii="Montserrat SemiBold" w:hAnsi="Montserrat SemiBold"/>
          <w:b/>
          <w:sz w:val="22"/>
          <w:szCs w:val="22"/>
        </w:rPr>
      </w:r>
    </w:p>
    <w:p>
      <w:pPr>
        <w:pStyle w:val="Titre2"/>
        <w:numPr>
          <w:ilvl w:val="0"/>
          <w:numId w:val="0"/>
        </w:numPr>
        <w:ind w:left="0" w:hanging="0"/>
        <w:jc w:val="center"/>
        <w:rPr>
          <w:rFonts w:ascii="Montserrat SemiBold" w:hAnsi="Montserrat SemiBold" w:eastAsia="Arial" w:cs="Arial"/>
          <w:b/>
          <w:b/>
          <w:sz w:val="30"/>
          <w:szCs w:val="30"/>
        </w:rPr>
      </w:pPr>
      <w:bookmarkStart w:id="31" w:name="__RefHeading___Toc9361_1642054164"/>
      <w:bookmarkStart w:id="32" w:name="_heading=h.17dp8vu"/>
      <w:bookmarkEnd w:id="31"/>
      <w:bookmarkEnd w:id="32"/>
      <w:r>
        <w:rPr>
          <w:rFonts w:eastAsia="DIN-Rg" w:cs="DIN-Rg" w:ascii="Montserrat SemiBold" w:hAnsi="Montserrat SemiBold"/>
          <w:b/>
          <w:i w:val="false"/>
          <w:sz w:val="30"/>
          <w:szCs w:val="30"/>
          <w:lang w:val="en-GB"/>
        </w:rPr>
        <w:t>5 - Cadre pédagogique mis en place</w:t>
      </w:r>
    </w:p>
    <w:p>
      <w:pPr>
        <w:pStyle w:val="LOnormal"/>
        <w:jc w:val="both"/>
        <w:rPr>
          <w:rFonts w:ascii="Montserrat SemiBold" w:hAnsi="Montserrat SemiBold"/>
          <w:sz w:val="24"/>
          <w:szCs w:val="24"/>
        </w:rPr>
      </w:pPr>
      <w:r>
        <w:rPr>
          <w:rFonts w:eastAsia="DIN-Rg" w:cs="DIN-Rg" w:ascii="Montserrat SemiBold" w:hAnsi="Montserrat SemiBold"/>
          <w:sz w:val="24"/>
          <w:szCs w:val="24"/>
        </w:rPr>
        <w:t>Chaque intervenant de notre Junior-Entreprise bénéficie d’un cadre pédagogique adapté qui lui permet de mener à bien sa mission.</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Notre Junior-Entreprise lui apporte en effet un soutien logistique avec la mise à disposition d’outils pédagogiques adaptés, en particulier de logiciels visant à faciliter la réalisation de la mission et le rendu d’un livrable de qualité.</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rPr>
      </w:pPr>
      <w:bookmarkStart w:id="33" w:name="_Toc89784131"/>
      <w:bookmarkStart w:id="34" w:name="_Toc90975048"/>
      <w:r>
        <w:rPr>
          <w:rFonts w:eastAsia="DIN-Rg" w:cs="DIN-Rg" w:ascii="Montserrat SemiBold" w:hAnsi="Montserrat SemiBold"/>
          <w:sz w:val="24"/>
          <w:szCs w:val="24"/>
        </w:rPr>
        <w:t xml:space="preserve">Chaque intervenant peut ainsi bénéficier de moyens pédagogiques comme le soutien d’enseignants-chercheurs lors des missions, </w:t>
      </w:r>
      <w:bookmarkStart w:id="35" w:name="_Toc125544088"/>
      <w:bookmarkStart w:id="36" w:name="_Toc90975047"/>
      <w:bookmarkStart w:id="37" w:name="_Toc491964569"/>
      <w:bookmarkStart w:id="38" w:name="_Toc89784130"/>
      <w:bookmarkStart w:id="39" w:name="_Toc122269993"/>
      <w:bookmarkEnd w:id="33"/>
      <w:bookmarkEnd w:id="34"/>
      <w:bookmarkEnd w:id="35"/>
      <w:bookmarkEnd w:id="36"/>
      <w:bookmarkEnd w:id="37"/>
      <w:bookmarkEnd w:id="38"/>
      <w:bookmarkEnd w:id="39"/>
      <w:r>
        <w:rPr>
          <w:rFonts w:eastAsia="DIN-Rg" w:cs="DIN-Rg" w:ascii="Montserrat SemiBold" w:hAnsi="Montserrat SemiBold"/>
          <w:sz w:val="24"/>
          <w:szCs w:val="24"/>
        </w:rPr>
        <w:t xml:space="preserve">la bibliothèque universitaire de Rennes 1 et l’INSA Rennes, des logiciels spécifiques à la mission et des guides d’utilisation. </w:t>
      </w:r>
    </w:p>
    <w:p>
      <w:pPr>
        <w:pStyle w:val="Titre1"/>
        <w:numPr>
          <w:ilvl w:val="0"/>
          <w:numId w:val="0"/>
        </w:numPr>
        <w:ind w:left="0" w:hanging="0"/>
        <w:rPr>
          <w:rFonts w:ascii="Montserrat SemiBold" w:hAnsi="Montserrat SemiBold"/>
        </w:rPr>
      </w:pPr>
      <w:bookmarkStart w:id="40" w:name="__RefHeading___Toc9363_1642054164"/>
      <w:bookmarkEnd w:id="40"/>
      <w:r>
        <w:rPr>
          <w:rFonts w:eastAsia="Calibri" w:cs="Arial" w:ascii="Montserrat SemiBold" w:hAnsi="Montserrat SemiBold"/>
        </w:rPr>
        <w:t>VII. L’intervenant choisi pour votre étude</w:t>
      </w:r>
    </w:p>
    <w:p>
      <w:pPr>
        <w:pStyle w:val="LOnormal"/>
        <w:ind w:hanging="0"/>
        <w:jc w:val="both"/>
        <w:rPr>
          <w:rFonts w:ascii="Montserrat SemiBold" w:hAnsi="Montserrat SemiBold"/>
          <w:sz w:val="24"/>
          <w:szCs w:val="24"/>
        </w:rPr>
      </w:pPr>
      <w:r>
        <w:rPr>
          <w:rFonts w:eastAsia="DIN-Rg" w:cs="DIN-Rg" w:ascii="Montserrat SemiBold" w:hAnsi="Montserrat SemiBold"/>
          <w:i/>
          <w:sz w:val="24"/>
          <w:szCs w:val="24"/>
          <w:highlight w:val="yellow"/>
        </w:rPr>
        <w:t>[Présentez votre intervenant ou votre futur intervenant s’il n’est pas encore choisi. Mettez en avant ses compétences, expériences… : tout élément valorisant. Vous pouvez aussi faire transparaître ses motivations]</w:t>
      </w:r>
    </w:p>
    <w:p>
      <w:pPr>
        <w:pStyle w:val="LOnormal"/>
        <w:ind w:hanging="0"/>
        <w:jc w:val="both"/>
        <w:rPr>
          <w:rFonts w:ascii="Montserrat SemiBold" w:hAnsi="Montserrat SemiBold"/>
          <w:sz w:val="24"/>
          <w:szCs w:val="24"/>
        </w:rPr>
      </w:pPr>
      <w:r>
        <w:rPr>
          <w:rFonts w:ascii="Montserrat SemiBold" w:hAnsi="Montserrat SemiBold"/>
          <w:sz w:val="24"/>
          <w:szCs w:val="24"/>
        </w:rPr>
      </w:r>
    </w:p>
    <w:p>
      <w:pPr>
        <w:pStyle w:val="Titre1"/>
        <w:numPr>
          <w:ilvl w:val="0"/>
          <w:numId w:val="0"/>
        </w:numPr>
        <w:ind w:left="0" w:hanging="0"/>
        <w:rPr>
          <w:rFonts w:ascii="Montserrat SemiBold" w:hAnsi="Montserrat SemiBold"/>
        </w:rPr>
      </w:pPr>
      <w:bookmarkStart w:id="41" w:name="__RefHeading___Toc9365_1642054164"/>
      <w:bookmarkEnd w:id="41"/>
      <w:r>
        <w:rPr>
          <w:rFonts w:eastAsia="Calibri" w:cs="Arial" w:ascii="Montserrat SemiBold" w:hAnsi="Montserrat SemiBold"/>
        </w:rPr>
        <w:t xml:space="preserve">VIII. </w:t>
      </w:r>
      <w:bookmarkStart w:id="42" w:name="_Toc4919645602"/>
      <w:bookmarkStart w:id="43" w:name="_Toc1222699822"/>
      <w:bookmarkStart w:id="44" w:name="_Toc1255440782"/>
      <w:bookmarkEnd w:id="42"/>
      <w:bookmarkEnd w:id="43"/>
      <w:bookmarkEnd w:id="44"/>
      <w:r>
        <w:rPr>
          <w:rFonts w:eastAsia="Calibri" w:cs="Arial" w:ascii="Montserrat SemiBold" w:hAnsi="Montserrat SemiBold"/>
        </w:rPr>
        <w:t>Planning</w:t>
      </w:r>
    </w:p>
    <w:p>
      <w:pPr>
        <w:pStyle w:val="Normal"/>
        <w:ind w:left="-450" w:firstLine="450"/>
        <w:rPr>
          <w:rFonts w:ascii="Montserrat SemiBold" w:hAnsi="Montserrat SemiBold" w:cs="Arial"/>
          <w:i/>
          <w:i/>
          <w:color w:val="000000" w:themeColor="text1"/>
          <w:sz w:val="26"/>
          <w:szCs w:val="26"/>
          <w:highlight w:val="yellow"/>
        </w:rPr>
      </w:pPr>
      <w:r>
        <w:rPr>
          <w:rFonts w:cs="Arial" w:ascii="Montserrat SemiBold" w:hAnsi="Montserrat SemiBold"/>
          <w:i/>
          <w:color w:val="000000" w:themeColor="text1"/>
          <w:sz w:val="26"/>
          <w:szCs w:val="26"/>
          <w:highlight w:val="yellow"/>
        </w:rPr>
      </w:r>
    </w:p>
    <w:p>
      <w:pPr>
        <w:pStyle w:val="Normal"/>
        <w:widowControl w:val="false"/>
        <w:spacing w:lineRule="auto" w:line="240"/>
        <w:ind w:hanging="0"/>
        <w:jc w:val="center"/>
        <w:rPr>
          <w:rFonts w:ascii="Montserrat SemiBold" w:hAnsi="Montserrat SemiBold"/>
        </w:rPr>
      </w:pPr>
      <w:r>
        <w:rPr>
          <w:rFonts w:cs="Arial" w:ascii="Montserrat SemiBold" w:hAnsi="Montserrat SemiBold"/>
          <w:color w:val="000000" w:themeColor="text1"/>
          <w:sz w:val="26"/>
          <w:szCs w:val="26"/>
        </w:rPr>
        <w:t>{{ gantt }}</w:t>
      </w:r>
    </w:p>
    <w:p>
      <w:pPr>
        <w:pStyle w:val="Normal"/>
        <w:ind w:hanging="0"/>
        <w:rPr>
          <w:rFonts w:ascii="Montserrat SemiBold" w:hAnsi="Montserrat SemiBold" w:eastAsia="Calibri" w:cs="Arial"/>
          <w:sz w:val="26"/>
          <w:szCs w:val="26"/>
        </w:rPr>
      </w:pPr>
      <w:r>
        <w:rPr>
          <w:rFonts w:eastAsia="Calibri" w:cs="Arial" w:ascii="Montserrat SemiBold" w:hAnsi="Montserrat SemiBold"/>
          <w:sz w:val="26"/>
          <w:szCs w:val="26"/>
        </w:rPr>
      </w:r>
    </w:p>
    <w:p>
      <w:pPr>
        <w:pStyle w:val="Normal"/>
        <w:jc w:val="both"/>
        <w:rPr>
          <w:rFonts w:ascii="Montserrat SemiBold" w:hAnsi="Montserrat SemiBold"/>
          <w:sz w:val="24"/>
          <w:szCs w:val="24"/>
        </w:rPr>
      </w:pPr>
      <w:r>
        <w:rPr>
          <w:rFonts w:eastAsia="DIN-Rg" w:cs="DIN-Rg" w:ascii="Montserrat SemiBold" w:hAnsi="Montserrat SemiBold"/>
          <w:sz w:val="24"/>
          <w:szCs w:val="24"/>
        </w:rPr>
        <w:t>L’étude prendra fin [</w:t>
      </w:r>
      <w:r>
        <w:rPr>
          <w:rFonts w:eastAsia="DIN-Rg" w:cs="DIN-Rg" w:ascii="Montserrat SemiBold" w:hAnsi="Montserrat SemiBold"/>
          <w:sz w:val="24"/>
          <w:szCs w:val="24"/>
          <w:highlight w:val="yellow"/>
        </w:rPr>
        <w:t>X</w:t>
      </w:r>
      <w:r>
        <w:rPr>
          <w:rFonts w:eastAsia="DIN-Rg" w:cs="DIN-Rg" w:ascii="Montserrat SemiBold" w:hAnsi="Montserrat SemiBold"/>
          <w:sz w:val="24"/>
          <w:szCs w:val="24"/>
        </w:rPr>
        <w:t>] semaines après la signature de la Convention d'Étude sous réserve de la fourniture des éléments éventuellement stipulés dans le Cahier des Charges par le client.</w:t>
      </w:r>
    </w:p>
    <w:p>
      <w:pPr>
        <w:pStyle w:val="LOnormal"/>
        <w:jc w:val="both"/>
        <w:rPr>
          <w:rFonts w:ascii="Montserrat SemiBold" w:hAnsi="Montserrat SemiBold"/>
          <w:sz w:val="24"/>
          <w:szCs w:val="24"/>
        </w:rPr>
      </w:pPr>
      <w:r>
        <w:rPr>
          <w:rFonts w:eastAsia="DIN-Rg" w:cs="DIN-Rg" w:ascii="Montserrat SemiBold" w:hAnsi="Montserrat SemiBold"/>
          <w:sz w:val="24"/>
          <w:szCs w:val="24"/>
        </w:rPr>
        <w:tab/>
        <w:t>Les livrables respecteront le planning prévisionnel ci-dessus sous réserve de la validation des phases préalables par le client.</w:t>
      </w:r>
    </w:p>
    <w:p>
      <w:pPr>
        <w:pStyle w:val="Titre1"/>
        <w:numPr>
          <w:ilvl w:val="0"/>
          <w:numId w:val="0"/>
        </w:numPr>
        <w:ind w:left="0" w:hanging="0"/>
        <w:rPr>
          <w:rFonts w:ascii="Montserrat SemiBold" w:hAnsi="Montserrat SemiBold"/>
        </w:rPr>
      </w:pPr>
      <w:bookmarkStart w:id="45" w:name="__RefHeading___Toc9367_1642054164"/>
      <w:bookmarkEnd w:id="45"/>
      <w:r>
        <w:rPr>
          <w:rFonts w:eastAsia="Calibri" w:cs="Arial" w:ascii="Montserrat SemiBold" w:hAnsi="Montserrat SemiBold"/>
        </w:rPr>
        <w:t xml:space="preserve">IX. </w:t>
      </w:r>
      <w:bookmarkStart w:id="46" w:name="_Toc125544092"/>
      <w:bookmarkStart w:id="47" w:name="_Toc491964573"/>
      <w:bookmarkStart w:id="48" w:name="_Toc122269997"/>
      <w:r>
        <w:rPr>
          <w:rFonts w:eastAsia="Calibri" w:cs="Arial" w:ascii="Montserrat SemiBold" w:hAnsi="Montserrat SemiBold"/>
        </w:rPr>
        <w:t>B</w:t>
      </w:r>
      <w:bookmarkEnd w:id="47"/>
      <w:bookmarkEnd w:id="48"/>
      <w:r>
        <w:rPr>
          <w:rFonts w:eastAsia="Calibri" w:cs="Arial" w:ascii="Montserrat SemiBold" w:hAnsi="Montserrat SemiBold"/>
        </w:rPr>
        <w:t>udget</w:t>
      </w:r>
      <w:bookmarkEnd w:id="46"/>
      <w:r>
        <w:rPr>
          <w:rFonts w:eastAsia="Calibri" w:cs="Arial" w:ascii="Montserrat SemiBold" w:hAnsi="Montserrat SemiBold"/>
        </w:rPr>
        <w:t xml:space="preserve"> et conditions de paiement et durée de validité</w:t>
      </w:r>
    </w:p>
    <w:tbl>
      <w:tblPr>
        <w:tblpPr w:bottomFromText="0" w:horzAnchor="margin" w:leftFromText="141" w:rightFromText="141" w:tblpX="0" w:tblpXSpec="center" w:tblpY="327" w:topFromText="0" w:vertAnchor="text"/>
        <w:tblW w:w="906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60"/>
        <w:gridCol w:w="1791"/>
        <w:gridCol w:w="1826"/>
        <w:gridCol w:w="2187"/>
      </w:tblGrid>
      <w:tr>
        <w:trPr/>
        <w:tc>
          <w:tcPr>
            <w:tcW w:w="3260" w:type="dxa"/>
            <w:tcBorders>
              <w:bottom w:val="single" w:sz="4" w:space="0" w:color="000000"/>
              <w:right w:val="single" w:sz="4" w:space="0" w:color="000000"/>
            </w:tcBorders>
            <w:shd w:color="auto" w:fill="auto" w:val="clear"/>
          </w:tcPr>
          <w:p>
            <w:pPr>
              <w:pStyle w:val="TableSIAJE"/>
              <w:widowControl w:val="false"/>
              <w:spacing w:before="60" w:after="60"/>
              <w:ind w:left="567" w:right="567" w:hanging="0"/>
              <w:jc w:val="left"/>
              <w:rPr>
                <w:rFonts w:ascii="Montserrat SemiBold" w:hAnsi="Montserrat SemiBold"/>
                <w:sz w:val="24"/>
                <w:szCs w:val="24"/>
              </w:rPr>
            </w:pPr>
            <w:r>
              <w:rPr>
                <w:rFonts w:cs="Arial" w:ascii="Montserrat SemiBold" w:hAnsi="Montserrat SemiBold"/>
                <w:sz w:val="24"/>
                <w:szCs w:val="24"/>
              </w:rPr>
              <w:br/>
            </w:r>
          </w:p>
        </w:tc>
        <w:tc>
          <w:tcPr>
            <w:tcW w:w="1791"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JEH</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Prix H.T. (€) / JEH</w:t>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Total H.T. (€)</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 for groupe in etude.currentGroupes.groupe_set.iterator() | sort(attribute=’index’) %} Phase {{loop.index}} : {{ groupe.title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sz w:val="24"/>
                <w:szCs w:val="24"/>
                <w:lang w:val="en-US"/>
              </w:rPr>
              <w:t>{%for phase in groupe.phase_set.iterator() | sort(attribute=’index’) %}{{ phase.title }}</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lang w:val="en-US"/>
              </w:rPr>
              <w:t xml:space="preserve">{{ phase.nbJEH }} </w:t>
            </w:r>
          </w:p>
        </w:tc>
        <w:tc>
          <w:tcPr>
            <w:tcW w:w="182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phase.priceJEH }}</w:t>
            </w:r>
          </w:p>
        </w:tc>
        <w:tc>
          <w:tcPr>
            <w:tcW w:w="218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xml:space="preserve">{{ phase.totalPrice }}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lang w:val="en-US"/>
              </w:rPr>
              <w:t>{%if loop.last %}Total phase {{loop.index}}</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groupe.nbJEH }}</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cs="Arial"/>
                <w:sz w:val="24"/>
                <w:szCs w:val="24"/>
              </w:rPr>
            </w:pPr>
            <w:r>
              <w:rPr>
                <w:rFonts w:cs="Arial" w:ascii="Montserrat SemiBold" w:hAnsi="Montserrat SemiBold"/>
                <w:sz w:val="24"/>
                <w:szCs w:val="24"/>
              </w:rPr>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groupe.totalPrice }} {% endif %}</w:t>
            </w:r>
            <w:r>
              <w:rPr>
                <w:rFonts w:cs="Arial" w:ascii="Montserrat SemiBold" w:hAnsi="Montserrat SemiBold"/>
                <w:sz w:val="24"/>
                <w:szCs w:val="24"/>
              </w:rPr>
              <w:t>{%endfor%}</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{%endfor%}</w:t>
            </w:r>
          </w:p>
        </w:tc>
      </w:tr>
    </w:tbl>
    <w:p>
      <w:pPr>
        <w:pStyle w:val="Normal"/>
        <w:ind w:hanging="0"/>
        <w:rPr>
          <w:rFonts w:ascii="Montserrat SemiBold" w:hAnsi="Montserrat SemiBold" w:cs="Arial"/>
          <w:sz w:val="24"/>
          <w:szCs w:val="24"/>
          <w:lang w:eastAsia="ar-SA"/>
        </w:rPr>
      </w:pPr>
      <w:r>
        <w:rPr>
          <w:rFonts w:cs="Arial" w:ascii="Montserrat SemiBold" w:hAnsi="Montserrat SemiBold"/>
          <w:sz w:val="24"/>
          <w:szCs w:val="24"/>
          <w:lang w:eastAsia="ar-SA"/>
        </w:rPr>
      </w:r>
    </w:p>
    <w:p>
      <w:pPr>
        <w:pStyle w:val="Normal"/>
        <w:rPr>
          <w:rFonts w:ascii="Montserrat SemiBold" w:hAnsi="Montserrat SemiBold" w:cs="Arial"/>
          <w:sz w:val="24"/>
          <w:szCs w:val="24"/>
          <w:lang w:eastAsia="ar-SA"/>
        </w:rPr>
      </w:pPr>
      <w:r>
        <w:rPr>
          <w:rFonts w:cs="Arial" w:ascii="Montserrat SemiBold" w:hAnsi="Montserrat SemiBold"/>
          <w:sz w:val="24"/>
          <w:szCs w:val="24"/>
          <w:lang w:eastAsia="ar-SA"/>
        </w:rPr>
      </w:r>
    </w:p>
    <w:tbl>
      <w:tblPr>
        <w:tblW w:w="907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038"/>
        <w:gridCol w:w="2508"/>
        <w:gridCol w:w="4528"/>
      </w:tblGrid>
      <w:tr>
        <w:trPr/>
        <w:tc>
          <w:tcPr>
            <w:tcW w:w="203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ind w:left="567" w:right="567" w:hanging="0"/>
              <w:jc w:val="center"/>
              <w:rPr>
                <w:rFonts w:ascii="Montserrat SemiBold" w:hAnsi="Montserrat SemiBold"/>
                <w:sz w:val="24"/>
                <w:szCs w:val="24"/>
              </w:rPr>
            </w:pPr>
            <w:r>
              <w:rPr>
                <w:rFonts w:cs="Arial" w:ascii="Montserrat SemiBold" w:hAnsi="Montserrat SemiBold"/>
                <w:b/>
                <w:color w:val="FFFFFF"/>
                <w:sz w:val="24"/>
                <w:szCs w:val="24"/>
              </w:rPr>
              <w:t>Total H.T. hors frais</w:t>
            </w:r>
          </w:p>
        </w:tc>
        <w:tc>
          <w:tcPr>
            <w:tcW w:w="250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{{etude.nbJEH}}</w:t>
            </w:r>
            <w:r>
              <w:rPr>
                <w:rFonts w:cs="Arial" w:ascii="Montserrat SemiBold" w:hAnsi="Montserrat SemiBold"/>
                <w:b/>
                <w:bCs/>
                <w:sz w:val="24"/>
                <w:szCs w:val="24"/>
              </w:rPr>
              <w:t xml:space="preserve"> </w:t>
            </w:r>
            <w:r>
              <w:rPr>
                <w:rFonts w:cs="Arial" w:ascii="Montserrat SemiBold" w:hAnsi="Montserrat SemiBold"/>
                <w:b/>
                <w:color w:val="FFFFFF"/>
                <w:sz w:val="24"/>
                <w:szCs w:val="24"/>
              </w:rPr>
              <w:t xml:space="preserve"> JEH(s)</w:t>
            </w:r>
          </w:p>
        </w:tc>
        <w:tc>
          <w:tcPr>
            <w:tcW w:w="452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{{etude.totalPrice }}</w:t>
            </w:r>
            <w:r>
              <w:rPr>
                <w:rFonts w:cs="Arial" w:ascii="Montserrat SemiBold" w:hAnsi="Montserrat SemiBold"/>
                <w:b/>
                <w:bCs/>
                <w:sz w:val="24"/>
                <w:szCs w:val="24"/>
              </w:rPr>
              <w:t xml:space="preserve"> </w:t>
            </w:r>
            <w:r>
              <w:rPr>
                <w:rFonts w:cs="Arial" w:ascii="Montserrat SemiBold" w:hAnsi="Montserrat SemiBold"/>
                <w:b/>
                <w:color w:val="FFFFFF"/>
                <w:sz w:val="24"/>
                <w:szCs w:val="24"/>
              </w:rPr>
              <w:t>€ 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sz w:val="24"/>
                <w:szCs w:val="24"/>
              </w:rPr>
              <w:t>Frais</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rPr>
              <w:t xml:space="preserve">{{ etude.application_fees }} </w:t>
            </w:r>
            <w:r>
              <w:rPr>
                <w:rFonts w:cs="Arial" w:ascii="Montserrat SemiBold" w:hAnsi="Montserrat SemiBold"/>
                <w:b/>
                <w:sz w:val="24"/>
                <w:szCs w:val="24"/>
              </w:rPr>
              <w:t>€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sz w:val="24"/>
                <w:szCs w:val="24"/>
                <w:lang w:val="en-GB"/>
              </w:rPr>
              <w:t>{{ etude.application_fees | nbrToLetters() }} HT</w:t>
            </w:r>
          </w:p>
        </w:tc>
      </w:tr>
      <w:tr>
        <w:trPr/>
        <w:tc>
          <w:tcPr>
            <w:tcW w:w="2038" w:type="dxa"/>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sz w:val="24"/>
                <w:szCs w:val="24"/>
              </w:rPr>
              <w:t>Total H.T.</w:t>
            </w:r>
          </w:p>
        </w:tc>
        <w:tc>
          <w:tcPr>
            <w:tcW w:w="7036" w:type="dxa"/>
            <w:gridSpan w:val="2"/>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etude.totalPrice + etude.application_fees }}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xml:space="preserve">{{ (etude.totalPrice + etude.application_fees) | nbrToLetters() }} </w:t>
            </w:r>
            <w:r>
              <w:rPr>
                <w:rFonts w:cs="Arial" w:ascii="Montserrat SemiBold" w:hAnsi="Montserrat SemiBold"/>
                <w:b/>
                <w:bCs/>
                <w:color w:val="FFFFFF"/>
                <w:sz w:val="24"/>
                <w:szCs w:val="24"/>
                <w:lang w:val="en-GB"/>
              </w:rPr>
              <w:t>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TVA 20 %</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000000" w:themeColor="text1"/>
                <w:sz w:val="24"/>
                <w:szCs w:val="24"/>
                <w:lang w:val="en-US"/>
              </w:rPr>
              <w:t>{{ etude.totalTaxes }} €</w:t>
            </w:r>
          </w:p>
        </w:tc>
      </w:tr>
      <w:tr>
        <w:trPr/>
        <w:tc>
          <w:tcPr>
            <w:tcW w:w="2038"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Total TTC</w:t>
            </w:r>
          </w:p>
        </w:tc>
        <w:tc>
          <w:tcPr>
            <w:tcW w:w="7036" w:type="dxa"/>
            <w:gridSpan w:val="2"/>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w:t>
            </w:r>
            <w:r>
              <w:rPr>
                <w:rFonts w:cs="Arial" w:ascii="Montserrat SemiBold" w:hAnsi="Montserrat SemiBold"/>
                <w:b/>
                <w:bCs/>
                <w:color w:val="000000" w:themeColor="text1"/>
                <w:sz w:val="24"/>
                <w:szCs w:val="24"/>
                <w:lang w:val="en-US"/>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 nbrToLetters() }} TTC</w:t>
            </w:r>
          </w:p>
        </w:tc>
      </w:tr>
    </w:tbl>
    <w:p>
      <w:pPr>
        <w:pStyle w:val="Tableaufacturation"/>
        <w:jc w:val="center"/>
        <w:rPr>
          <w:rFonts w:ascii="Montserrat SemiBold" w:hAnsi="Montserrat SemiBold"/>
          <w:sz w:val="24"/>
          <w:szCs w:val="24"/>
        </w:rPr>
      </w:pPr>
      <w:r>
        <w:rPr>
          <w:rFonts w:ascii="Montserrat SemiBold" w:hAnsi="Montserrat SemiBold"/>
          <w:sz w:val="24"/>
          <w:szCs w:val="24"/>
        </w:rPr>
      </w:r>
    </w:p>
    <w:p>
      <w:pPr>
        <w:pStyle w:val="Tableaufacturation"/>
        <w:jc w:val="center"/>
        <w:rPr>
          <w:rFonts w:ascii="Montserrat SemiBold" w:hAnsi="Montserrat SemiBold"/>
          <w:sz w:val="24"/>
          <w:szCs w:val="24"/>
        </w:rPr>
      </w:pPr>
      <w:r>
        <w:rPr>
          <w:rFonts w:cs="Arial" w:ascii="Montserrat SemiBold" w:hAnsi="Montserrat SemiBold"/>
          <w:i/>
          <w:sz w:val="24"/>
          <w:szCs w:val="24"/>
        </w:rPr>
        <w:t>A titre indicatif et au taux actuel de la TVA</w:t>
      </w:r>
    </w:p>
    <w:p>
      <w:pPr>
        <w:pStyle w:val="Tableaufacturation"/>
        <w:jc w:val="center"/>
        <w:rPr>
          <w:rFonts w:ascii="Montserrat SemiBold" w:hAnsi="Montserrat SemiBold"/>
        </w:rPr>
      </w:pPr>
      <w:r>
        <w:rPr>
          <w:rFonts w:cs="Arial" w:ascii="Montserrat SemiBold" w:hAnsi="Montserrat SemiBold"/>
          <w:i/>
          <w:sz w:val="24"/>
        </w:rPr>
        <w:t>TVA sur encaissement</w:t>
      </w:r>
    </w:p>
    <w:p>
      <w:pPr>
        <w:pStyle w:val="Tableaufacturation"/>
        <w:jc w:val="center"/>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eastAsia="DIN-Rg" w:cs="DIN-Rg"/>
          <w:sz w:val="24"/>
          <w:szCs w:val="24"/>
        </w:rPr>
      </w:pPr>
      <w:r>
        <w:rPr>
          <w:rFonts w:eastAsia="DIN-Rg" w:cs="Arial" w:ascii="Montserrat SemiBold" w:hAnsi="Montserrat SemiBold"/>
          <w:sz w:val="24"/>
          <w:szCs w:val="24"/>
        </w:rPr>
        <w:t>Tous les frais annexes non prévus dans le budget et engagés pour la réalisation de cette prestation sont à la charge du Client. Ils seront refacturés au réel sous réserve de validation préalable par le Client et présentation des justificatifs.</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tbl>
      <w:tblPr>
        <w:tblStyle w:val="Table11"/>
        <w:tblW w:w="9325" w:type="dxa"/>
        <w:jc w:val="left"/>
        <w:tblInd w:w="0" w:type="dxa"/>
        <w:tblLayout w:type="fixed"/>
        <w:tblCellMar>
          <w:top w:w="81" w:type="dxa"/>
          <w:left w:w="15" w:type="dxa"/>
          <w:bottom w:w="81" w:type="dxa"/>
          <w:right w:w="162" w:type="dxa"/>
        </w:tblCellMar>
        <w:tblLook w:val="0400"/>
      </w:tblPr>
      <w:tblGrid>
        <w:gridCol w:w="3732"/>
        <w:gridCol w:w="1876"/>
        <w:gridCol w:w="1857"/>
        <w:gridCol w:w="1859"/>
      </w:tblGrid>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b/>
                <w:sz w:val="24"/>
                <w:szCs w:val="24"/>
                <w:u w:val="single"/>
              </w:rPr>
              <w:t>Modalités de paiement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signature de la Convention d'Étude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XXXX</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final</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Dénomination</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Acompte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Intermédiaire</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Solde</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(HT)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(TTC) à titre indicatif</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bl>
    <w:p>
      <w:pPr>
        <w:pStyle w:val="LOnormal"/>
        <w:widowControl w:val="false"/>
        <w:rPr>
          <w:rFonts w:ascii="Montserrat SemiBold" w:hAnsi="Montserrat SemiBold"/>
          <w:sz w:val="24"/>
          <w:szCs w:val="24"/>
        </w:rPr>
      </w:pPr>
      <w:r>
        <w:rPr>
          <w:rFonts w:ascii="Montserrat SemiBold" w:hAnsi="Montserrat SemiBold"/>
          <w:sz w:val="24"/>
          <w:szCs w:val="24"/>
        </w:rPr>
      </w:r>
    </w:p>
    <w:p>
      <w:pPr>
        <w:pStyle w:val="LOnormal"/>
        <w:widowControl w:val="false"/>
        <w:jc w:val="left"/>
        <w:rPr>
          <w:rFonts w:ascii="Montserrat SemiBold" w:hAnsi="Montserrat SemiBold"/>
          <w:sz w:val="24"/>
          <w:szCs w:val="24"/>
        </w:rPr>
      </w:pPr>
      <w:r>
        <w:rPr>
          <w:rFonts w:eastAsia="DIN-Rg" w:cs="DIN-Rg" w:ascii="Montserrat SemiBold" w:hAnsi="Montserrat SemiBold"/>
          <w:b/>
          <w:sz w:val="24"/>
          <w:szCs w:val="24"/>
        </w:rPr>
        <w:t xml:space="preserve">Date </w:t>
      </w:r>
    </w:p>
    <w:p>
      <w:pPr>
        <w:pStyle w:val="LOnormal"/>
        <w:widowControl w:val="false"/>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b/>
          <w:sz w:val="24"/>
          <w:szCs w:val="24"/>
        </w:rPr>
        <w:t>Cette convention d’étude est valable [</w:t>
      </w:r>
      <w:r>
        <w:rPr>
          <w:rFonts w:ascii="Montserrat SemiBold" w:hAnsi="Montserrat SemiBold"/>
          <w:b/>
          <w:sz w:val="24"/>
          <w:szCs w:val="24"/>
          <w:highlight w:val="yellow"/>
        </w:rPr>
        <w:t>X mois</w:t>
      </w:r>
      <w:r>
        <w:rPr>
          <w:rFonts w:ascii="Montserrat SemiBold" w:hAnsi="Montserrat SemiBold"/>
          <w:b/>
          <w:sz w:val="24"/>
          <w:szCs w:val="24"/>
        </w:rPr>
        <w:t>] après sa date de rédaction.</w:t>
      </w:r>
    </w:p>
    <w:p>
      <w:pPr>
        <w:pStyle w:val="Titre1"/>
        <w:numPr>
          <w:ilvl w:val="0"/>
          <w:numId w:val="0"/>
        </w:numPr>
        <w:ind w:left="0" w:hanging="0"/>
        <w:rPr>
          <w:rFonts w:ascii="Montserrat SemiBold" w:hAnsi="Montserrat SemiBold"/>
        </w:rPr>
      </w:pPr>
      <w:bookmarkStart w:id="49" w:name="__RefHeading___Toc9369_1642054164"/>
      <w:bookmarkEnd w:id="49"/>
      <w:r>
        <w:rPr>
          <w:rFonts w:eastAsia="Calibri" w:cs="Arial" w:ascii="Montserrat SemiBold" w:hAnsi="Montserrat SemiBold"/>
        </w:rPr>
        <w:t>X. Contacts</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siganataire/supérieur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chef de projet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responsable des études ou Président ou contact de la Junior</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color w:val="D80665"/>
          <w:sz w:val="24"/>
          <w:szCs w:val="24"/>
        </w:rPr>
        <w:t>Ne mettez pas les coordonnées de l’Intervenant pour éviter que le Client le contacte directement sans passer par la Junior. (rouge = supprimer après avoir lu)</w:t>
      </w:r>
    </w:p>
    <w:p>
      <w:pPr>
        <w:pStyle w:val="Titre1"/>
        <w:numPr>
          <w:ilvl w:val="0"/>
          <w:numId w:val="0"/>
        </w:numPr>
        <w:ind w:left="0" w:hanging="0"/>
        <w:rPr>
          <w:rFonts w:ascii="Montserrat SemiBold" w:hAnsi="Montserrat SemiBold"/>
        </w:rPr>
      </w:pPr>
      <w:bookmarkStart w:id="50" w:name="__RefHeading___Toc9371_1642054164"/>
      <w:bookmarkEnd w:id="50"/>
      <w:r>
        <w:rPr>
          <w:rFonts w:eastAsia="Calibri" w:cs="Arial" w:ascii="Montserrat SemiBold" w:hAnsi="Montserrat SemiBold"/>
        </w:rPr>
        <w:t>XI. Conditions générales de l’étude</w:t>
      </w:r>
    </w:p>
    <w:p>
      <w:pPr>
        <w:pStyle w:val="Normal"/>
        <w:spacing w:lineRule="auto" w:line="360"/>
        <w:jc w:val="left"/>
        <w:rPr>
          <w:rFonts w:ascii="Montserrat SemiBold" w:hAnsi="Montserrat SemiBold" w:cs="Arial"/>
          <w:b/>
          <w:b/>
          <w:color w:val="021A32"/>
          <w:sz w:val="24"/>
          <w:szCs w:val="24"/>
        </w:rPr>
      </w:pPr>
      <w:r>
        <w:rPr>
          <w:rFonts w:cs="Arial" w:ascii="Montserrat SemiBold" w:hAnsi="Montserrat SemiBold"/>
          <w:b/>
          <w:color w:val="021A32"/>
          <w:sz w:val="24"/>
          <w:szCs w:val="24"/>
        </w:rPr>
      </w:r>
    </w:p>
    <w:p>
      <w:pPr>
        <w:pStyle w:val="Normal"/>
        <w:spacing w:lineRule="auto" w:line="360"/>
        <w:jc w:val="left"/>
        <w:rPr>
          <w:rFonts w:ascii="Montserrat SemiBold" w:hAnsi="Montserrat SemiBold"/>
        </w:rPr>
      </w:pPr>
      <w:r>
        <w:rPr>
          <w:rFonts w:cs="Arial" w:ascii="Montserrat SemiBold" w:hAnsi="Montserrat SemiBold"/>
          <w:b/>
          <w:color w:val="000000"/>
          <w:sz w:val="24"/>
          <w:szCs w:val="24"/>
        </w:rPr>
        <w:t xml:space="preserve">Entre : </w:t>
        <w:tab/>
      </w:r>
      <w:r>
        <w:rPr>
          <w:rFonts w:cs="Arial" w:ascii="Montserrat SemiBold" w:hAnsi="Montserrat SemiBold"/>
          <w:b/>
          <w:color w:val="021A32"/>
          <w:sz w:val="24"/>
          <w:szCs w:val="24"/>
        </w:rPr>
        <w:tab/>
      </w:r>
      <w:r>
        <w:rPr>
          <w:rStyle w:val="ARemplacer"/>
          <w:rFonts w:cs="Arial" w:ascii="Montserrat SemiBold" w:hAnsi="Montserrat SemiBold"/>
          <w:b/>
          <w:iCs/>
          <w:sz w:val="24"/>
          <w:szCs w:val="24"/>
        </w:rPr>
        <w:t>{{ param(</w:t>
      </w:r>
      <w:r>
        <w:rPr>
          <w:rFonts w:eastAsia="Arial" w:cs="Arial" w:ascii="Montserrat SemiBold" w:hAnsi="Montserrat SemiBold"/>
          <w:b/>
          <w:i/>
          <w:color w:val="000000"/>
          <w:sz w:val="24"/>
          <w:szCs w:val="24"/>
        </w:rPr>
        <w:t>'je_name'</w:t>
      </w:r>
      <w:r>
        <w:rPr>
          <w:rStyle w:val="ARemplacer"/>
          <w:rFonts w:cs="Arial" w:ascii="Montserrat SemiBold" w:hAnsi="Montserrat SemiBold"/>
          <w:b/>
          <w:iCs/>
          <w:sz w:val="24"/>
          <w:szCs w:val="24"/>
        </w:rPr>
        <w:t>) }}</w:t>
      </w:r>
    </w:p>
    <w:p>
      <w:pPr>
        <w:pStyle w:val="Normal"/>
        <w:spacing w:lineRule="auto" w:line="360"/>
        <w:ind w:left="708" w:firstLine="708"/>
        <w:jc w:val="left"/>
        <w:rPr>
          <w:rFonts w:ascii="Montserrat SemiBold" w:hAnsi="Montserrat SemiBold"/>
        </w:rPr>
      </w:pPr>
      <w:r>
        <w:rPr>
          <w:rStyle w:val="ARemplacer"/>
          <w:rFonts w:cs="Arial" w:ascii="Montserrat SemiBold" w:hAnsi="Montserrat SemiBold"/>
          <w:iCs/>
          <w:color w:val="000000"/>
          <w:sz w:val="24"/>
          <w:szCs w:val="24"/>
        </w:rPr>
        <w:t>située {{ param(</w:t>
      </w:r>
      <w:r>
        <w:rPr>
          <w:rStyle w:val="ARemplacer"/>
          <w:rFonts w:ascii="Montserrat SemiBold" w:hAnsi="Montserrat SemiBold"/>
          <w:iCs/>
          <w:color w:val="000000"/>
          <w:sz w:val="24"/>
          <w:szCs w:val="24"/>
        </w:rPr>
        <w:t>'je_adress'</w:t>
      </w:r>
      <w:r>
        <w:rPr>
          <w:rStyle w:val="ARemplacer"/>
          <w:rFonts w:cs="Arial" w:ascii="Montserrat SemiBold" w:hAnsi="Montserrat SemiBold"/>
          <w:iCs/>
          <w:color w:val="000000"/>
          <w:sz w:val="24"/>
          <w:szCs w:val="24"/>
        </w:rPr>
        <w:t xml:space="preserve">) }}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'president_text'</w:t>
      </w:r>
      <w:r>
        <w:rPr>
          <w:rStyle w:val="ARemplacer"/>
          <w:rFonts w:cs="Arial" w:ascii="Montserrat SemiBold" w:hAnsi="Montserrat SemiBold"/>
          <w:i w:val="false"/>
          <w:iCs/>
          <w:sz w:val="24"/>
          <w:szCs w:val="24"/>
        </w:rPr>
        <w:t>) }}</w:t>
      </w:r>
      <w:r>
        <w:rPr>
          <w:rStyle w:val="ARemplacer"/>
          <w:rFonts w:eastAsia="Times New Roman" w:cs="Arial" w:ascii="Montserrat SemiBold" w:hAnsi="Montserrat SemiBold"/>
          <w:b/>
          <w:i w:val="false"/>
          <w:iCs/>
          <w:kern w:val="0"/>
          <w:sz w:val="24"/>
          <w:szCs w:val="24"/>
          <w:lang w:val="fr-FR" w:eastAsia="fr-FR" w:bidi="ar-SA"/>
        </w:rPr>
        <w:t>{{ etude.ce.signer1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ci-après dénommée</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'je_name'</w:t>
      </w:r>
      <w:r>
        <w:rPr>
          <w:rStyle w:val="ARemplacer"/>
          <w:rFonts w:cs="Arial" w:ascii="Montserrat SemiBold" w:hAnsi="Montserrat SemiBold"/>
          <w:i w:val="false"/>
          <w:iCs/>
          <w:sz w:val="24"/>
          <w:szCs w:val="24"/>
        </w:rPr>
        <w:t>) }}</w:t>
      </w:r>
    </w:p>
    <w:p>
      <w:pPr>
        <w:pStyle w:val="Normal"/>
        <w:spacing w:lineRule="auto" w:line="360"/>
        <w:ind w:firstLine="1418"/>
        <w:jc w:val="left"/>
        <w:rPr>
          <w:rFonts w:ascii="Montserrat SemiBold" w:hAnsi="Montserrat SemiBold"/>
          <w:sz w:val="24"/>
          <w:szCs w:val="24"/>
        </w:rPr>
      </w:pPr>
      <w:r>
        <w:rPr>
          <w:rFonts w:cs="Arial" w:ascii="Montserrat SemiBold" w:hAnsi="Montserrat SemiBold"/>
          <w:color w:val="000000"/>
          <w:sz w:val="24"/>
          <w:szCs w:val="24"/>
        </w:rPr>
        <w:t>D'une part,</w:t>
      </w:r>
    </w:p>
    <w:p>
      <w:pPr>
        <w:pStyle w:val="Normal"/>
        <w:spacing w:lineRule="auto" w:line="360"/>
        <w:ind w:left="-851" w:firstLine="851"/>
        <w:jc w:val="left"/>
        <w:rPr>
          <w:rFonts w:ascii="Montserrat SemiBold" w:hAnsi="Montserrat SemiBold" w:cs="Arial"/>
          <w:color w:val="000000"/>
          <w:sz w:val="24"/>
          <w:szCs w:val="24"/>
        </w:rPr>
      </w:pPr>
      <w:r>
        <w:rPr>
          <w:rFonts w:cs="Arial" w:ascii="Montserrat SemiBold" w:hAnsi="Montserrat SemiBold"/>
          <w:color w:val="000000"/>
          <w:sz w:val="24"/>
          <w:szCs w:val="24"/>
        </w:rPr>
      </w:r>
    </w:p>
    <w:p>
      <w:pPr>
        <w:pStyle w:val="Normal"/>
        <w:spacing w:lineRule="auto" w:line="360"/>
        <w:jc w:val="left"/>
        <w:rPr>
          <w:rFonts w:ascii="Montserrat SemiBold" w:hAnsi="Montserrat SemiBold"/>
        </w:rPr>
      </w:pPr>
      <w:r>
        <w:rPr>
          <w:rFonts w:cs="Arial" w:ascii="Montserrat SemiBold" w:hAnsi="Montserrat SemiBold"/>
          <w:b/>
          <w:bCs/>
          <w:color w:val="000000"/>
          <w:sz w:val="24"/>
          <w:szCs w:val="24"/>
        </w:rPr>
        <w:t>Et :</w:t>
      </w:r>
      <w:r>
        <w:rPr>
          <w:rFonts w:cs="Arial" w:ascii="Montserrat SemiBold" w:hAnsi="Montserrat SemiBold"/>
          <w:color w:val="000000"/>
          <w:sz w:val="24"/>
          <w:szCs w:val="24"/>
        </w:rPr>
        <w:tab/>
        <w:tab/>
      </w:r>
      <w:r>
        <w:rPr>
          <w:rStyle w:val="ARemplacer"/>
          <w:rFonts w:cs="Arial" w:ascii="Montserrat SemiBold" w:hAnsi="Montserrat SemiBold"/>
          <w:b/>
          <w:iCs/>
          <w:color w:val="000000"/>
          <w:sz w:val="24"/>
          <w:szCs w:val="24"/>
        </w:rPr>
        <w:t>{{ etude.prospect.name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située {{ etude.prospect.address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 etude.prospect.postcode }} {{ etude.prospect.town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 {{ etude.ce.signer2 }}</w:t>
      </w:r>
      <w:r>
        <w:rPr>
          <w:rStyle w:val="ARemplacer"/>
          <w:rFonts w:cs="Arial" w:ascii="Montserrat SemiBold" w:hAnsi="Montserrat SemiBold"/>
          <w:iCs/>
          <w:color w:val="000000"/>
          <w:sz w:val="24"/>
          <w:szCs w:val="24"/>
        </w:rPr>
        <w:t>, {{ etude.ce.signer2.position }}</w:t>
      </w:r>
    </w:p>
    <w:p>
      <w:pPr>
        <w:pStyle w:val="Normal"/>
        <w:spacing w:lineRule="auto" w:line="360"/>
        <w:ind w:firstLine="1418"/>
        <w:jc w:val="left"/>
        <w:rPr>
          <w:rFonts w:ascii="Montserrat SemiBold" w:hAnsi="Montserrat SemiBold"/>
        </w:rPr>
      </w:pPr>
      <w:r>
        <w:rPr>
          <w:rStyle w:val="ARemplacer"/>
          <w:rFonts w:cs="Arial" w:ascii="Montserrat SemiBold" w:hAnsi="Montserrat SemiBold"/>
          <w:iCs/>
          <w:color w:val="000000"/>
          <w:sz w:val="24"/>
          <w:szCs w:val="24"/>
        </w:rPr>
        <w:t>ci-après dénommée le client</w:t>
      </w:r>
    </w:p>
    <w:p>
      <w:pPr>
        <w:pStyle w:val="Normal"/>
        <w:spacing w:lineRule="auto" w:line="360"/>
        <w:ind w:firstLine="1418"/>
        <w:jc w:val="left"/>
        <w:rPr>
          <w:rFonts w:ascii="Montserrat SemiBold" w:hAnsi="Montserrat SemiBold"/>
          <w:color w:val="000000"/>
          <w:sz w:val="24"/>
          <w:szCs w:val="24"/>
        </w:rPr>
      </w:pPr>
      <w:r>
        <w:rPr>
          <w:rFonts w:cs="Arial" w:ascii="Montserrat SemiBold" w:hAnsi="Montserrat SemiBold"/>
          <w:color w:val="000000"/>
          <w:sz w:val="24"/>
          <w:szCs w:val="24"/>
        </w:rPr>
        <w:t>D'autre part,</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convenu et arrêté ce qui suit :</w:t>
      </w:r>
    </w:p>
    <w:p>
      <w:pPr>
        <w:pStyle w:val="Titre3"/>
        <w:numPr>
          <w:ilvl w:val="0"/>
          <w:numId w:val="0"/>
        </w:numPr>
        <w:ind w:left="1440" w:hanging="0"/>
        <w:rPr>
          <w:rFonts w:ascii="Montserrat SemiBold" w:hAnsi="Montserrat SemiBold"/>
          <w:sz w:val="32"/>
          <w:szCs w:val="32"/>
        </w:rPr>
      </w:pPr>
      <w:bookmarkStart w:id="51" w:name="__RefHeading___Toc9373_1642054164"/>
      <w:bookmarkStart w:id="52" w:name="_Toc125544094"/>
      <w:bookmarkStart w:id="53" w:name="_Toc122270000"/>
      <w:bookmarkEnd w:id="51"/>
      <w:r>
        <w:rPr>
          <w:rFonts w:ascii="Montserrat SemiBold" w:hAnsi="Montserrat SemiBold"/>
          <w:sz w:val="32"/>
          <w:szCs w:val="32"/>
        </w:rPr>
        <w:t>Article 1 : Objet de la présente section</w:t>
      </w:r>
      <w:bookmarkEnd w:id="52"/>
      <w:bookmarkEnd w:id="53"/>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before="0" w:after="240"/>
        <w:ind w:hanging="0"/>
        <w:rPr>
          <w:rFonts w:ascii="Montserrat SemiBold" w:hAnsi="Montserrat SemiBold"/>
        </w:rPr>
      </w:pPr>
      <w:r>
        <w:rPr>
          <w:rFonts w:cs="Arial" w:ascii="Montserrat SemiBold" w:hAnsi="Montserrat SemiBold"/>
          <w:sz w:val="24"/>
          <w:szCs w:val="24"/>
        </w:rPr>
        <w:t xml:space="preserve">Ouest INSA </w:t>
      </w:r>
      <w:r>
        <w:rPr>
          <w:rFonts w:cs="Arial" w:ascii="Montserrat SemiBold" w:hAnsi="Montserrat SemiBold"/>
          <w:color w:val="000000"/>
          <w:sz w:val="24"/>
          <w:szCs w:val="24"/>
        </w:rPr>
        <w:t>réalisera pour le Client la prestation prévue par la convention d’étude.</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Les prestations à fournir par</w:t>
      </w:r>
      <w:r>
        <w:rPr>
          <w:rFonts w:cs="Arial" w:ascii="Montserrat SemiBold" w:hAnsi="Montserrat SemiBold"/>
          <w:color w:val="021A32"/>
          <w:sz w:val="24"/>
          <w:szCs w:val="24"/>
        </w:rPr>
        <w:t xml:space="preserve"> </w:t>
      </w:r>
      <w:r>
        <w:rPr>
          <w:rFonts w:cs="Arial" w:ascii="Montserrat SemiBold" w:hAnsi="Montserrat SemiBold"/>
          <w:sz w:val="24"/>
          <w:szCs w:val="24"/>
        </w:rPr>
        <w:t>Ouest INSA</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 xml:space="preserve">ont été préalablement établies avec le client et </w:t>
      </w:r>
      <w:r>
        <w:rPr>
          <w:rStyle w:val="ParagrapheChar"/>
          <w:rFonts w:cs="Arial" w:ascii="Montserrat SemiBold" w:hAnsi="Montserrat SemiBold"/>
          <w:color w:val="000000"/>
          <w:sz w:val="24"/>
          <w:szCs w:val="24"/>
        </w:rPr>
        <w:t>acceptées</w:t>
      </w:r>
      <w:r>
        <w:rPr>
          <w:rStyle w:val="ParagrapheChar"/>
          <w:rFonts w:ascii="Montserrat SemiBold" w:hAnsi="Montserrat SemiBold"/>
          <w:color w:val="000000"/>
          <w:sz w:val="24"/>
          <w:szCs w:val="24"/>
        </w:rPr>
        <w:t xml:space="preserve"> par ce dernier. Elles sont détaillées, notamment pour ce qui concerne la méthodologie employée, mais aussi le déroulement temporel, dans la présente convention d’étude.</w:t>
      </w:r>
    </w:p>
    <w:p>
      <w:pPr>
        <w:pStyle w:val="Titre3"/>
        <w:numPr>
          <w:ilvl w:val="0"/>
          <w:numId w:val="0"/>
        </w:numPr>
        <w:ind w:left="1440" w:hanging="0"/>
        <w:rPr>
          <w:rFonts w:ascii="Montserrat SemiBold" w:hAnsi="Montserrat SemiBold"/>
          <w:sz w:val="32"/>
          <w:szCs w:val="32"/>
        </w:rPr>
      </w:pPr>
      <w:bookmarkStart w:id="54" w:name="__RefHeading___Toc9375_1642054164"/>
      <w:bookmarkStart w:id="55" w:name="_Toc125544095"/>
      <w:bookmarkStart w:id="56" w:name="_Toc122270001"/>
      <w:bookmarkEnd w:id="54"/>
      <w:r>
        <w:rPr>
          <w:rFonts w:ascii="Montserrat SemiBold" w:hAnsi="Montserrat SemiBold"/>
          <w:sz w:val="32"/>
          <w:szCs w:val="32"/>
        </w:rPr>
        <w:t>Article 2 : Collaboration</w:t>
      </w:r>
      <w:bookmarkEnd w:id="55"/>
      <w:bookmarkEnd w:id="56"/>
    </w:p>
    <w:p>
      <w:pPr>
        <w:pStyle w:val="DureenJE"/>
        <w:rPr>
          <w:rFonts w:ascii="Montserrat SemiBold" w:hAnsi="Montserrat SemiBold"/>
          <w:sz w:val="32"/>
          <w:szCs w:val="32"/>
        </w:rPr>
      </w:pPr>
      <w:r>
        <w:rPr>
          <w:rFonts w:ascii="Montserrat SemiBold" w:hAnsi="Montserrat SemiBold"/>
          <w:sz w:val="32"/>
          <w:szCs w:val="32"/>
        </w:rPr>
      </w:r>
    </w:p>
    <w:p>
      <w:pPr>
        <w:pStyle w:val="LOnormal"/>
        <w:jc w:val="both"/>
        <w:rPr>
          <w:rFonts w:ascii="Montserrat SemiBold" w:hAnsi="Montserrat SemiBold"/>
          <w:sz w:val="24"/>
          <w:szCs w:val="24"/>
        </w:rPr>
      </w:pPr>
      <w:r>
        <w:rPr>
          <w:rFonts w:eastAsia="DIN-Rg" w:cs="DIN-Rg" w:ascii="Montserrat SemiBold" w:hAnsi="Montserrat SemiBold"/>
          <w:sz w:val="24"/>
          <w:szCs w:val="24"/>
        </w:rPr>
        <w:t>Les parties s'engagent à assurer une étroite collaboration afin de vérifier, aussi souvent que l’une d'elles le jugera nécessaire, l’adéquation entre la prestation fournie et les besoins du Client, tels qu’ils sont définis dans la présente Convention d’Etude.</w:t>
      </w:r>
    </w:p>
    <w:p>
      <w:pPr>
        <w:pStyle w:val="LOnormal"/>
        <w:jc w:val="both"/>
        <w:rPr>
          <w:rFonts w:eastAsia="DIN-Rg" w:cs="DIN-Rg"/>
        </w:rPr>
      </w:pPr>
      <w:r>
        <w:rPr>
          <w:rFonts w:eastAsia="DIN-Rg" w:cs="DIN-Rg"/>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Conformément aux dispositions liant la Junior-Entreprise à ses étudiants, les membres de l’équipe projet et les différents intervenants peuvent à tout moment se retirer de la mission.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de la Convention d'Étude. En cas de désaccord persistant rendant impossible la poursuite de l’étude, la Convention d'Étude pourra être rompue à l’initiative de l’une ou l’autre partie selon les conditions et modalités prévues à l’article relatif à la résiliation.</w:t>
      </w:r>
    </w:p>
    <w:p>
      <w:pPr>
        <w:pStyle w:val="LOnormal"/>
        <w:spacing w:lineRule="auto" w:line="276"/>
        <w:jc w:val="both"/>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57" w:name="__RefHeading___Toc9377_1642054164"/>
      <w:bookmarkStart w:id="58" w:name="_Toc125544096"/>
      <w:bookmarkStart w:id="59" w:name="_Toc122270002"/>
      <w:bookmarkEnd w:id="57"/>
      <w:r>
        <w:rPr>
          <w:rFonts w:ascii="Montserrat SemiBold" w:hAnsi="Montserrat SemiBold"/>
          <w:sz w:val="32"/>
          <w:szCs w:val="32"/>
        </w:rPr>
        <w:t>Article 3 : Responsabilités</w:t>
      </w:r>
      <w:bookmarkEnd w:id="58"/>
      <w:bookmarkEnd w:id="5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rPr>
      </w:pPr>
      <w:r>
        <w:rPr>
          <w:rFonts w:ascii="Montserrat SemiBold" w:hAnsi="Montserrat SemiBold"/>
          <w:color w:val="000000"/>
          <w:sz w:val="24"/>
          <w:szCs w:val="24"/>
        </w:rPr>
        <w:t xml:space="preserve">Toute inexécution de l’une des obligations visées à la présente Convention engage la responsabilité de son auteur. Compte tenu tant de la nature de la mission que de la spécificité de </w:t>
      </w:r>
      <w:r>
        <w:rPr>
          <w:rFonts w:cs="Arial" w:ascii="Montserrat SemiBold" w:hAnsi="Montserrat SemiBold"/>
          <w:sz w:val="24"/>
          <w:szCs w:val="24"/>
        </w:rPr>
        <w:t>Ouest INSA</w:t>
      </w:r>
      <w:r>
        <w:rPr>
          <w:rFonts w:ascii="Montserrat SemiBold" w:hAnsi="Montserrat SemiBold"/>
          <w:color w:val="auto"/>
          <w:sz w:val="24"/>
          <w:szCs w:val="24"/>
        </w:rPr>
        <w:t>, il convient de rappeler que Ouest INSA et ses intervenants ne sont tenus qu'à une obligation de moyen. Ils mettront</w:t>
      </w:r>
      <w:r>
        <w:rPr>
          <w:rFonts w:ascii="Montserrat SemiBold" w:hAnsi="Montserrat SemiBold"/>
          <w:color w:val="000000"/>
          <w:sz w:val="24"/>
          <w:szCs w:val="24"/>
        </w:rPr>
        <w:t xml:space="preserve"> donc en œuvre tout leur savoir-faire et tous les moyens nécessaires à l’exécution de la mission qui leur est confiée par la présente Convention.</w:t>
      </w:r>
    </w:p>
    <w:p>
      <w:pPr>
        <w:pStyle w:val="Titre3"/>
        <w:numPr>
          <w:ilvl w:val="0"/>
          <w:numId w:val="0"/>
        </w:numPr>
        <w:ind w:left="1440" w:hanging="0"/>
        <w:rPr>
          <w:rFonts w:ascii="Montserrat SemiBold" w:hAnsi="Montserrat SemiBold"/>
          <w:sz w:val="32"/>
          <w:szCs w:val="32"/>
        </w:rPr>
      </w:pPr>
      <w:bookmarkStart w:id="60" w:name="__RefHeading___Toc9379_1642054164"/>
      <w:bookmarkStart w:id="61" w:name="_Toc125544097"/>
      <w:bookmarkStart w:id="62" w:name="_Toc122270003"/>
      <w:bookmarkEnd w:id="60"/>
      <w:r>
        <w:rPr>
          <w:rFonts w:ascii="Montserrat SemiBold" w:hAnsi="Montserrat SemiBold"/>
          <w:sz w:val="32"/>
          <w:szCs w:val="32"/>
        </w:rPr>
        <w:t>Article 4 : Délais de réalisation</w:t>
      </w:r>
      <w:bookmarkEnd w:id="61"/>
      <w:bookmarkEnd w:id="62"/>
    </w:p>
    <w:p>
      <w:pPr>
        <w:pStyle w:val="DureenJE"/>
        <w:rPr>
          <w:rFonts w:ascii="Montserrat SemiBold" w:hAnsi="Montserrat SemiBold"/>
          <w:sz w:val="32"/>
          <w:szCs w:val="32"/>
        </w:rPr>
      </w:pPr>
      <w:r>
        <w:rPr>
          <w:rFonts w:ascii="Montserrat SemiBold" w:hAnsi="Montserrat SemiBold"/>
          <w:sz w:val="32"/>
          <w:szCs w:val="32"/>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 xml:space="preserve">Le délai de réalisation de l’étude est précisé dans la partie « Planning » de la présente Convention d'Étude. L’étude débute à la signature de la présente Convention d'Étude sauf cas de force majeure ou cause imputable au Client et sous réserve de réception de l’acompte éventuellement prévu, ainsi que sous réserve de réception des éléments nécessaires à la réalisation de l’étude tels que mentionnés dans la partie « Cahier des charges » de la présente Convention d'Étude. </w:t>
      </w:r>
      <w:bookmarkStart w:id="63" w:name="_Toc1222699881"/>
      <w:bookmarkStart w:id="64" w:name="_Toc4919645641"/>
      <w:bookmarkEnd w:id="63"/>
      <w:bookmarkEnd w:id="64"/>
    </w:p>
    <w:p>
      <w:pPr>
        <w:pStyle w:val="LOnormal"/>
        <w:spacing w:lineRule="auto" w:line="276"/>
        <w:ind w:hanging="0"/>
        <w:jc w:val="both"/>
        <w:rPr>
          <w:rFonts w:eastAsia="DIN-Rg" w:cs="DIN-Rg"/>
          <w:color w:val="000000"/>
        </w:rPr>
      </w:pPr>
      <w:r>
        <w:rPr>
          <w:rFonts w:eastAsia="DIN-Rg" w:cs="DIN-Rg"/>
          <w:color w:val="000000"/>
        </w:rPr>
      </w:r>
    </w:p>
    <w:p>
      <w:pPr>
        <w:pStyle w:val="Titre3"/>
        <w:numPr>
          <w:ilvl w:val="0"/>
          <w:numId w:val="0"/>
        </w:numPr>
        <w:ind w:left="1440" w:hanging="0"/>
        <w:rPr>
          <w:rFonts w:ascii="Montserrat SemiBold" w:hAnsi="Montserrat SemiBold"/>
          <w:sz w:val="32"/>
          <w:szCs w:val="32"/>
        </w:rPr>
      </w:pPr>
      <w:bookmarkStart w:id="65" w:name="__RefHeading___Toc9387_1642054164"/>
      <w:bookmarkStart w:id="66" w:name="_Toc125544098"/>
      <w:bookmarkStart w:id="67" w:name="_Toc122270004"/>
      <w:bookmarkEnd w:id="65"/>
      <w:r>
        <w:rPr>
          <w:rFonts w:ascii="Montserrat SemiBold" w:hAnsi="Montserrat SemiBold"/>
          <w:sz w:val="32"/>
          <w:szCs w:val="32"/>
        </w:rPr>
        <w:t>Article 5 : Budget</w:t>
      </w:r>
      <w:bookmarkEnd w:id="66"/>
      <w:bookmarkEnd w:id="67"/>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prix de l'étude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dans le cadre de la présente Convention est fixé d’un commun accord comme </w:t>
      </w:r>
      <w:r>
        <w:rPr>
          <w:rFonts w:eastAsia="DIN-Rg" w:cs="DIN-Rg" w:ascii="Montserrat SemiBold" w:hAnsi="Montserrat SemiBold"/>
          <w:color w:val="000000"/>
          <w:sz w:val="24"/>
          <w:szCs w:val="24"/>
        </w:rPr>
        <w:t>conformément au budget de la présente Convention d'Étude.</w:t>
      </w:r>
    </w:p>
    <w:p>
      <w:pPr>
        <w:pStyle w:val="LOnormal"/>
        <w:widowControl w:val="false"/>
        <w:jc w:val="both"/>
        <w:rPr>
          <w:rFonts w:ascii="Montserrat SemiBold" w:hAnsi="Montserrat SemiBold"/>
          <w:sz w:val="24"/>
          <w:szCs w:val="24"/>
        </w:rPr>
      </w:pPr>
      <w:r>
        <w:rPr>
          <w:rFonts w:eastAsia="Arial" w:cs="Arial" w:ascii="Montserrat SemiBold" w:hAnsi="Montserrat SemiBold"/>
          <w:sz w:val="24"/>
          <w:szCs w:val="24"/>
        </w:rPr>
        <w:t>Tous les frais non prévus dans le budget et engagés pour la réalisation des prestations sont à la charge du Client. Ils seront refacturés au réel sous réserve de validation préalable par le Client et présentation des justificatifs.</w:t>
      </w:r>
    </w:p>
    <w:p>
      <w:pPr>
        <w:pStyle w:val="LOnormal"/>
        <w:widowControl w:val="false"/>
        <w:jc w:val="both"/>
        <w:rPr>
          <w:rFonts w:ascii="Montserrat SemiBold" w:hAnsi="Montserrat SemiBold"/>
          <w:sz w:val="24"/>
          <w:szCs w:val="24"/>
        </w:rPr>
      </w:pPr>
      <w:r>
        <w:rPr>
          <w:rFonts w:ascii="Montserrat SemiBold" w:hAnsi="Montserrat SemiBold"/>
          <w:sz w:val="24"/>
          <w:szCs w:val="24"/>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ab/>
      </w:r>
      <w:r>
        <w:rPr>
          <w:rFonts w:eastAsia="DIN-Rg" w:cs="DIN-Rg" w:ascii="Montserrat SemiBold" w:hAnsi="Montserrat SemiBold"/>
          <w:color w:val="000000"/>
          <w:sz w:val="24"/>
          <w:szCs w:val="24"/>
          <w:u w:val="single"/>
        </w:rPr>
        <w:t>Matériel</w:t>
      </w:r>
      <w:bookmarkStart w:id="68" w:name="_Toc1222699891"/>
      <w:bookmarkStart w:id="69" w:name="_Toc4919645651"/>
      <w:bookmarkEnd w:id="68"/>
      <w:bookmarkEnd w:id="69"/>
    </w:p>
    <w:p>
      <w:pPr>
        <w:pStyle w:val="LOnormal"/>
        <w:spacing w:lineRule="auto" w:line="276"/>
        <w:ind w:hanging="0"/>
        <w:jc w:val="both"/>
        <w:rPr>
          <w:rFonts w:eastAsia="DIN-Rg" w:cs="DIN-Rg"/>
          <w:color w:val="000000"/>
          <w:u w:val="single"/>
        </w:rPr>
      </w:pPr>
      <w:r>
        <w:rPr>
          <w:rFonts w:eastAsia="DIN-Rg" w:cs="DIN-Rg"/>
          <w:color w:val="000000"/>
          <w:u w:val="single"/>
        </w:rPr>
      </w:r>
    </w:p>
    <w:p>
      <w:pPr>
        <w:pStyle w:val="LOnormal"/>
        <w:spacing w:lineRule="auto" w:line="276"/>
        <w:ind w:hanging="0"/>
        <w:jc w:val="both"/>
        <w:rPr>
          <w:rFonts w:ascii="Montserrat SemiBold" w:hAnsi="Montserrat SemiBold"/>
          <w:sz w:val="24"/>
          <w:szCs w:val="24"/>
          <w:u w:val="none"/>
        </w:rPr>
      </w:pPr>
      <w:r>
        <w:rPr>
          <w:rFonts w:eastAsia="Calibri" w:cs="DIN-Rg" w:ascii="Montserrat SemiBold" w:hAnsi="Montserrat SemiBold"/>
          <w:color w:val="000000"/>
          <w:sz w:val="24"/>
          <w:szCs w:val="24"/>
          <w:u w:val="none"/>
        </w:rPr>
        <w:t>Prêt de matériel de la part du client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 xml:space="preserve">Le client {{etude.prospect.name}} s’engage à prêter le matériel suivant dans les 5 jours suivant le début de l’étude. Il sera rendu lors de la récéption finale de l’étude.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ab/>
      </w:r>
      <w:r>
        <w:rPr>
          <w:rFonts w:ascii="Montserrat SemiBold" w:hAnsi="Montserrat SemiBold"/>
          <w:sz w:val="24"/>
          <w:szCs w:val="24"/>
          <w:shd w:fill="FFFF00" w:val="clear"/>
        </w:rPr>
        <w:t>Aucun prêt de matériel n’est nécessaire à la réalisation de cette étude.</w:t>
      </w:r>
      <w:bookmarkStart w:id="70" w:name="_Toc1222699901"/>
      <w:bookmarkStart w:id="71" w:name="_Toc4919645661"/>
      <w:bookmarkEnd w:id="70"/>
      <w:bookmarkEnd w:id="71"/>
    </w:p>
    <w:p>
      <w:pPr>
        <w:pStyle w:val="LOnormal"/>
        <w:spacing w:lineRule="auto" w:line="276"/>
        <w:ind w:hanging="0"/>
        <w:jc w:val="both"/>
        <w:rPr>
          <w:rFonts w:eastAsia="Calibri" w:cs="DIN-Rg"/>
          <w:color w:val="000000"/>
        </w:rPr>
      </w:pPr>
      <w:r>
        <w:rPr>
          <w:rFonts w:eastAsia="Calibri" w:cs="DIN-Rg"/>
          <w:color w:val="000000"/>
        </w:rPr>
      </w:r>
    </w:p>
    <w:p>
      <w:pPr>
        <w:pStyle w:val="LOnormal"/>
        <w:spacing w:lineRule="auto" w:line="276"/>
        <w:ind w:hanging="0"/>
        <w:jc w:val="both"/>
        <w:rPr>
          <w:rFonts w:ascii="Montserrat SemiBold" w:hAnsi="Montserrat SemiBold"/>
          <w:sz w:val="24"/>
          <w:szCs w:val="24"/>
          <w:highlight w:val="none"/>
          <w:u w:val="none"/>
          <w:shd w:fill="auto" w:val="clear"/>
        </w:rPr>
      </w:pPr>
      <w:r>
        <w:rPr>
          <w:rFonts w:eastAsia="Calibri" w:cs="DIN-Rg" w:ascii="Montserrat SemiBold" w:hAnsi="Montserrat SemiBold"/>
          <w:color w:val="000000"/>
          <w:sz w:val="24"/>
          <w:szCs w:val="24"/>
          <w:u w:val="none"/>
          <w:shd w:fill="auto" w:val="clear"/>
        </w:rPr>
        <w:t>Achat du  matériel nécéssaire à la réalisation de l’étude :</w:t>
      </w:r>
    </w:p>
    <w:p>
      <w:pPr>
        <w:pStyle w:val="LOnormal"/>
        <w:spacing w:lineRule="auto" w:line="276"/>
        <w:ind w:hanging="0"/>
        <w:jc w:val="both"/>
        <w:rPr>
          <w:rFonts w:eastAsia="Calibri" w:cs="DIN-Rg"/>
          <w:color w:val="000000"/>
        </w:rPr>
      </w:pPr>
      <w:r>
        <w:rPr>
          <w:rFonts w:eastAsia="Calibri" w:cs="DIN-Rg"/>
          <w:color w:val="000000"/>
        </w:rPr>
      </w:r>
    </w:p>
    <w:p>
      <w:pPr>
        <w:pStyle w:val="Normal"/>
        <w:ind w:hanging="0"/>
        <w:rPr>
          <w:rFonts w:ascii="Montserrat SemiBold" w:hAnsi="Montserrat SemiBold"/>
          <w:sz w:val="24"/>
          <w:szCs w:val="24"/>
        </w:rPr>
      </w:pP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matériel</w:t>
      </w:r>
      <w:r>
        <w:rPr>
          <w:rFonts w:cs="Arial" w:ascii="Montserrat SemiBold" w:hAnsi="Montserrat SemiBold"/>
          <w:sz w:val="24"/>
          <w:szCs w:val="24"/>
        </w:rPr>
        <w:t xml:space="preserve"> </w:t>
      </w:r>
      <w:r>
        <w:rPr>
          <w:rFonts w:eastAsia="Calibri" w:cs="Arial" w:ascii="Montserrat SemiBold" w:hAnsi="Montserrat SemiBold"/>
          <w:sz w:val="24"/>
          <w:szCs w:val="24"/>
        </w:rPr>
        <w:t>acheté</w:t>
      </w:r>
      <w:r>
        <w:rPr>
          <w:rFonts w:cs="Arial" w:ascii="Montserrat SemiBold" w:hAnsi="Montserrat SemiBold"/>
          <w:sz w:val="24"/>
          <w:szCs w:val="24"/>
        </w:rPr>
        <w:t xml:space="preserve"> </w:t>
      </w:r>
      <w:r>
        <w:rPr>
          <w:rFonts w:eastAsia="Calibri" w:cs="Arial" w:ascii="Montserrat SemiBold" w:hAnsi="Montserrat SemiBold"/>
          <w:sz w:val="24"/>
          <w:szCs w:val="24"/>
        </w:rPr>
        <w:t>pour</w:t>
      </w:r>
      <w:r>
        <w:rPr>
          <w:rFonts w:cs="Arial" w:ascii="Montserrat SemiBold" w:hAnsi="Montserrat SemiBold"/>
          <w:sz w:val="24"/>
          <w:szCs w:val="24"/>
        </w:rPr>
        <w:t xml:space="preserve"> </w:t>
      </w:r>
      <w:r>
        <w:rPr>
          <w:rFonts w:eastAsia="Calibri" w:cs="Arial" w:ascii="Montserrat SemiBold" w:hAnsi="Montserrat SemiBold"/>
          <w:sz w:val="24"/>
          <w:szCs w:val="24"/>
        </w:rPr>
        <w:t>réaliser</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étude</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facturé</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postériori</w:t>
      </w:r>
      <w:r>
        <w:rPr>
          <w:rFonts w:cs="Arial" w:ascii="Montserrat SemiBold" w:hAnsi="Montserrat SemiBold"/>
          <w:sz w:val="24"/>
          <w:szCs w:val="24"/>
        </w:rPr>
        <w:t xml:space="preserve">. </w:t>
      </w:r>
      <w:r>
        <w:rPr>
          <w:rFonts w:eastAsia="Calibri" w:cs="Arial" w:ascii="Montserrat SemiBold" w:hAnsi="Montserrat SemiBold"/>
          <w:sz w:val="24"/>
          <w:szCs w:val="24"/>
        </w:rPr>
        <w:t>Tout</w:t>
      </w:r>
      <w:r>
        <w:rPr>
          <w:rFonts w:cs="Arial" w:ascii="Montserrat SemiBold" w:hAnsi="Montserrat SemiBold"/>
          <w:sz w:val="24"/>
          <w:szCs w:val="24"/>
        </w:rPr>
        <w:t xml:space="preserve"> </w:t>
      </w:r>
      <w:r>
        <w:rPr>
          <w:rFonts w:eastAsia="Calibri" w:cs="Arial" w:ascii="Montserrat SemiBold" w:hAnsi="Montserrat SemiBold"/>
          <w:sz w:val="24"/>
          <w:szCs w:val="24"/>
        </w:rPr>
        <w:t>achat</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ce</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soumis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approbation</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sz w:val="24"/>
          <w:szCs w:val="24"/>
        </w:rPr>
        <w:t>client</w:t>
      </w:r>
      <w:r>
        <w:rPr>
          <w:rFonts w:cs="Arial" w:ascii="Montserrat SemiBold" w:hAnsi="Montserrat SemiBold"/>
          <w:sz w:val="24"/>
          <w:szCs w:val="24"/>
        </w:rPr>
        <w:t>.</w:t>
      </w:r>
    </w:p>
    <w:p>
      <w:pPr>
        <w:pStyle w:val="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sz w:val="24"/>
          <w:szCs w:val="24"/>
          <w:shd w:fill="FFFF00" w:val="clear"/>
        </w:rPr>
        <w:t>Aucun achat de matériel n’est nécessaire à la réalisation de cette étude.</w:t>
      </w:r>
    </w:p>
    <w:p>
      <w:pPr>
        <w:pStyle w:val="Normal"/>
        <w:ind w:hanging="0"/>
        <w:rPr>
          <w:rFonts w:ascii="Montserrat SemiBold" w:hAnsi="Montserrat SemiBold"/>
          <w:sz w:val="24"/>
          <w:szCs w:val="24"/>
        </w:rPr>
      </w:pPr>
      <w:r>
        <w:rPr>
          <w:rFonts w:ascii="Montserrat SemiBold" w:hAnsi="Montserrat SemiBold"/>
          <w:sz w:val="24"/>
          <w:szCs w:val="24"/>
          <w:shd w:fill="auto" w:val="clear"/>
        </w:rPr>
        <w:tab/>
      </w:r>
      <w:r>
        <w:rPr>
          <w:rFonts w:ascii="Montserrat SemiBold" w:hAnsi="Montserrat SemiBold"/>
          <w:sz w:val="24"/>
          <w:szCs w:val="24"/>
          <w:u w:val="single"/>
          <w:shd w:fill="auto" w:val="clear"/>
        </w:rPr>
        <w:t>Licences logicielles</w:t>
      </w:r>
    </w:p>
    <w:p>
      <w:pPr>
        <w:pStyle w:val="Normal"/>
        <w:widowControl w:val="false"/>
        <w:ind w:hanging="0"/>
        <w:jc w:val="both"/>
        <w:rPr>
          <w:rFonts w:ascii="Montserrat SemiBold" w:hAnsi="Montserrat SemiBold"/>
          <w:sz w:val="24"/>
          <w:szCs w:val="24"/>
        </w:rPr>
      </w:pPr>
      <w:bookmarkStart w:id="72" w:name="_Toc122269988"/>
      <w:bookmarkStart w:id="73" w:name="_Toc491964564"/>
      <w:r>
        <w:rPr>
          <w:rFonts w:eastAsia="Arial" w:cs="Arial" w:ascii="Montserrat SemiBold" w:hAnsi="Montserrat SemiBold"/>
          <w:sz w:val="24"/>
          <w:szCs w:val="24"/>
        </w:rPr>
        <w:t>Le client {{ etude.prospect.name }} n’aura besoin d’aucune licence logicielle spécifique pour profiter du résultat de l’étude.</w:t>
      </w:r>
      <w:bookmarkEnd w:id="72"/>
      <w:bookmarkEnd w:id="73"/>
    </w:p>
    <w:p>
      <w:pPr>
        <w:pStyle w:val="LOnormal"/>
        <w:widowControl w:val="false"/>
        <w:jc w:val="both"/>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4" w:name="__RefHeading___Toc9389_1642054164"/>
      <w:bookmarkStart w:id="75" w:name="_Toc125544099"/>
      <w:bookmarkStart w:id="76" w:name="_Toc122270005"/>
      <w:bookmarkEnd w:id="74"/>
      <w:r>
        <w:rPr>
          <w:rFonts w:ascii="Montserrat SemiBold" w:hAnsi="Montserrat SemiBold"/>
          <w:sz w:val="32"/>
          <w:szCs w:val="32"/>
        </w:rPr>
        <w:t>Article 6 : Conditions de paiement</w:t>
      </w:r>
      <w:bookmarkEnd w:id="75"/>
      <w:bookmarkEnd w:id="76"/>
    </w:p>
    <w:p>
      <w:pPr>
        <w:pStyle w:val="Paragraphe"/>
        <w:spacing w:lineRule="auto" w:line="276"/>
        <w:rPr>
          <w:b/>
          <w:b/>
          <w:color w:val="000000"/>
        </w:rPr>
      </w:pPr>
      <w:r>
        <w:rPr>
          <w:b/>
          <w:color w:val="000000"/>
        </w:rPr>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Prix à payer</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Conformément à la Convention, le Client s’engage à régler à Ouest INSA le montant défini à l'article relatif au budget </w:t>
      </w:r>
      <w:r>
        <w:rPr>
          <w:rFonts w:eastAsia="DIN-Rg" w:cs="DIN-Rg" w:ascii="Montserrat SemiBold" w:hAnsi="Montserrat SemiBold"/>
          <w:color w:val="000000"/>
          <w:sz w:val="24"/>
          <w:szCs w:val="24"/>
        </w:rPr>
        <w:t>de l’étude à réception de la/les facture(s) correspondante(s).</w:t>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Conditions de paiement</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Client s’engage à avoir réglé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les différents versements au plus tard 30 jours après l'émission de la facture qui leur est associée.</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retard de paiement, conformément à la loi 2008-776 du 4 août 2008, il sera appliqué des pénalités au taux de 3 fois le taux d'intérêt légal en vigueur. Il sera aussi appliqué une indemnité de recouvrement de 40 €. Le délai de retard pouvant en outre être ajouté au délai de réalisation tel que défini dans l'article 4. En cas de non-paiement, Ouest INSA se réserve le droit de faire appel au tribunal compétent tel que défini</w:t>
      </w:r>
      <w:r>
        <w:rPr>
          <w:rFonts w:eastAsia="Arial" w:cs="Arial" w:ascii="Montserrat SemiBold" w:hAnsi="Montserrat SemiBold"/>
          <w:color w:val="000000"/>
          <w:sz w:val="24"/>
          <w:szCs w:val="24"/>
        </w:rPr>
        <w:t xml:space="preserve"> dans l’article relatif aux litiges.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par le client cesserait à la seule initiative de Ouest INSA,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s'engage à rembourser au client l'intégralité de l'acompte versé.</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cesserait de la seule initiative du client, le montant dû par le client sera calculé au prorata du travail effectué. Dans le cas où le montant des JEH effectués serait inférieur à celui de l'acompte versé,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s'engage à reverser la différence au client. Dans le cas contraire, le client devra verser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la différence entre l'acompte versé et le montant des JEH effectués.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cesserait d’un commun accord, les parties à la présente Convention règleront de manière amiable le sort des sommes perçues par </w:t>
      </w:r>
      <w:r>
        <w:rPr>
          <w:rFonts w:cs="Arial" w:ascii="Montserrat SemiBold" w:hAnsi="Montserrat SemiBold"/>
          <w:color w:val="000000"/>
          <w:sz w:val="24"/>
          <w:szCs w:val="24"/>
        </w:rPr>
        <w:t>Ouest INSA.</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Toute rupture de la présente Convention doit respecter les termes de l'article relatif à la résiliation.</w:t>
      </w:r>
    </w:p>
    <w:p>
      <w:pPr>
        <w:pStyle w:val="Normal"/>
        <w:jc w:val="left"/>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7" w:name="__RefHeading___Toc9391_1642054164"/>
      <w:bookmarkStart w:id="78" w:name="_Toc125544100"/>
      <w:bookmarkStart w:id="79" w:name="_Toc122270006"/>
      <w:bookmarkEnd w:id="77"/>
      <w:r>
        <w:rPr>
          <w:rFonts w:ascii="Montserrat SemiBold" w:hAnsi="Montserrat SemiBold"/>
          <w:sz w:val="32"/>
          <w:szCs w:val="32"/>
        </w:rPr>
        <w:t>Article 7 : Garantie de la prestation</w:t>
      </w:r>
      <w:bookmarkEnd w:id="78"/>
      <w:bookmarkEnd w:id="7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La prestation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est soumise à une garantie 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Pr>
          <w:rFonts w:cs="Arial" w:ascii="Montserrat SemiBold" w:hAnsi="Montserrat SemiBold"/>
          <w:color w:val="000000"/>
          <w:sz w:val="24"/>
          <w:szCs w:val="24"/>
        </w:rPr>
        <w:t>Ouest INSA</w:t>
      </w:r>
      <w:r>
        <w:rPr>
          <w:rFonts w:ascii="Montserrat SemiBold" w:hAnsi="Montserrat SemiBold"/>
          <w:color w:val="000000"/>
          <w:sz w:val="24"/>
          <w:szCs w:val="24"/>
        </w:rPr>
        <w:t>, qui s’engage à commencer la correction des prestations sous quinze jours ouvrés, tout en fournissant au préalable une estimation de la durée des travaux.</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0" w:name="__RefHeading___Toc9393_1642054164"/>
      <w:bookmarkStart w:id="81" w:name="_Toc125544101"/>
      <w:bookmarkStart w:id="82" w:name="_Toc122270007"/>
      <w:bookmarkEnd w:id="80"/>
      <w:r>
        <w:rPr>
          <w:rFonts w:ascii="Montserrat SemiBold" w:hAnsi="Montserrat SemiBold"/>
          <w:sz w:val="32"/>
          <w:szCs w:val="32"/>
        </w:rPr>
        <w:t>Article 8 : Force majeure</w:t>
      </w:r>
      <w:bookmarkEnd w:id="81"/>
      <w:bookmarkEnd w:id="82"/>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3" w:name="__RefHeading___Toc9395_1642054164"/>
      <w:bookmarkStart w:id="84" w:name="_Toc125544102"/>
      <w:bookmarkStart w:id="85" w:name="_Toc122270008"/>
      <w:bookmarkEnd w:id="83"/>
      <w:r>
        <w:rPr>
          <w:rFonts w:ascii="Montserrat SemiBold" w:hAnsi="Montserrat SemiBold"/>
          <w:sz w:val="32"/>
          <w:szCs w:val="32"/>
        </w:rPr>
        <w:t>Article 9 : Modifications</w:t>
      </w:r>
      <w:bookmarkEnd w:id="84"/>
      <w:bookmarkEnd w:id="85"/>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ind w:hanging="0"/>
        <w:rPr>
          <w:rFonts w:ascii="Montserrat SemiBold" w:hAnsi="Montserrat SemiBold"/>
          <w:sz w:val="24"/>
          <w:szCs w:val="24"/>
        </w:rPr>
      </w:pPr>
      <w:r>
        <w:rPr>
          <w:rFonts w:ascii="Montserrat SemiBold" w:hAnsi="Montserrat SemiBold"/>
          <w:color w:val="000000"/>
          <w:sz w:val="24"/>
          <w:szCs w:val="24"/>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pPr>
        <w:pStyle w:val="Normal"/>
        <w:spacing w:lineRule="auto" w:line="276"/>
        <w:ind w:hanging="0"/>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6" w:name="__RefHeading___Toc9397_1642054164"/>
      <w:bookmarkStart w:id="87" w:name="_Toc125544103"/>
      <w:bookmarkStart w:id="88" w:name="_Toc122270009"/>
      <w:bookmarkEnd w:id="86"/>
      <w:r>
        <w:rPr>
          <w:rFonts w:ascii="Montserrat SemiBold" w:hAnsi="Montserrat SemiBold"/>
          <w:sz w:val="32"/>
          <w:szCs w:val="32"/>
        </w:rPr>
        <w:t>Article 10 : Résiliation</w:t>
      </w:r>
      <w:bookmarkEnd w:id="87"/>
      <w:bookmarkEnd w:id="88"/>
      <w:r>
        <w:rPr>
          <w:rFonts w:ascii="Montserrat SemiBold" w:hAnsi="Montserrat SemiBold"/>
          <w:sz w:val="32"/>
          <w:szCs w:val="32"/>
        </w:rPr>
        <w:t xml:space="preserve"> </w:t>
      </w:r>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9" w:name="__RefHeading___Toc9399_1642054164"/>
      <w:bookmarkStart w:id="90" w:name="_Toc125544104"/>
      <w:bookmarkStart w:id="91" w:name="_Toc122270010"/>
      <w:bookmarkEnd w:id="89"/>
      <w:r>
        <w:rPr>
          <w:rFonts w:ascii="Montserrat SemiBold" w:hAnsi="Montserrat SemiBold"/>
          <w:sz w:val="32"/>
          <w:szCs w:val="32"/>
        </w:rPr>
        <w:t>Article 11 : Confidentialité</w:t>
      </w:r>
      <w:bookmarkEnd w:id="90"/>
      <w:bookmarkEnd w:id="91"/>
    </w:p>
    <w:p>
      <w:pPr>
        <w:pStyle w:val="LOnormal"/>
        <w:widowControl w:val="false"/>
        <w:spacing w:lineRule="auto" w:line="276"/>
        <w:jc w:val="both"/>
        <w:rPr>
          <w:rFonts w:eastAsia="Arial" w:cs="Arial"/>
          <w:color w:val="1D1C1D"/>
        </w:rPr>
      </w:pPr>
      <w:r>
        <w:rPr>
          <w:rFonts w:eastAsia="Arial" w:cs="Arial"/>
          <w:color w:val="1D1C1D"/>
        </w:rPr>
      </w:r>
    </w:p>
    <w:p>
      <w:pPr>
        <w:pStyle w:val="LOnormal"/>
        <w:widowControl w:val="false"/>
        <w:spacing w:lineRule="auto" w:line="276"/>
        <w:jc w:val="both"/>
        <w:rPr>
          <w:rFonts w:ascii="Montserrat SemiBold" w:hAnsi="Montserrat SemiBold"/>
          <w:sz w:val="24"/>
          <w:szCs w:val="24"/>
        </w:rPr>
      </w:pPr>
      <w:r>
        <w:rPr>
          <w:rFonts w:eastAsia="Arial" w:cs="Arial" w:ascii="Montserrat SemiBold" w:hAnsi="Montserrat SemiBold"/>
          <w:color w:val="1D1C1D"/>
          <w:sz w:val="24"/>
          <w:szCs w:val="24"/>
        </w:rPr>
        <w:t xml:space="preserve">Tous les membres de Ouest INSA seront tenus au secret le plus absolu et s’engagent à ne communiquer à des tiers aucune information transmise par le client, ni les rapports, travaux, études, résultats de la mission. </w:t>
      </w:r>
    </w:p>
    <w:p>
      <w:pPr>
        <w:pStyle w:val="Corpsdetexte"/>
        <w:rPr>
          <w:rFonts w:ascii="Montserrat SemiBold" w:hAnsi="Montserrat SemiBold"/>
          <w:color w:val="000000"/>
          <w:sz w:val="24"/>
          <w:szCs w:val="24"/>
        </w:rPr>
      </w:pPr>
      <w:r>
        <w:rPr>
          <w:rFonts w:ascii="Montserrat SemiBold" w:hAnsi="Montserrat SemiBold"/>
          <w:color w:val="000000"/>
          <w:sz w:val="24"/>
          <w:szCs w:val="24"/>
        </w:rPr>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Le client autorise néanmoins Ouest INSA à citer son nom, ainsi que le domaine de l’étude réalisée pour celui-ci, à titre de référence.</w:t>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2"/>
          <w:szCs w:val="32"/>
        </w:rPr>
      </w:pPr>
      <w:bookmarkStart w:id="92" w:name="__RefHeading___Toc9401_1642054164"/>
      <w:bookmarkStart w:id="93" w:name="_Toc125544105"/>
      <w:bookmarkStart w:id="94" w:name="_Toc122270011"/>
      <w:bookmarkEnd w:id="92"/>
      <w:r>
        <w:rPr>
          <w:rFonts w:ascii="Montserrat SemiBold" w:hAnsi="Montserrat SemiBold"/>
          <w:sz w:val="32"/>
          <w:szCs w:val="32"/>
        </w:rPr>
        <w:t>Article 12 : Propriété de l’étude</w:t>
      </w:r>
      <w:bookmarkEnd w:id="93"/>
      <w:bookmarkEnd w:id="94"/>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techniques et méthodes de recherche demeure la propriété de </w:t>
      </w:r>
      <w:r>
        <w:rPr>
          <w:rFonts w:cs="Arial" w:ascii="Montserrat SemiBold" w:hAnsi="Montserrat SemiBold"/>
          <w:sz w:val="24"/>
          <w:szCs w:val="24"/>
        </w:rPr>
        <w:t xml:space="preserve">Ouest INSA </w:t>
      </w:r>
      <w:r>
        <w:rPr>
          <w:rFonts w:ascii="Montserrat SemiBold" w:hAnsi="Montserrat SemiBold"/>
          <w:color w:val="000000"/>
          <w:sz w:val="24"/>
          <w:szCs w:val="24"/>
        </w:rPr>
        <w:t xml:space="preserve">et ne pourra faire l'objet d'aucune utilisation ou reproduction sans accord exprès.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travaux techniques et méthodologiques nécessaires à la réalisation de l’étude demeure toutefois la propriété exclusive de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jusqu’au paiement global de l’étude, après quoi le résultat de l’étude sera la propriété exclusive du Client.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ascii="Montserrat SemiBold" w:hAnsi="Montserrat SemiBold"/>
          <w:color w:val="000000"/>
          <w:sz w:val="24"/>
          <w:szCs w:val="24"/>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Le client pourra exploiter ou faire exploiter les résultats de l'étude sans aucune rétribution</w:t>
      </w:r>
      <w:r>
        <w:rPr/>
        <w:commentReference w:id="2"/>
      </w:r>
      <w:r>
        <w:rPr>
          <w:rFonts w:ascii="Montserrat SemiBold" w:hAnsi="Montserrat SemiBold"/>
          <w:color w:val="000000"/>
          <w:sz w:val="24"/>
          <w:szCs w:val="24"/>
        </w:rPr>
        <w:t xml:space="preserve"> au profit de </w:t>
      </w: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 xml:space="preserve">autre que celle mentionnée dans l’article 5 de la présente Convention.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se réserve le droit d'utiliser le nom et le logo du client à titre de référence.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95" w:name="__RefHeading___Toc9403_1642054164"/>
      <w:bookmarkStart w:id="96" w:name="_Toc125544106"/>
      <w:bookmarkStart w:id="97" w:name="_Toc122270012"/>
      <w:bookmarkEnd w:id="95"/>
      <w:r>
        <w:rPr>
          <w:rFonts w:ascii="Montserrat SemiBold" w:hAnsi="Montserrat SemiBold"/>
          <w:sz w:val="32"/>
          <w:szCs w:val="32"/>
        </w:rPr>
        <w:t>Article 13 : Litiges et tribunaux compétents</w:t>
      </w:r>
      <w:bookmarkEnd w:id="96"/>
      <w:bookmarkEnd w:id="97"/>
    </w:p>
    <w:p>
      <w:pPr>
        <w:pStyle w:val="LOnormal"/>
        <w:jc w:val="both"/>
        <w:rPr>
          <w:rFonts w:eastAsia="DIN-Rg" w:cs="DIN-Rg"/>
          <w:highlight w:val="yellow"/>
        </w:rPr>
      </w:pPr>
      <w:r>
        <w:rPr>
          <w:rFonts w:eastAsia="DIN-Rg" w:cs="DIN-Rg"/>
          <w:highlight w:val="yellow"/>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 Client privé]</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judiciaire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administration publique]</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Junior dans le cadre d’une sous-traitance]</w:t>
      </w:r>
    </w:p>
    <w:p>
      <w:pPr>
        <w:pStyle w:val="LOnormal"/>
        <w:spacing w:lineRule="auto" w:line="276"/>
        <w:jc w:val="both"/>
        <w:rPr>
          <w:rFonts w:ascii="Montserrat SemiBold" w:hAnsi="Montserrat SemiBold"/>
          <w:sz w:val="24"/>
          <w:szCs w:val="24"/>
          <w:highlight w:val="none"/>
          <w:shd w:fill="auto" w:val="clear"/>
        </w:rPr>
      </w:pPr>
      <w:r>
        <w:rPr>
          <w:rFonts w:eastAsia="DIN-Rg" w:cs="DIN-Rg" w:ascii="Montserrat SemiBold" w:hAnsi="Montserrat SemiBold"/>
          <w:color w:val="000000"/>
          <w:sz w:val="24"/>
          <w:szCs w:val="24"/>
          <w:shd w:fill="auto" w:val="clear"/>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en premier lieu devant le Conseil d’Administration de la Confédération Nationale des Junior-Entreprises. Dans le cas où le litige ne serait pas résolu, celui-ci sera porté devant le tribunal judiciaire dont dépend le siège de Ouest INSA.</w:t>
      </w:r>
    </w:p>
    <w:p>
      <w:pPr>
        <w:pStyle w:val="Titre3"/>
        <w:numPr>
          <w:ilvl w:val="0"/>
          <w:numId w:val="0"/>
        </w:numPr>
        <w:ind w:left="1440" w:hanging="0"/>
        <w:rPr>
          <w:rFonts w:ascii="Montserrat SemiBold" w:hAnsi="Montserrat SemiBold"/>
          <w:sz w:val="32"/>
          <w:szCs w:val="32"/>
        </w:rPr>
      </w:pPr>
      <w:bookmarkStart w:id="98" w:name="__RefHeading___Toc9405_1642054164"/>
      <w:bookmarkStart w:id="99" w:name="_Toc125544107"/>
      <w:bookmarkStart w:id="100" w:name="_Toc122270013"/>
      <w:bookmarkEnd w:id="98"/>
      <w:r>
        <w:rPr>
          <w:rFonts w:ascii="Montserrat SemiBold" w:hAnsi="Montserrat SemiBold"/>
          <w:sz w:val="32"/>
          <w:szCs w:val="32"/>
        </w:rPr>
        <w:t>Article 14 : Loi Informatique et Libertés</w:t>
      </w:r>
      <w:bookmarkEnd w:id="99"/>
      <w:bookmarkEnd w:id="100"/>
    </w:p>
    <w:p>
      <w:pPr>
        <w:pStyle w:val="DureenJE"/>
        <w:rPr>
          <w:rFonts w:ascii="Montserrat SemiBold" w:hAnsi="Montserrat SemiBold"/>
        </w:rPr>
      </w:pPr>
      <w:r>
        <w:rPr>
          <w:rFonts w:ascii="Montserrat SemiBold" w:hAnsi="Montserrat SemiBold"/>
        </w:rPr>
      </w:r>
    </w:p>
    <w:p>
      <w:pPr>
        <w:pStyle w:val="Normal"/>
        <w:ind w:hanging="0"/>
        <w:rPr>
          <w:rFonts w:ascii="Montserrat SemiBold" w:hAnsi="Montserrat SemiBold"/>
          <w:sz w:val="24"/>
          <w:szCs w:val="24"/>
        </w:rPr>
      </w:pPr>
      <w:r>
        <w:rPr>
          <w:rFonts w:cs="Arial" w:ascii="Montserrat SemiBold" w:hAnsi="Montserrat SemiBold"/>
          <w:sz w:val="24"/>
          <w:szCs w:val="24"/>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ind w:hanging="0"/>
        <w:rPr>
          <w:rFonts w:ascii="Montserrat SemiBold" w:hAnsi="Montserrat SemiBold"/>
          <w:sz w:val="24"/>
          <w:szCs w:val="24"/>
        </w:rPr>
      </w:pPr>
      <w:r>
        <w:rPr>
          <w:rFonts w:cs="Arial" w:ascii="Montserrat SemiBold" w:hAnsi="Montserrat SemiBold"/>
          <w:sz w:val="24"/>
          <w:szCs w:val="24"/>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pPr>
        <w:pStyle w:val="Normal"/>
        <w:ind w:hanging="0"/>
        <w:rPr>
          <w:rFonts w:ascii="Montserrat SemiBold" w:hAnsi="Montserrat SemiBold"/>
          <w:sz w:val="24"/>
          <w:szCs w:val="24"/>
        </w:rPr>
      </w:pPr>
      <w:r>
        <w:rPr>
          <w:rFonts w:cs="Arial" w:ascii="Montserrat SemiBold" w:hAnsi="Montserrat SemiBold"/>
          <w:sz w:val="24"/>
          <w:szCs w:val="24"/>
        </w:rPr>
        <w:t>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w:t>
      </w:r>
    </w:p>
    <w:p>
      <w:pPr>
        <w:pStyle w:val="Normal"/>
        <w:ind w:hanging="0"/>
        <w:rPr>
          <w:rFonts w:ascii="Montserrat SemiBold" w:hAnsi="Montserrat SemiBold"/>
          <w:sz w:val="24"/>
          <w:szCs w:val="24"/>
        </w:rPr>
      </w:pPr>
      <w:r>
        <w:rPr>
          <w:rFonts w:cs="Arial" w:ascii="Montserrat SemiBold" w:hAnsi="Montserrat SemiBold"/>
          <w:sz w:val="24"/>
          <w:szCs w:val="24"/>
        </w:rPr>
        <w:t>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ascii="Montserrat SemiBold" w:hAnsi="Montserrat SemiBold" w:cs="Arial"/>
          <w:color w:val="auto"/>
          <w:sz w:val="24"/>
          <w:szCs w:val="24"/>
        </w:rPr>
      </w:pPr>
      <w:r>
        <w:rPr>
          <w:rFonts w:cs="Arial" w:ascii="Montserrat SemiBold" w:hAnsi="Montserrat SemiBold"/>
          <w:color w:val="auto"/>
          <w:sz w:val="24"/>
          <w:szCs w:val="24"/>
        </w:rPr>
      </w:r>
    </w:p>
    <w:p>
      <w:pPr>
        <w:pStyle w:val="Titre3"/>
        <w:numPr>
          <w:ilvl w:val="0"/>
          <w:numId w:val="0"/>
        </w:numPr>
        <w:ind w:left="1440" w:hanging="0"/>
        <w:rPr>
          <w:rFonts w:ascii="Montserrat SemiBold" w:hAnsi="Montserrat SemiBold"/>
          <w:sz w:val="32"/>
          <w:szCs w:val="32"/>
        </w:rPr>
      </w:pPr>
      <w:bookmarkStart w:id="101" w:name="__RefHeading___Toc9407_1642054164"/>
      <w:bookmarkStart w:id="102" w:name="_Toc1255441081"/>
      <w:bookmarkStart w:id="103" w:name="_Toc1222700141"/>
      <w:bookmarkEnd w:id="101"/>
      <w:r>
        <w:rPr>
          <w:rFonts w:ascii="Montserrat SemiBold" w:hAnsi="Montserrat SemiBold"/>
          <w:sz w:val="32"/>
          <w:szCs w:val="32"/>
        </w:rPr>
        <w:t xml:space="preserve">Article 15 : </w:t>
      </w:r>
      <w:bookmarkEnd w:id="102"/>
      <w:bookmarkEnd w:id="103"/>
      <w:r>
        <w:rPr>
          <w:rFonts w:ascii="Montserrat SemiBold" w:hAnsi="Montserrat SemiBold"/>
          <w:sz w:val="32"/>
          <w:szCs w:val="32"/>
        </w:rPr>
        <w:t>Lettre recommandée électronique</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Conformément à l’article 43 § 1 du règlement de l’Union européenne eIDAS, chaque partie autorise l’autre partie à lui adresser toutes notifications pour les besoins du dossier par courrier recommandé avec accusé de réception électronique à la ou les adresses suivantes :</w:t>
        <w:br/>
      </w:r>
    </w:p>
    <w:p>
      <w:pPr>
        <w:pStyle w:val="LOnormal"/>
        <w:jc w:val="left"/>
        <w:rPr>
          <w:rFonts w:ascii="Montserrat SemiBold" w:hAnsi="Montserrat SemiBold"/>
        </w:rPr>
      </w:pPr>
      <w:r>
        <w:rPr>
          <w:rFonts w:eastAsia="DIN-Rg" w:cs="DIN-Rg" w:ascii="Montserrat SemiBold" w:hAnsi="Montserrat SemiBold"/>
          <w:sz w:val="24"/>
          <w:szCs w:val="24"/>
        </w:rPr>
        <w:t xml:space="preserve">Pour M.XXX: </w:t>
      </w:r>
      <w:hyperlink r:id="rId3">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(Ouest INSA mail chargé)</w:t>
      </w:r>
      <w:r>
        <w:rPr>
          <w:rFonts w:eastAsia="DIN-Rg" w:cs="DIN-Rg" w:ascii="Montserrat SemiBold" w:hAnsi="Montserrat SemiBold"/>
          <w:sz w:val="24"/>
          <w:szCs w:val="24"/>
        </w:rPr>
        <w:br/>
        <w:t xml:space="preserve">Pour M.XXX : </w:t>
      </w:r>
      <w:hyperlink r:id="rId4">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(mail client)</w:t>
      </w:r>
      <w:r>
        <w:rPr>
          <w:rFonts w:eastAsia="DIN-Rg" w:cs="DIN-Rg" w:ascii="Montserrat SemiBold" w:hAnsi="Montserrat SemiBold"/>
          <w:sz w:val="24"/>
          <w:szCs w:val="24"/>
        </w:rPr>
        <w:br/>
      </w:r>
    </w:p>
    <w:p>
      <w:pPr>
        <w:pStyle w:val="LOnormal"/>
        <w:jc w:val="both"/>
        <w:rPr>
          <w:rFonts w:ascii="Montserrat SemiBold" w:hAnsi="Montserrat SemiBold"/>
        </w:rPr>
      </w:pPr>
      <w:r>
        <w:rPr>
          <w:rFonts w:eastAsia="DIN-Rg" w:cs="DIN-Rg" w:ascii="Montserrat SemiBold" w:hAnsi="Montserrat SemiBold"/>
          <w:sz w:val="24"/>
          <w:szCs w:val="24"/>
        </w:rPr>
        <w:t xml:space="preserve">Chaque partie reconnait et garantit qu’il dispose de la maîtrise exclusive du Compte e-mail qu’il a lui-même indiqué, notamment pour (i) son accès régulier, (ii) la confidentialité des identifiants qui lui permettent d’y accéder, et (iii) la gestion des paramètres de réception et de filtrage de courriers rentrants. Le cas échéant, chaque partie garantit que tout tiers accédant au Compte e-mail est autorisé par lui à le représenter et agir en son nom. </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La partie concernée s’engage à signaler immédiatement toute perte ou usage abusif de son Compte e-mail. Jusqu’à la réception d’une telle notification, toute action effectuée par une partie au travers de son Compte e-mail sera réputée effectuée par l’autre partie et relèvera de la responsabilité exclusive de ce dernier pour toutes les conséquences légales et réglementaires des notifications susmentionnées.</w:t>
      </w:r>
    </w:p>
    <w:p>
      <w:pPr>
        <w:pStyle w:val="Normal"/>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104" w:name="__RefHeading___Toc9409_1642054164"/>
      <w:bookmarkStart w:id="105" w:name="_Toc125544108"/>
      <w:bookmarkStart w:id="106" w:name="_Toc122270014"/>
      <w:bookmarkEnd w:id="104"/>
      <w:r>
        <w:rPr>
          <w:rFonts w:ascii="Montserrat SemiBold" w:hAnsi="Montserrat SemiBold"/>
          <w:sz w:val="32"/>
          <w:szCs w:val="32"/>
        </w:rPr>
        <w:t>Article 16 : Prise d’effet de la Convention</w:t>
      </w:r>
      <w:bookmarkEnd w:id="105"/>
      <w:bookmarkEnd w:id="106"/>
    </w:p>
    <w:p>
      <w:pPr>
        <w:pStyle w:val="Paragraphe"/>
        <w:spacing w:lineRule="auto" w:line="276"/>
        <w:rPr>
          <w:color w:val="000000"/>
        </w:rPr>
      </w:pPr>
      <w:r>
        <w:rPr>
          <w:color w:val="000000"/>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La présente Convention prendra effet à compter de la signature des parties en présence.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Normal"/>
        <w:ind w:hanging="0"/>
        <w:jc w:val="left"/>
        <w:rPr>
          <w:rFonts w:ascii="Montserrat SemiBold" w:hAnsi="Montserrat SemiBold"/>
          <w:sz w:val="24"/>
          <w:szCs w:val="24"/>
        </w:rPr>
      </w:pPr>
      <w:r>
        <w:rPr>
          <w:rFonts w:eastAsia="Calibri" w:cs="Arial" w:ascii="Montserrat SemiBold" w:hAnsi="Montserrat SemiBold"/>
          <w:sz w:val="24"/>
          <w:szCs w:val="24"/>
        </w:rPr>
        <w:t>Document</w:t>
      </w:r>
      <w:r>
        <w:rPr>
          <w:rFonts w:cs="Arial" w:ascii="Montserrat SemiBold" w:hAnsi="Montserrat SemiBold"/>
          <w:sz w:val="24"/>
          <w:szCs w:val="24"/>
        </w:rPr>
        <w:t xml:space="preserve"> </w:t>
      </w:r>
      <w:r>
        <w:rPr>
          <w:rFonts w:eastAsia="Calibri" w:cs="Arial" w:ascii="Montserrat SemiBold" w:hAnsi="Montserrat SemiBold"/>
          <w:sz w:val="24"/>
          <w:szCs w:val="24"/>
        </w:rPr>
        <w:t xml:space="preserve">de </w:t>
      </w:r>
      <w:r>
        <w:rPr>
          <w:rFonts w:cs="Arial" w:ascii="Montserrat SemiBold" w:hAnsi="Montserrat SemiBold"/>
          <w:sz w:val="24"/>
          <w:szCs w:val="24"/>
        </w:rPr>
        <w:fldChar w:fldCharType="begin"/>
      </w:r>
      <w:r>
        <w:rPr>
          <w:sz w:val="24"/>
          <w:szCs w:val="24"/>
          <w:rFonts w:cs="Arial" w:ascii="Montserrat SemiBold" w:hAnsi="Montserrat SemiBold"/>
        </w:rPr>
        <w:instrText xml:space="preserve"> NUMPAGES </w:instrText>
      </w:r>
      <w:r>
        <w:rPr>
          <w:sz w:val="24"/>
          <w:szCs w:val="24"/>
          <w:rFonts w:cs="Arial" w:ascii="Montserrat SemiBold" w:hAnsi="Montserrat SemiBold"/>
        </w:rPr>
        <w:fldChar w:fldCharType="separate"/>
      </w:r>
      <w:r>
        <w:rPr>
          <w:sz w:val="24"/>
          <w:szCs w:val="24"/>
          <w:rFonts w:cs="Arial" w:ascii="Montserrat SemiBold" w:hAnsi="Montserrat SemiBold"/>
        </w:rPr>
        <w:t>22</w:t>
      </w:r>
      <w:r>
        <w:rPr>
          <w:sz w:val="24"/>
          <w:szCs w:val="24"/>
          <w:rFonts w:cs="Arial" w:ascii="Montserrat SemiBold" w:hAnsi="Montserrat SemiBold"/>
        </w:rPr>
        <w:fldChar w:fldCharType="end"/>
      </w:r>
      <w:r>
        <w:rPr>
          <w:rFonts w:cs="Arial" w:ascii="Montserrat SemiBold" w:hAnsi="Montserrat SemiBold"/>
          <w:sz w:val="24"/>
          <w:szCs w:val="24"/>
        </w:rPr>
        <w:t xml:space="preserve"> </w:t>
      </w:r>
      <w:r>
        <w:rPr>
          <w:rFonts w:eastAsia="Calibri" w:cs="Arial" w:ascii="Montserrat SemiBold" w:hAnsi="Montserrat SemiBold"/>
          <w:sz w:val="24"/>
          <w:szCs w:val="24"/>
        </w:rPr>
        <w:t>pages</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Rennes</w:t>
      </w:r>
      <w:r>
        <w:rPr>
          <w:rFonts w:cs="Arial" w:ascii="Montserrat SemiBold" w:hAnsi="Montserrat SemiBold"/>
          <w:sz w:val="24"/>
          <w:szCs w:val="24"/>
        </w:rPr>
        <w:t xml:space="preserve">, </w:t>
      </w:r>
      <w:r>
        <w:rPr>
          <w:rFonts w:eastAsia="Calibri" w:cs="Arial" w:ascii="Montserrat SemiBold" w:hAnsi="Montserrat SemiBold"/>
          <w:sz w:val="24"/>
          <w:szCs w:val="24"/>
        </w:rPr>
        <w:t>en</w:t>
      </w:r>
      <w:r>
        <w:rPr>
          <w:rFonts w:cs="Arial" w:ascii="Montserrat SemiBold" w:hAnsi="Montserrat SemiBold"/>
          <w:sz w:val="24"/>
          <w:szCs w:val="24"/>
        </w:rPr>
        <w:t xml:space="preserve"> </w:t>
      </w:r>
      <w:r>
        <w:rPr>
          <w:rFonts w:eastAsia="Calibri" w:cs="Arial" w:ascii="Montserrat SemiBold" w:hAnsi="Montserrat SemiBold"/>
          <w:sz w:val="24"/>
          <w:szCs w:val="24"/>
        </w:rPr>
        <w:t>deux</w:t>
      </w:r>
      <w:r>
        <w:rPr>
          <w:rFonts w:cs="Arial" w:ascii="Montserrat SemiBold" w:hAnsi="Montserrat SemiBold"/>
          <w:sz w:val="24"/>
          <w:szCs w:val="24"/>
        </w:rPr>
        <w:t xml:space="preserve"> </w:t>
      </w:r>
      <w:r>
        <w:rPr>
          <w:rFonts w:eastAsia="Calibri" w:cs="Arial" w:ascii="Montserrat SemiBold" w:hAnsi="Montserrat SemiBold"/>
          <w:sz w:val="24"/>
          <w:szCs w:val="24"/>
        </w:rPr>
        <w:t>exemplaires</w:t>
      </w:r>
      <w:r>
        <w:rPr>
          <w:rFonts w:cs="Arial" w:ascii="Montserrat SemiBold" w:hAnsi="Montserrat SemiBold"/>
          <w:sz w:val="24"/>
          <w:szCs w:val="24"/>
        </w:rPr>
        <w:t xml:space="preserve">, </w:t>
      </w:r>
      <w:r>
        <w:rPr>
          <w:rFonts w:eastAsia="Calibri" w:cs="Arial" w:ascii="Montserrat SemiBold" w:hAnsi="Montserrat SemiBold"/>
          <w:sz w:val="24"/>
          <w:szCs w:val="24"/>
        </w:rPr>
        <w:t>le {{ dateShort }}</w:t>
      </w:r>
    </w:p>
    <w:p>
      <w:pPr>
        <w:pStyle w:val="Normal"/>
        <w:ind w:hanging="0"/>
        <w:rPr>
          <w:rFonts w:ascii="Montserrat SemiBold" w:hAnsi="Montserrat SemiBold" w:cs="Arial"/>
          <w:sz w:val="24"/>
          <w:szCs w:val="24"/>
        </w:rPr>
      </w:pPr>
      <w:r>
        <w:rPr>
          <w:rFonts w:cs="Arial" w:ascii="Montserrat SemiBold" w:hAnsi="Montserrat SemiBold"/>
          <w:sz w:val="24"/>
          <w:szCs w:val="24"/>
        </w:rPr>
      </w:r>
    </w:p>
    <w:tbl>
      <w:tblPr>
        <w:tblStyle w:val="Grilledutableau"/>
        <w:tblW w:w="9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35"/>
        <w:gridCol w:w="4534"/>
      </w:tblGrid>
      <w:tr>
        <w:trPr/>
        <w:tc>
          <w:tcPr>
            <w:tcW w:w="4535"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 etude.prospect.name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etude.ce.signer2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etude.ce.signer2.position }},</w:t>
            </w:r>
          </w:p>
        </w:tc>
        <w:tc>
          <w:tcPr>
            <w:tcW w:w="4534"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Ouest</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INSA</w:t>
            </w:r>
            <w:r>
              <w:rPr>
                <w:rFonts w:eastAsia="Times New Roman" w:cs="Arial" w:ascii="Montserrat SemiBold" w:hAnsi="Montserrat SemiBold"/>
                <w:kern w:val="0"/>
                <w:sz w:val="24"/>
                <w:szCs w:val="24"/>
                <w:lang w:val="fr-FR" w:eastAsia="fr-FR" w:bidi="ar-SA"/>
              </w:rPr>
              <w:t>,</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etude.ce.signer1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etude.ce.signer1.poste }},</w:t>
            </w:r>
          </w:p>
        </w:tc>
      </w:tr>
    </w:tbl>
    <w:p>
      <w:pPr>
        <w:pStyle w:val="Tableaufacturation"/>
        <w:tabs>
          <w:tab w:val="clear" w:pos="709"/>
          <w:tab w:val="left" w:pos="5784" w:leader="none"/>
        </w:tabs>
        <w:rPr>
          <w:rFonts w:ascii="Montserrat SemiBold" w:hAnsi="Montserrat SemiBold" w:cs="Arial Hebrew"/>
          <w:sz w:val="24"/>
          <w:szCs w:val="24"/>
        </w:rPr>
      </w:pPr>
      <w:r>
        <w:rPr>
          <w:rFonts w:cs="Arial Hebrew" w:ascii="Montserrat SemiBold" w:hAnsi="Montserrat SemiBold"/>
          <w:sz w:val="24"/>
          <w:szCs w:val="24"/>
        </w:rPr>
      </w:r>
    </w:p>
    <w:p>
      <w:pPr>
        <w:pStyle w:val="Normal"/>
        <w:ind w:hanging="0"/>
        <w:rPr>
          <w:rFonts w:ascii="Montserrat SemiBold" w:hAnsi="Montserrat SemiBold" w:cs="Arial Hebrew"/>
        </w:rPr>
      </w:pPr>
      <w:r>
        <w:rPr>
          <w:rFonts w:cs="Arial Hebrew" w:ascii="Montserrat SemiBold" w:hAnsi="Montserrat SemiBold"/>
        </w:rPr>
      </w:r>
    </w:p>
    <w:p>
      <w:pPr>
        <w:pStyle w:val="Normal"/>
        <w:spacing w:before="0" w:after="160"/>
        <w:ind w:hanging="0"/>
        <w:rPr>
          <w:rFonts w:ascii="Montserrat SemiBold" w:hAnsi="Montserrat SemiBold"/>
        </w:rPr>
      </w:pPr>
      <w:r>
        <w:rPr/>
      </w:r>
    </w:p>
    <w:sectPr>
      <w:headerReference w:type="default" r:id="rId5"/>
      <w:footerReference w:type="default" r:id="rId6"/>
      <w:type w:val="nextPage"/>
      <w:pgSz w:w="11906" w:h="16838"/>
      <w:pgMar w:left="1418" w:right="1418" w:gutter="0" w:header="709" w:top="1418" w:footer="709" w:bottom="1418"/>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DELL" w:date="2023-01-18T17:00:00Z" w:initials="D">
    <w:p>
      <w:r>
        <w:rPr>
          <w:rFonts w:ascii="Liberation Serif" w:hAnsi="Liberation Serif" w:eastAsia="Segoe UI" w:cs="Tahoma"/>
          <w:sz w:val="24"/>
          <w:lang w:val="en-US" w:eastAsia="en-US" w:bidi="en-US"/>
        </w:rPr>
        <w:t>Est-ce que c’est essentiel ? c’est pas dans le wiki et dans la présentation de l’asso on parle du label</w:t>
      </w:r>
    </w:p>
  </w:comment>
  <w:comment w:id="1" w:author="DELL" w:date="2023-01-18T17:47:00Z" w:initials="D">
    <w:p>
      <w:r>
        <w:rPr>
          <w:rFonts w:ascii="Liberation Serif" w:hAnsi="Liberation Serif" w:eastAsia="Segoe UI" w:cs="Tahoma"/>
          <w:sz w:val="24"/>
          <w:lang w:val="en-US" w:eastAsia="en-US" w:bidi="en-US"/>
        </w:rPr>
        <w:t xml:space="preserve">Faudrait ajouter les trois meilleurs chiffres et les partenaires </w:t>
      </w:r>
    </w:p>
  </w:comment>
  <w:comment w:id="2" w:author="Marie Quélo" w:date="2022-12-18T15:28:00Z" w:initials="MQ">
    <w:p>
      <w:r>
        <w:rPr>
          <w:rFonts w:ascii="Liberation Serif" w:hAnsi="Liberation Serif" w:eastAsia="Segoe UI" w:cs="Tahoma"/>
          <w:sz w:val="24"/>
          <w:lang w:val="en-US" w:eastAsia="en-US" w:bidi="en-US"/>
        </w:rPr>
        <w:t>Même doute que dans CCA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aramond">
    <w:charset w:val="00"/>
    <w:family w:val="roman"/>
    <w:pitch w:val="variable"/>
  </w:font>
  <w:font w:name="Arial">
    <w:charset w:val="00"/>
    <w:family w:val="roman"/>
    <w:pitch w:val="variable"/>
  </w:font>
  <w:font w:name="Cambria">
    <w:charset w:val="00"/>
    <w:family w:val="roman"/>
    <w:pitch w:val="variable"/>
  </w:font>
  <w:font w:name="CMU Concrete">
    <w:charset w:val="00"/>
    <w:family w:val="roman"/>
    <w:pitch w:val="variable"/>
  </w:font>
  <w:font w:name="Tahoma">
    <w:charset w:val="00"/>
    <w:family w:val="roman"/>
    <w:pitch w:val="variable"/>
  </w:font>
  <w:font w:name="Montserrat SemiBold">
    <w:charset w:val="00"/>
    <w:family w:val="roman"/>
    <w:pitch w:val="variable"/>
  </w:font>
  <w:font w:name="Montserrat Black">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84" w:type="dxa"/>
      <w:jc w:val="left"/>
      <w:tblInd w:w="-414" w:type="dxa"/>
      <w:tblLayout w:type="fixed"/>
      <w:tblCellMar>
        <w:top w:w="0" w:type="dxa"/>
        <w:left w:w="108" w:type="dxa"/>
        <w:bottom w:w="0" w:type="dxa"/>
        <w:right w:w="108" w:type="dxa"/>
      </w:tblCellMar>
      <w:tblLook w:firstRow="1" w:noVBand="1" w:lastRow="0" w:firstColumn="1" w:lastColumn="0" w:noHBand="0" w:val="04a0"/>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4" w:type="dxa"/>
      <w:jc w:val="left"/>
      <w:tblInd w:w="-20" w:type="dxa"/>
      <w:tblLayout w:type="fixed"/>
      <w:tblCellMar>
        <w:top w:w="0" w:type="dxa"/>
        <w:left w:w="70" w:type="dxa"/>
        <w:bottom w:w="0" w:type="dxa"/>
        <w:right w:w="70" w:type="dxa"/>
      </w:tblCellMar>
      <w:tblLook w:firstRow="1" w:noVBand="1" w:lastRow="0" w:firstColumn="1" w:lastColumn="0" w:noHBand="0" w:val="04a0"/>
    </w:tblPr>
    <w:tblGrid>
      <w:gridCol w:w="1665"/>
      <w:gridCol w:w="5743"/>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CE_{{ etude.number }}</w:t>
          </w:r>
        </w:p>
      </w:tc>
    </w:tr>
    <w:tr>
      <w:trPr>
        <w:trHeight w:val="1183" w:hRule="atLeast"/>
      </w:trPr>
      <w:tc>
        <w:tcPr>
          <w:tcW w:w="16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Étude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xml:space="preserve"> PAGE </w:instrText>
          </w:r>
          <w:r>
            <w:rPr>
              <w:sz w:val="24"/>
              <w:rFonts w:cs="Arial" w:ascii="Arial" w:hAnsi="Arial"/>
            </w:rPr>
            <w:fldChar w:fldCharType="separate"/>
          </w:r>
          <w:r>
            <w:rPr>
              <w:sz w:val="24"/>
              <w:rFonts w:cs="Arial" w:ascii="Arial" w:hAnsi="Arial"/>
            </w:rPr>
            <w:t>22</w:t>
          </w:r>
          <w:r>
            <w:rPr>
              <w:sz w:val="24"/>
              <w:rFonts w:cs="Arial" w:ascii="Arial" w:hAnsi="Arial"/>
            </w:rPr>
            <w:fldChar w:fldCharType="end"/>
          </w:r>
        </w:p>
      </w:tc>
    </w:tr>
  </w:tbl>
  <w:p>
    <w:pPr>
      <w:pStyle w:val="Entte"/>
      <w:spacing w:before="0" w:after="160"/>
      <w:ind w:hanging="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r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30"/>
        <w:sz w:val="30"/>
        <w:spacing w:val="0"/>
        <w:i w:val="false"/>
        <w:shadow w:val="false"/>
        <w:u w:val="none"/>
        <w:b/>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rPr>
        <w:sz w:val="32"/>
      </w:rPr>
    </w:lvl>
    <w:lvl w:ilvl="3">
      <w:start w:val="1"/>
      <w:pStyle w:val="Titre4"/>
      <w:numFmt w:val="lowerLetter"/>
      <w:lvlText w:val="%4)"/>
      <w:lvlJc w:val="left"/>
      <w:pPr>
        <w:tabs>
          <w:tab w:val="num" w:pos="2520"/>
        </w:tabs>
        <w:ind w:left="2160" w:hanging="0"/>
      </w:pPr>
      <w:rPr/>
    </w:lvl>
    <w:lvl w:ilvl="4">
      <w:start w:val="1"/>
      <w:pStyle w:val="Titre5"/>
      <w:numFmt w:val="decimal"/>
      <w:lvlText w:val="(%5)"/>
      <w:lvlJc w:val="left"/>
      <w:pPr>
        <w:tabs>
          <w:tab w:val="num" w:pos="3240"/>
        </w:tabs>
        <w:ind w:left="2880" w:hanging="0"/>
      </w:pPr>
      <w:rPr/>
    </w:lvl>
    <w:lvl w:ilvl="5">
      <w:start w:val="1"/>
      <w:pStyle w:val="Titre6"/>
      <w:numFmt w:val="lowerLetter"/>
      <w:lvlText w:val="(%6)"/>
      <w:lvlJc w:val="left"/>
      <w:pPr>
        <w:tabs>
          <w:tab w:val="num" w:pos="3960"/>
        </w:tabs>
        <w:ind w:left="3600" w:hanging="0"/>
      </w:pPr>
      <w:rPr/>
    </w:lvl>
    <w:lvl w:ilvl="6">
      <w:start w:val="1"/>
      <w:pStyle w:val="Titre7"/>
      <w:numFmt w:val="lowerRoman"/>
      <w:lvlText w:val="(%7)"/>
      <w:lvlJc w:val="left"/>
      <w:pPr>
        <w:tabs>
          <w:tab w:val="num" w:pos="4680"/>
        </w:tabs>
        <w:ind w:left="4320" w:hanging="0"/>
      </w:pPr>
      <w:rPr/>
    </w:lvl>
    <w:lvl w:ilvl="7">
      <w:start w:val="1"/>
      <w:pStyle w:val="Titre8"/>
      <w:numFmt w:val="lowerLetter"/>
      <w:lvlText w:val="(%8)"/>
      <w:lvlJc w:val="left"/>
      <w:pPr>
        <w:tabs>
          <w:tab w:val="num" w:pos="5400"/>
        </w:tabs>
        <w:ind w:left="5040" w:hanging="0"/>
      </w:pPr>
      <w:rPr/>
    </w:lvl>
    <w:lvl w:ilvl="8">
      <w:start w:val="1"/>
      <w:pStyle w:val="Titre9"/>
      <w:numFmt w:val="lowerRoman"/>
      <w:lvlText w:val="(%9)"/>
      <w:lvlJc w:val="left"/>
      <w:pPr>
        <w:tabs>
          <w:tab w:val="num" w:pos="6120"/>
        </w:tabs>
        <w:ind w:left="5760" w:hanging="0"/>
      </w:pPr>
      <w:r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suppressAutoHyphens w:val="true"/>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suppressAutoHyphens w:val="true"/>
      <w:bidi w:val="0"/>
      <w:spacing w:lineRule="auto" w:line="259" w:before="240" w:after="240"/>
      <w:jc w:val="left"/>
      <w:outlineLvl w:val="1"/>
    </w:pPr>
    <w:rPr>
      <w:rFonts w:ascii="Garamond" w:hAnsi="Garamond" w:eastAsia="Times New Roman" w:cs="Arial"/>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unhideWhenUsed/>
    <w:rsid w:val="00e32021"/>
    <w:rPr>
      <w:color w:val="0000FF" w:themeColor="hyperlink"/>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uiPriority w:val="99"/>
    <w:qFormat/>
    <w:rPr>
      <w:rFonts w:ascii="Garamond" w:hAnsi="Garamond"/>
      <w:sz w:val="28"/>
      <w:szCs w:val="24"/>
    </w:rPr>
  </w:style>
  <w:style w:type="character" w:styleId="SoustitreCar" w:customStyle="1">
    <w:name w:val="Sous-titre Car"/>
    <w:basedOn w:val="DefaultParagraphFont"/>
    <w:qFormat/>
    <w:rPr>
      <w:rFonts w:ascii="Cambria" w:hAnsi="Cambria" w:eastAsia="Times New Roman" w:cs="Times New Roman"/>
      <w:sz w:val="24"/>
      <w:szCs w:val="24"/>
    </w:rPr>
  </w:style>
  <w:style w:type="character" w:styleId="TitreCar" w:customStyle="1">
    <w:name w:val="Titre Car"/>
    <w:basedOn w:val="DefaultParagraphFont"/>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character" w:styleId="Sautdindex" w:customStyle="1">
    <w:name w:val="Saut d'index"/>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link w:val="TitreCar"/>
    <w:qFormat/>
    <w:pPr>
      <w:spacing w:before="240" w:after="60"/>
      <w:jc w:val="center"/>
      <w:outlineLvl w:val="0"/>
    </w:pPr>
    <w:rPr>
      <w:rFonts w:ascii="Cambria" w:hAnsi="Cambria"/>
      <w:b/>
      <w:bCs/>
      <w:kern w:val="2"/>
      <w:sz w:val="32"/>
      <w:szCs w:val="32"/>
    </w:rPr>
  </w:style>
  <w:style w:type="paragraph" w:styleId="Caption">
    <w:name w:val="caption"/>
    <w:basedOn w:val="Normal"/>
    <w:qFormat/>
    <w:pPr>
      <w:suppressLineNumbers/>
      <w:spacing w:before="120" w:after="120"/>
    </w:pPr>
    <w:rPr>
      <w:rFonts w:cs="Lohit Devanagari"/>
      <w:i/>
      <w:iCs/>
      <w:sz w:val="24"/>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customStyle="1">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qFormat/>
    <w:pPr>
      <w:spacing w:before="0" w:after="60"/>
      <w:jc w:val="center"/>
      <w:outlineLvl w:val="1"/>
    </w:pPr>
    <w:rPr>
      <w:rFonts w:ascii="Cambria" w:hAnsi="Cambria"/>
      <w:sz w:val="24"/>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suppressAutoHyphens w:val="true"/>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suppressAutoHyphens w:val="true"/>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suppressAutoHyphens w:val="true"/>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suppressAutoHyphens w:val="true"/>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suppressAutoHyphens w:val="true"/>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suppressAutoHyphens w:val="true"/>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suppressAutoHyphens w:val="true"/>
      <w:bidi w:val="0"/>
      <w:spacing w:lineRule="auto" w:line="259" w:before="0" w:after="160"/>
      <w:jc w:val="left"/>
    </w:pPr>
    <w:rPr>
      <w:rFonts w:ascii="Garamond" w:hAnsi="Garamond" w:eastAsia="Times New Roman" w:cs="Garamond"/>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customStyle="1">
    <w:name w:val="Contenu de cadre"/>
    <w:basedOn w:val="Normal"/>
    <w:qFormat/>
    <w:pP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Indexlexicaltitre">
    <w:name w:val="Index Heading"/>
    <w:basedOn w:val="Titre"/>
    <w:pPr/>
    <w:rPr/>
  </w:style>
  <w:style w:type="paragraph" w:styleId="Titredetabledesmatires">
    <w:name w:val="TOC Heading"/>
    <w:basedOn w:val="Titre1"/>
    <w:next w:val="Normal"/>
    <w:uiPriority w:val="39"/>
    <w:unhideWhenUsed/>
    <w:qFormat/>
    <w:rsid w:val="00e32021"/>
    <w:pPr>
      <w:keepNext w:val="true"/>
      <w:keepLines/>
      <w:numPr>
        <w:ilvl w:val="0"/>
        <w:numId w:val="0"/>
      </w:numPr>
      <w:suppressAutoHyphens w:val="false"/>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LOnormal">
    <w:name w:val="LO-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paragraph" w:styleId="Titre10">
    <w:name w:val="Titre 10"/>
    <w:basedOn w:val="Titre"/>
    <w:next w:val="Corpsdetexte"/>
    <w:qFormat/>
    <w:pPr>
      <w:numPr>
        <w:ilvl w:val="8"/>
        <w:numId w:val="1"/>
      </w:numPr>
      <w:spacing w:before="60" w:after="60"/>
      <w:outlineLvl w:val="8"/>
    </w:pPr>
    <w:rPr>
      <w:b/>
      <w:bCs/>
      <w:sz w:val="21"/>
      <w:szCs w:val="21"/>
    </w:rPr>
  </w:style>
  <w:style w:type="paragraph" w:styleId="LOnormal1">
    <w:name w:val="LO-normal1"/>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XXX@XXX" TargetMode="External"/><Relationship Id="rId4" Type="http://schemas.openxmlformats.org/officeDocument/2006/relationships/hyperlink" Target="mailto:XXX@XXX"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comments" Target="comment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4C9B0354-4E37-4959-A941-63D7397BEC4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134</TotalTime>
  <Application>LibreOffice/7.3.4.2$Windows_X86_64 LibreOffice_project/728fec16bd5f605073805c3c9e7c4212a0120dc5</Application>
  <AppVersion>15.0000</AppVersion>
  <Pages>22</Pages>
  <Words>4108</Words>
  <Characters>22547</Characters>
  <CharactersWithSpaces>26452</CharactersWithSpaces>
  <Paragraphs>264</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2023-01-25T12:02:00Z</dcterms:created>
  <dc:creator>Matthieu Bertin</dc:creator>
  <dc:description/>
  <dc:language>fr-FR</dc:language>
  <cp:lastModifiedBy/>
  <cp:lastPrinted>2023-01-31T18:52:23Z</cp:lastPrinted>
  <dcterms:modified xsi:type="dcterms:W3CDTF">2023-02-08T19:56:29Z</dcterms:modified>
  <cp:revision>64</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