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rFonts w:ascii="Arial" w:hAnsi="Arial" w:eastAsia="Arial" w:cs="Arial"/>
          <w:sz w:val="22"/>
          <w:szCs w:val="22"/>
        </w:rPr>
      </w:pPr>
      <w:r>
        <w:rPr>
          <w:rFonts w:eastAsia="Arial" w:cs="Arial" w:ascii="Arial" w:hAnsi="Arial"/>
          <w:sz w:val="22"/>
          <w:szCs w:val="22"/>
        </w:rPr>
      </w:r>
    </w:p>
    <w:p>
      <w:pPr>
        <w:pStyle w:val="Normal"/>
        <w:keepNext w:val="true"/>
        <w:pBdr>
          <w:top w:val="single" w:sz="4" w:space="1" w:color="808080"/>
          <w:bottom w:val="single" w:sz="4" w:space="1" w:color="808080"/>
        </w:pBdr>
        <w:shd w:val="clear" w:color="auto" w:fill="F2F2F2"/>
        <w:tabs>
          <w:tab w:val="clear" w:pos="720"/>
          <w:tab w:val="left" w:pos="795" w:leader="none"/>
          <w:tab w:val="center" w:pos="4536" w:leader="none"/>
        </w:tabs>
        <w:spacing w:lineRule="auto" w:line="264" w:before="240" w:after="240"/>
        <w:jc w:val="center"/>
        <w:rPr/>
      </w:pPr>
      <w:bookmarkStart w:id="0" w:name="_heading=h.gjdgxs"/>
      <w:bookmarkEnd w:id="0"/>
      <w:r>
        <w:rPr>
          <w:rFonts w:eastAsia="Verdana" w:cs="Verdana" w:ascii="Verdana" w:hAnsi="Verdana"/>
          <w:b/>
          <w:smallCaps/>
          <w:color w:val="365F91"/>
          <w:sz w:val="44"/>
          <w:szCs w:val="44"/>
        </w:rPr>
        <w:t xml:space="preserve">Bulletin d’adhesion </w:t>
        <w:br/>
      </w:r>
      <w:r>
        <w:rPr>
          <w:rFonts w:eastAsia="Verdana" w:cs="Verdana" w:ascii="Verdana" w:hAnsi="Verdana"/>
          <w:b/>
          <w:smallCaps/>
          <w:color w:val="365F91"/>
          <w:sz w:val="32"/>
          <w:szCs w:val="32"/>
        </w:rPr>
        <w:t>{{ ba.ref }}</w:t>
      </w:r>
    </w:p>
    <w:p>
      <w:pPr>
        <w:pStyle w:val="Normal"/>
        <w:spacing w:lineRule="auto" w:line="360"/>
        <w:jc w:val="left"/>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jc w:val="left"/>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jc w:val="left"/>
        <w:rPr>
          <w:rFonts w:ascii="Arial" w:hAnsi="Arial" w:eastAsia="Arial" w:cs="Arial"/>
          <w:color w:val="000000"/>
          <w:sz w:val="20"/>
          <w:szCs w:val="20"/>
        </w:rPr>
      </w:pPr>
      <w:r>
        <w:rPr>
          <w:rFonts w:eastAsia="Arial" w:cs="Arial" w:ascii="Arial" w:hAnsi="Arial"/>
          <w:color w:val="000000"/>
          <w:sz w:val="20"/>
          <w:szCs w:val="20"/>
        </w:rPr>
        <w:t xml:space="preserve">Entre : </w:t>
        <w:tab/>
        <w:tab/>
        <w:t xml:space="preserve">Ouest INSA </w:t>
      </w:r>
    </w:p>
    <w:p>
      <w:pPr>
        <w:pStyle w:val="Normal"/>
        <w:spacing w:lineRule="auto" w:line="360"/>
        <w:jc w:val="left"/>
        <w:rPr>
          <w:rFonts w:ascii="Arial" w:hAnsi="Arial" w:eastAsia="Arial" w:cs="Arial"/>
          <w:color w:val="000000"/>
          <w:sz w:val="20"/>
          <w:szCs w:val="20"/>
        </w:rPr>
      </w:pPr>
      <w:r>
        <w:rPr>
          <w:rFonts w:eastAsia="Arial" w:cs="Arial" w:ascii="Arial" w:hAnsi="Arial"/>
          <w:color w:val="000000"/>
          <w:sz w:val="20"/>
          <w:szCs w:val="20"/>
        </w:rPr>
        <w:tab/>
        <w:tab/>
      </w:r>
      <w:r>
        <w:rPr>
          <w:rFonts w:ascii="arial" w:hAnsi="arial"/>
          <w:sz w:val="23"/>
        </w:rPr>
        <w:t>située 20 avenue des Buttes de Coësmes, 35700 Rennes</w:t>
      </w:r>
    </w:p>
    <w:p>
      <w:pPr>
        <w:pStyle w:val="Normal"/>
        <w:spacing w:lineRule="auto" w:line="360"/>
        <w:jc w:val="left"/>
        <w:rPr>
          <w:rFonts w:ascii="Arial" w:hAnsi="Arial" w:eastAsia="Arial" w:cs="Arial"/>
          <w:color w:val="000000"/>
          <w:sz w:val="20"/>
          <w:szCs w:val="20"/>
        </w:rPr>
      </w:pPr>
      <w:r>
        <w:rPr>
          <w:rFonts w:ascii="arial" w:hAnsi="arial"/>
          <w:sz w:val="23"/>
        </w:rPr>
        <w:tab/>
        <w:tab/>
        <w:t>représentée par son président Matthieu Hillairet</w:t>
      </w:r>
    </w:p>
    <w:p>
      <w:pPr>
        <w:pStyle w:val="Normal"/>
        <w:spacing w:lineRule="auto" w:line="360"/>
        <w:jc w:val="left"/>
        <w:rPr>
          <w:rFonts w:ascii="Arial" w:hAnsi="Arial" w:eastAsia="Arial" w:cs="Arial"/>
          <w:color w:val="000000"/>
          <w:sz w:val="20"/>
          <w:szCs w:val="20"/>
        </w:rPr>
      </w:pPr>
      <w:r>
        <w:rPr>
          <w:rFonts w:ascii="arial" w:hAnsi="arial"/>
          <w:sz w:val="23"/>
        </w:rPr>
        <w:tab/>
        <w:tab/>
        <w:t>D’une part,</w:t>
      </w:r>
    </w:p>
    <w:p>
      <w:pPr>
        <w:pStyle w:val="Normal"/>
        <w:spacing w:lineRule="auto" w:line="360"/>
        <w:jc w:val="left"/>
        <w:rPr>
          <w:rFonts w:ascii="Arial" w:hAnsi="Arial" w:eastAsia="Arial" w:cs="Arial"/>
          <w:color w:val="000000"/>
          <w:sz w:val="20"/>
          <w:szCs w:val="20"/>
        </w:rPr>
      </w:pPr>
      <w:r>
        <w:rPr>
          <w:rFonts w:ascii="arial" w:hAnsi="arial"/>
          <w:sz w:val="23"/>
        </w:rPr>
        <w:t>Et :</w:t>
        <w:tab/>
        <w:tab/>
      </w:r>
      <w:r>
        <w:rPr>
          <w:rFonts w:eastAsia="Arial" w:cs="Arial" w:ascii="Arial" w:hAnsi="Arial"/>
          <w:b/>
          <w:sz w:val="20"/>
          <w:szCs w:val="20"/>
        </w:rPr>
        <w:t>{{ ba.etudiant.firstname }} {{ba.etudiant.lastname }}</w:t>
      </w:r>
    </w:p>
    <w:p>
      <w:pPr>
        <w:pStyle w:val="Normal"/>
        <w:spacing w:lineRule="auto" w:line="360"/>
        <w:jc w:val="left"/>
        <w:rPr>
          <w:rFonts w:ascii="Arial" w:hAnsi="Arial" w:eastAsia="Arial" w:cs="Arial"/>
          <w:sz w:val="20"/>
          <w:szCs w:val="20"/>
        </w:rPr>
      </w:pPr>
      <w:r>
        <w:rPr>
          <w:rFonts w:eastAsia="Arial" w:cs="Arial" w:ascii="Arial" w:hAnsi="Arial"/>
          <w:color w:val="000000"/>
          <w:sz w:val="20"/>
          <w:szCs w:val="20"/>
        </w:rPr>
        <w:tab/>
        <w:tab/>
        <w:t>demeurant à : {{</w:t>
      </w:r>
      <w:r>
        <w:rPr>
          <w:rFonts w:eastAsia="Arial" w:cs="Arial" w:ascii="Arial" w:hAnsi="Arial"/>
          <w:sz w:val="20"/>
          <w:szCs w:val="20"/>
        </w:rPr>
        <w:t xml:space="preserve"> ba.etudiant.address }}</w:t>
      </w:r>
    </w:p>
    <w:p>
      <w:pPr>
        <w:pStyle w:val="Normal"/>
        <w:spacing w:lineRule="auto" w:line="360"/>
        <w:jc w:val="left"/>
        <w:rPr>
          <w:rFonts w:ascii="Arial" w:hAnsi="Arial" w:eastAsia="Arial" w:cs="Arial"/>
          <w:sz w:val="20"/>
          <w:szCs w:val="20"/>
        </w:rPr>
      </w:pPr>
      <w:r>
        <w:rPr>
          <w:rFonts w:eastAsia="Arial" w:cs="Arial" w:ascii="Arial" w:hAnsi="Arial"/>
          <w:sz w:val="20"/>
          <w:szCs w:val="20"/>
        </w:rPr>
        <w:tab/>
        <w:tab/>
        <w:t>joignable au : {{ ba.etudiant.mobile }}</w:t>
      </w:r>
    </w:p>
    <w:p>
      <w:pPr>
        <w:pStyle w:val="Normal"/>
        <w:spacing w:lineRule="auto" w:line="360"/>
        <w:jc w:val="left"/>
        <w:rPr>
          <w:rFonts w:ascii="Arial" w:hAnsi="Arial" w:eastAsia="Arial" w:cs="Arial"/>
          <w:sz w:val="20"/>
          <w:szCs w:val="20"/>
        </w:rPr>
      </w:pPr>
      <w:r>
        <w:rPr>
          <w:rFonts w:eastAsia="Arial" w:cs="Arial" w:ascii="Arial" w:hAnsi="Arial"/>
          <w:sz w:val="20"/>
          <w:szCs w:val="20"/>
        </w:rPr>
        <w:tab/>
        <w:tab/>
        <w:t>{{ ba.etudiant.postcode }} {{ ba.etudiant.town }}</w:t>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tab/>
        <w:tab/>
        <w:t>ci-après dénommé l’Étudiant</w:t>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tab/>
        <w:tab/>
        <w:t>D’autre part,</w:t>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t xml:space="preserve">Il a été préalablement rappelé que </w:t>
      </w:r>
      <w:r>
        <w:rPr>
          <w:rFonts w:eastAsia="Arial" w:cs="Arial" w:ascii="Arial" w:hAnsi="Arial"/>
          <w:sz w:val="20"/>
          <w:szCs w:val="20"/>
        </w:rPr>
        <w:t>Ouest INSA</w:t>
      </w:r>
      <w:r>
        <w:rPr>
          <w:rFonts w:eastAsia="Arial" w:cs="Arial" w:ascii="Arial" w:hAnsi="Arial"/>
          <w:color w:val="000000"/>
          <w:sz w:val="20"/>
          <w:szCs w:val="20"/>
        </w:rPr>
        <w:t xml:space="preserve">, association loi de 1901, a pour objet de compléter la formation théorique dispensée à </w:t>
      </w:r>
      <w:r>
        <w:rPr>
          <w:rFonts w:eastAsia="Arial" w:cs="Arial" w:ascii="Arial" w:hAnsi="Arial"/>
          <w:sz w:val="20"/>
          <w:szCs w:val="20"/>
        </w:rPr>
        <w:t>l'INSA de Rennes</w:t>
      </w:r>
      <w:r>
        <w:rPr>
          <w:rFonts w:eastAsia="Arial" w:cs="Arial" w:ascii="Arial" w:hAnsi="Arial"/>
          <w:color w:val="000000"/>
          <w:sz w:val="20"/>
          <w:szCs w:val="20"/>
        </w:rPr>
        <w:t xml:space="preserve"> par des applications pratiques auprès d’entreprises à vocation pédagogique.</w:t>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276"/>
        <w:rPr>
          <w:rFonts w:ascii="Arial" w:hAnsi="Arial" w:eastAsia="Arial" w:cs="Arial"/>
          <w:color w:val="000000"/>
          <w:sz w:val="20"/>
          <w:szCs w:val="20"/>
        </w:rPr>
      </w:pPr>
      <w:bookmarkStart w:id="1" w:name="_heading=h.30j0zll"/>
      <w:bookmarkEnd w:id="1"/>
      <w:r>
        <w:rPr>
          <w:rFonts w:eastAsia="Arial" w:cs="Arial" w:ascii="Arial" w:hAnsi="Arial"/>
          <w:color w:val="000000"/>
          <w:sz w:val="20"/>
          <w:szCs w:val="20"/>
        </w:rPr>
        <w:t>Elle met en œuvre l'ensemble de ses moyens pour proposer à ses adhérents des missions pratiques conformément à son objet social.</w:t>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t xml:space="preserve">Dans le respect du contrat d’association, l'Étudiant a vocation à bénéficier de l’activité de </w:t>
      </w:r>
      <w:r>
        <w:rPr>
          <w:rFonts w:eastAsia="Arial" w:cs="Arial" w:ascii="Arial" w:hAnsi="Arial"/>
          <w:sz w:val="20"/>
          <w:szCs w:val="20"/>
        </w:rPr>
        <w:t>Ouest INSA</w:t>
      </w:r>
      <w:r>
        <w:rPr>
          <w:rFonts w:eastAsia="Arial" w:cs="Arial" w:ascii="Arial" w:hAnsi="Arial"/>
          <w:color w:val="000000"/>
          <w:sz w:val="20"/>
          <w:szCs w:val="20"/>
        </w:rPr>
        <w:t xml:space="preserve">. Il certifie avoir accès à un exemplaire des Statuts et du Règlement Intérieur de </w:t>
      </w:r>
      <w:r>
        <w:rPr>
          <w:rFonts w:eastAsia="Arial" w:cs="Arial" w:ascii="Arial" w:hAnsi="Arial"/>
          <w:sz w:val="20"/>
          <w:szCs w:val="20"/>
        </w:rPr>
        <w:t xml:space="preserve">Ouest INSA  </w:t>
      </w:r>
      <w:r>
        <w:rPr>
          <w:rFonts w:eastAsia="Arial" w:cs="Arial" w:ascii="Arial" w:hAnsi="Arial"/>
          <w:color w:val="000000"/>
          <w:sz w:val="20"/>
          <w:szCs w:val="20"/>
        </w:rPr>
        <w:t xml:space="preserve">et s’engage à s’y conformer. En complément des Statuts et du Règlement Intérieur, le présent bulletin d’adhésion a pour objet de préciser les termes de la collaboration entre les parties signataires à la réalisation d'études et de missions que </w:t>
      </w:r>
      <w:r>
        <w:rPr>
          <w:rFonts w:eastAsia="Arial" w:cs="Arial" w:ascii="Arial" w:hAnsi="Arial"/>
          <w:sz w:val="20"/>
          <w:szCs w:val="20"/>
        </w:rPr>
        <w:t xml:space="preserve">Ouest INSA </w:t>
      </w:r>
      <w:r>
        <w:rPr>
          <w:rFonts w:eastAsia="Arial" w:cs="Arial" w:ascii="Arial" w:hAnsi="Arial"/>
          <w:color w:val="000000"/>
          <w:sz w:val="20"/>
          <w:szCs w:val="20"/>
        </w:rPr>
        <w:t>pourra confier à l'Étudiant au cours de sa scolarité.</w:t>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r>
    </w:p>
    <w:p>
      <w:pPr>
        <w:pStyle w:val="Normal"/>
        <w:keepNext w:val="true"/>
        <w:pBdr>
          <w:bottom w:val="single" w:sz="8" w:space="1" w:color="BFBFBF"/>
        </w:pBdr>
        <w:spacing w:lineRule="auto" w:line="276" w:before="0" w:after="240"/>
        <w:ind w:left="-288" w:hanging="0"/>
        <w:rPr>
          <w:rFonts w:ascii="Verdana" w:hAnsi="Verdana" w:eastAsia="Verdana" w:cs="Verdana"/>
          <w:b/>
          <w:b/>
          <w:color w:val="365F91"/>
          <w:sz w:val="22"/>
          <w:szCs w:val="22"/>
        </w:rPr>
      </w:pPr>
      <w:r>
        <w:rPr>
          <w:rFonts w:eastAsia="Verdana" w:cs="Verdana" w:ascii="Verdana" w:hAnsi="Verdana"/>
          <w:b/>
          <w:color w:val="365F91"/>
          <w:sz w:val="22"/>
          <w:szCs w:val="22"/>
        </w:rPr>
        <w:t>Article 1 : Obligations de l’Étudiant vis-à-vis de Ouest INSA</w:t>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t xml:space="preserve">Conformément au règlement intérieur de la Junior, l'Étudiant a pour obligation de fournir les documents nécessaires à la constitution et à la mise à jour de son dossier étudiant. Il atteste être étudiant de l’établissement </w:t>
      </w:r>
      <w:r>
        <w:rPr>
          <w:rFonts w:eastAsia="Arial" w:cs="Arial" w:ascii="Arial" w:hAnsi="Arial"/>
          <w:sz w:val="20"/>
          <w:szCs w:val="20"/>
        </w:rPr>
        <w:t>l'INSA de Rennes</w:t>
      </w:r>
      <w:r>
        <w:rPr>
          <w:rFonts w:eastAsia="Arial" w:cs="Arial" w:ascii="Arial" w:hAnsi="Arial"/>
          <w:color w:val="000000"/>
          <w:sz w:val="20"/>
          <w:szCs w:val="20"/>
        </w:rPr>
        <w:t xml:space="preserve"> et s'engage à faire connaître à </w:t>
      </w:r>
      <w:r>
        <w:rPr>
          <w:rFonts w:eastAsia="Arial" w:cs="Arial" w:ascii="Arial" w:hAnsi="Arial"/>
          <w:sz w:val="20"/>
          <w:szCs w:val="20"/>
        </w:rPr>
        <w:t xml:space="preserve">Ouest INSA  </w:t>
      </w:r>
      <w:r>
        <w:rPr>
          <w:rFonts w:eastAsia="Arial" w:cs="Arial" w:ascii="Arial" w:hAnsi="Arial"/>
          <w:color w:val="000000"/>
          <w:sz w:val="20"/>
          <w:szCs w:val="20"/>
        </w:rPr>
        <w:t>toute modification intervenant dans son cursus universitaire ou scolaire, ainsi que tout changement de coordonnées et informations pouvant faire évoluer son statut d’étudiant (adresse, téléphone, adresse e-mail, droits de sécurité sociale étudiante, etc…).</w:t>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t xml:space="preserve">L'Étudiant s’engage à ne divulguer à des tiers aucune information obtenue lors de sa collaboration avec </w:t>
      </w:r>
      <w:r>
        <w:rPr>
          <w:rFonts w:eastAsia="Arial" w:cs="Arial" w:ascii="Arial" w:hAnsi="Arial"/>
          <w:sz w:val="20"/>
          <w:szCs w:val="20"/>
        </w:rPr>
        <w:t>Ouest INSA</w:t>
      </w:r>
      <w:r>
        <w:rPr>
          <w:rFonts w:eastAsia="Arial" w:cs="Arial" w:ascii="Arial" w:hAnsi="Arial"/>
          <w:color w:val="000000"/>
          <w:sz w:val="20"/>
          <w:szCs w:val="20"/>
        </w:rPr>
        <w:t>, en particulier les informations relatives à ses clients et à son organisation interne.</w:t>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r>
    </w:p>
    <w:p>
      <w:pPr>
        <w:pStyle w:val="Normal"/>
        <w:keepNext w:val="true"/>
        <w:pBdr>
          <w:bottom w:val="single" w:sz="8" w:space="1" w:color="BFBFBF"/>
        </w:pBdr>
        <w:spacing w:lineRule="auto" w:line="276" w:before="0" w:after="240"/>
        <w:ind w:left="-288" w:hanging="0"/>
        <w:rPr>
          <w:rFonts w:ascii="Verdana" w:hAnsi="Verdana" w:eastAsia="Verdana" w:cs="Verdana"/>
          <w:b/>
          <w:b/>
          <w:color w:val="365F91"/>
          <w:sz w:val="22"/>
          <w:szCs w:val="22"/>
        </w:rPr>
      </w:pPr>
      <w:r>
        <w:rPr>
          <w:rFonts w:eastAsia="Verdana" w:cs="Verdana" w:ascii="Verdana" w:hAnsi="Verdana"/>
          <w:b/>
          <w:color w:val="365F91"/>
          <w:sz w:val="22"/>
          <w:szCs w:val="22"/>
        </w:rPr>
        <w:t>Article 2 : Suivi administratif des études</w:t>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t>Chaque mission donnant lieu à une rémunération fera l’objet d’un Récapitulatif de Mission faisant référence à la Convention Client associée à la mission, précisant les rôles des deux parties durant la réalisation de la mission. Chaque mission réalisée en contrepartie d'une rémunération sera sanctionnée par la remise d'un Bulletin de Versement.</w:t>
      </w:r>
    </w:p>
    <w:p>
      <w:pPr>
        <w:pStyle w:val="Normal"/>
        <w:spacing w:lineRule="auto" w:line="276"/>
        <w:rPr>
          <w:rFonts w:ascii="Arial" w:hAnsi="Arial" w:eastAsia="Arial" w:cs="Arial"/>
          <w:color w:val="000000"/>
          <w:sz w:val="20"/>
          <w:szCs w:val="20"/>
        </w:rPr>
      </w:pPr>
      <w:r>
        <w:rPr>
          <w:rFonts w:eastAsia="Arial" w:cs="Arial" w:ascii="Arial" w:hAnsi="Arial"/>
          <w:sz w:val="20"/>
          <w:szCs w:val="20"/>
        </w:rPr>
        <w:t>Ouest INSA</w:t>
      </w:r>
      <w:r>
        <w:rPr>
          <w:rFonts w:eastAsia="Arial" w:cs="Arial" w:ascii="Arial" w:hAnsi="Arial"/>
          <w:color w:val="000000"/>
          <w:sz w:val="20"/>
          <w:szCs w:val="20"/>
        </w:rPr>
        <w:t xml:space="preserve"> se réserve le droit de choisir les intervenants qui réaliseront les missions dont elle a la charge. L'Étudiant est libre d’accepter ou de décliner les missions qui lui seront proposées.</w:t>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r>
    </w:p>
    <w:p>
      <w:pPr>
        <w:pStyle w:val="Normal"/>
        <w:keepNext w:val="true"/>
        <w:pBdr>
          <w:bottom w:val="single" w:sz="8" w:space="1" w:color="BFBFBF"/>
        </w:pBdr>
        <w:spacing w:lineRule="auto" w:line="276" w:before="0" w:after="240"/>
        <w:ind w:left="-288" w:hanging="0"/>
        <w:rPr>
          <w:rFonts w:ascii="Verdana" w:hAnsi="Verdana" w:eastAsia="Verdana" w:cs="Verdana"/>
          <w:b/>
          <w:b/>
          <w:color w:val="365F91"/>
          <w:sz w:val="22"/>
          <w:szCs w:val="22"/>
        </w:rPr>
      </w:pPr>
      <w:r>
        <w:rPr>
          <w:rFonts w:eastAsia="Verdana" w:cs="Verdana" w:ascii="Verdana" w:hAnsi="Verdana"/>
          <w:b/>
          <w:color w:val="365F91"/>
          <w:sz w:val="22"/>
          <w:szCs w:val="22"/>
        </w:rPr>
        <w:t>Article 3 : Commission Nationale de l'Informatique et des Libertés</w:t>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t>Les informations recueillies lors de l'inscription de l’Étudiant</w:t>
      </w:r>
      <w:r>
        <w:rPr>
          <w:rFonts w:eastAsia="Arial" w:cs="Arial" w:ascii="Arial" w:hAnsi="Arial"/>
          <w:sz w:val="20"/>
          <w:szCs w:val="20"/>
        </w:rPr>
        <w:t xml:space="preserve"> </w:t>
      </w:r>
      <w:r>
        <w:rPr>
          <w:rFonts w:eastAsia="Arial" w:cs="Arial" w:ascii="Arial" w:hAnsi="Arial"/>
          <w:color w:val="000000"/>
          <w:sz w:val="20"/>
          <w:szCs w:val="20"/>
        </w:rPr>
        <w:t xml:space="preserve">sont nécessaires à l'adhésion. Elles font l’objet d’un traitement informatique. En application des articles 39 et suivants de la loi du 6 janvier 1978 modifiée, </w:t>
      </w:r>
      <w:r>
        <w:rPr>
          <w:rFonts w:eastAsia="Arial" w:cs="Arial" w:ascii="Arial" w:hAnsi="Arial"/>
          <w:sz w:val="20"/>
          <w:szCs w:val="20"/>
        </w:rPr>
        <w:t>l’Étudiant bén</w:t>
      </w:r>
      <w:r>
        <w:rPr>
          <w:rFonts w:eastAsia="Arial" w:cs="Arial" w:ascii="Arial" w:hAnsi="Arial"/>
          <w:color w:val="000000"/>
          <w:sz w:val="20"/>
          <w:szCs w:val="20"/>
        </w:rPr>
        <w:t xml:space="preserve">éficie d’un droit d’accès et de rectification aux informations qui le concernent. Pour exercer ce droit et obtenir communication des informations le concernant, il convient de s'adresser au Secrétaire Général de </w:t>
      </w:r>
      <w:r>
        <w:rPr>
          <w:rFonts w:eastAsia="Arial" w:cs="Arial" w:ascii="Arial" w:hAnsi="Arial"/>
          <w:sz w:val="20"/>
          <w:szCs w:val="20"/>
        </w:rPr>
        <w:t>Ouest INSA</w:t>
      </w:r>
      <w:r>
        <w:rPr>
          <w:rFonts w:eastAsia="Arial" w:cs="Arial" w:ascii="Arial" w:hAnsi="Arial"/>
          <w:color w:val="000000"/>
          <w:sz w:val="20"/>
          <w:szCs w:val="20"/>
        </w:rPr>
        <w:t>.</w:t>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r>
    </w:p>
    <w:p>
      <w:pPr>
        <w:pStyle w:val="Normal"/>
        <w:keepNext w:val="true"/>
        <w:pBdr>
          <w:bottom w:val="single" w:sz="8" w:space="1" w:color="BFBFBF"/>
        </w:pBdr>
        <w:spacing w:lineRule="auto" w:line="276" w:before="0" w:after="240"/>
        <w:ind w:left="-288" w:hanging="0"/>
        <w:rPr>
          <w:rFonts w:ascii="Verdana" w:hAnsi="Verdana" w:eastAsia="Verdana" w:cs="Verdana"/>
          <w:b/>
          <w:b/>
          <w:color w:val="365F91"/>
          <w:sz w:val="22"/>
          <w:szCs w:val="22"/>
        </w:rPr>
      </w:pPr>
      <w:r>
        <w:rPr>
          <w:rFonts w:eastAsia="Verdana" w:cs="Verdana" w:ascii="Verdana" w:hAnsi="Verdana"/>
          <w:b/>
          <w:color w:val="365F91"/>
          <w:sz w:val="22"/>
          <w:szCs w:val="22"/>
        </w:rPr>
        <w:t>Article 4 : Perte de l’adhésion</w:t>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t>En cas de non-respect par l'Étudiant des Statuts ou du Règlement Intérieur de Ouest INSA, cette dernière se réserve le droit de prendre à son encontre des mesures prévues par son Règlement Intérieur et ses Statuts pouvant aller jusqu’à l’exclusion de l’adhérent.</w:t>
      </w:r>
    </w:p>
    <w:p>
      <w:pPr>
        <w:pStyle w:val="Normal"/>
        <w:spacing w:lineRule="auto" w:line="276"/>
        <w:rPr>
          <w:rFonts w:ascii="Arial" w:hAnsi="Arial" w:eastAsia="Arial" w:cs="Arial"/>
          <w:color w:val="000000"/>
          <w:sz w:val="20"/>
          <w:szCs w:val="20"/>
        </w:rPr>
      </w:pPr>
      <w:bookmarkStart w:id="2" w:name="_heading=h.1fob9te"/>
      <w:bookmarkEnd w:id="2"/>
      <w:r>
        <w:rPr>
          <w:rFonts w:eastAsia="Arial" w:cs="Arial" w:ascii="Arial" w:hAnsi="Arial"/>
          <w:color w:val="000000"/>
          <w:sz w:val="20"/>
          <w:szCs w:val="20"/>
        </w:rPr>
        <w:t xml:space="preserve">À tout moment, l'Étudiant peut mettre fin à son adhésion de sa propre initiative. Il tiendra </w:t>
      </w:r>
      <w:r>
        <w:rPr>
          <w:rFonts w:eastAsia="Arial" w:cs="Arial" w:ascii="Arial" w:hAnsi="Arial"/>
          <w:sz w:val="20"/>
          <w:szCs w:val="20"/>
        </w:rPr>
        <w:t xml:space="preserve">Ouest INSA </w:t>
      </w:r>
      <w:r>
        <w:rPr>
          <w:rFonts w:eastAsia="Arial" w:cs="Arial" w:ascii="Arial" w:hAnsi="Arial"/>
          <w:color w:val="000000"/>
          <w:sz w:val="20"/>
          <w:szCs w:val="20"/>
        </w:rPr>
        <w:t>informée de sa décision dans un délai de 2 semaines. La cotisation éventuellement payée reste due.</w:t>
      </w:r>
    </w:p>
    <w:p>
      <w:pPr>
        <w:pStyle w:val="Normal"/>
        <w:spacing w:lineRule="auto" w:line="276"/>
        <w:rPr>
          <w:rFonts w:ascii="Arial" w:hAnsi="Arial" w:eastAsia="Arial" w:cs="Arial"/>
          <w:color w:val="021A32"/>
          <w:sz w:val="20"/>
          <w:szCs w:val="20"/>
        </w:rPr>
      </w:pPr>
      <w:r>
        <w:rPr>
          <w:rFonts w:eastAsia="Arial" w:cs="Arial" w:ascii="Arial" w:hAnsi="Arial"/>
          <w:color w:val="021A32"/>
          <w:sz w:val="20"/>
          <w:szCs w:val="20"/>
        </w:rPr>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t>Document fait à Rennes Cedex 7 en deux exemplaires,</w:t>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t xml:space="preserve">Le </w:t>
      </w:r>
      <w:r>
        <w:rPr>
          <w:rFonts w:eastAsia="Arial" w:cs="Arial" w:ascii="Arial" w:hAnsi="Arial"/>
          <w:sz w:val="20"/>
          <w:szCs w:val="20"/>
        </w:rPr>
        <w:t>{{ ba.etudiant.ba }}</w:t>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r>
    </w:p>
    <w:tbl>
      <w:tblPr>
        <w:tblW w:w="9930" w:type="dxa"/>
        <w:jc w:val="left"/>
        <w:tblInd w:w="-48" w:type="dxa"/>
        <w:tblLayout w:type="fixed"/>
        <w:tblCellMar>
          <w:top w:w="55" w:type="dxa"/>
          <w:left w:w="55" w:type="dxa"/>
          <w:bottom w:w="55" w:type="dxa"/>
          <w:right w:w="55" w:type="dxa"/>
        </w:tblCellMar>
      </w:tblPr>
      <w:tblGrid>
        <w:gridCol w:w="4650"/>
        <w:gridCol w:w="5279"/>
      </w:tblGrid>
      <w:tr>
        <w:trPr>
          <w:trHeight w:val="1650" w:hRule="atLeast"/>
        </w:trPr>
        <w:tc>
          <w:tcPr>
            <w:tcW w:w="4650" w:type="dxa"/>
            <w:tcBorders/>
          </w:tcPr>
          <w:p>
            <w:pPr>
              <w:pStyle w:val="Normal"/>
              <w:widowControl w:val="false"/>
              <w:ind w:left="-70" w:hanging="0"/>
              <w:rPr>
                <w:rFonts w:ascii="Arial" w:hAnsi="Arial" w:eastAsia="Arial" w:cs="Arial"/>
                <w:color w:val="000000"/>
                <w:sz w:val="20"/>
                <w:szCs w:val="20"/>
              </w:rPr>
            </w:pPr>
            <w:r>
              <w:rPr>
                <w:rFonts w:eastAsia="Arial" w:cs="Arial" w:ascii="Arial" w:hAnsi="Arial"/>
                <w:color w:val="000000"/>
                <w:sz w:val="20"/>
                <w:szCs w:val="20"/>
              </w:rPr>
              <w:t>Pour Ouest INSA,</w:t>
            </w:r>
          </w:p>
          <w:p>
            <w:pPr>
              <w:pStyle w:val="Normal"/>
              <w:widowControl w:val="false"/>
              <w:ind w:left="-70" w:hanging="0"/>
              <w:rPr>
                <w:rFonts w:ascii="Arial" w:hAnsi="Arial" w:eastAsia="Arial" w:cs="Arial"/>
                <w:color w:val="000000"/>
                <w:sz w:val="20"/>
                <w:szCs w:val="20"/>
              </w:rPr>
            </w:pPr>
            <w:r>
              <w:rPr>
                <w:rFonts w:eastAsia="Arial" w:cs="Arial" w:ascii="Arial" w:hAnsi="Arial"/>
                <w:color w:val="000000"/>
                <w:sz w:val="20"/>
                <w:szCs w:val="20"/>
              </w:rPr>
              <w:t>Matthieu Hillairet,</w:t>
            </w:r>
          </w:p>
          <w:p>
            <w:pPr>
              <w:pStyle w:val="Normal"/>
              <w:widowControl w:val="false"/>
              <w:ind w:left="-70" w:hanging="0"/>
              <w:rPr>
                <w:rFonts w:ascii="Arial" w:hAnsi="Arial" w:eastAsia="Arial" w:cs="Arial"/>
                <w:color w:val="000000"/>
                <w:sz w:val="20"/>
                <w:szCs w:val="20"/>
              </w:rPr>
            </w:pPr>
            <w:r>
              <w:rPr>
                <w:rFonts w:eastAsia="Arial" w:cs="Arial" w:ascii="Arial" w:hAnsi="Arial"/>
                <w:color w:val="000000"/>
                <w:sz w:val="20"/>
                <w:szCs w:val="20"/>
              </w:rPr>
              <w:t>Président,</w:t>
            </w:r>
          </w:p>
        </w:tc>
        <w:tc>
          <w:tcPr>
            <w:tcW w:w="5279" w:type="dxa"/>
            <w:tcBorders/>
          </w:tcPr>
          <w:p>
            <w:pPr>
              <w:pStyle w:val="Contenudetableau"/>
              <w:widowControl w:val="false"/>
              <w:rPr>
                <w:rFonts w:ascii="Arial" w:hAnsi="Arial" w:eastAsia="Arial" w:cs="Arial"/>
                <w:sz w:val="20"/>
                <w:szCs w:val="20"/>
              </w:rPr>
            </w:pPr>
            <w:r>
              <w:rPr>
                <w:rFonts w:eastAsia="Arial" w:cs="Arial" w:ascii="Arial" w:hAnsi="Arial"/>
                <w:sz w:val="20"/>
                <w:szCs w:val="20"/>
              </w:rPr>
              <w:t>Pour l’étudiant,</w:t>
            </w:r>
          </w:p>
          <w:p>
            <w:pPr>
              <w:pStyle w:val="Normal"/>
              <w:widowControl w:val="false"/>
              <w:ind w:left="-70" w:hanging="0"/>
              <w:rPr>
                <w:rFonts w:ascii="Arial" w:hAnsi="Arial" w:eastAsia="Arial" w:cs="Arial"/>
                <w:sz w:val="20"/>
                <w:szCs w:val="20"/>
              </w:rPr>
            </w:pPr>
            <w:r>
              <w:rPr>
                <w:rFonts w:eastAsia="Arial" w:cs="Arial" w:ascii="Arial" w:hAnsi="Arial"/>
                <w:color w:val="000000"/>
                <w:sz w:val="20"/>
                <w:szCs w:val="20"/>
              </w:rPr>
              <w:t xml:space="preserve"> </w:t>
            </w:r>
            <w:r>
              <w:rPr>
                <w:rFonts w:eastAsia="Arial" w:cs="Arial" w:ascii="Arial" w:hAnsi="Arial"/>
                <w:color w:val="000000"/>
                <w:sz w:val="20"/>
                <w:szCs w:val="20"/>
              </w:rPr>
              <w:t>{{ ba.etudiant.firstname }}  {{ ba.etudiant.lastname }},</w:t>
            </w:r>
          </w:p>
          <w:p>
            <w:pPr>
              <w:pStyle w:val="Normal"/>
              <w:widowControl w:val="false"/>
              <w:ind w:left="-70" w:hanging="0"/>
              <w:rPr>
                <w:color w:val="000000"/>
              </w:rPr>
            </w:pPr>
            <w:r>
              <w:rPr>
                <w:color w:val="000000"/>
              </w:rPr>
            </w:r>
          </w:p>
        </w:tc>
      </w:tr>
    </w:tbl>
    <w:p>
      <w:pPr>
        <w:pStyle w:val="Normal"/>
        <w:spacing w:lineRule="auto" w:line="276"/>
        <w:rPr>
          <w:rFonts w:ascii="Arial" w:hAnsi="Arial" w:eastAsia="Arial" w:cs="Arial"/>
          <w:color w:val="000000"/>
          <w:sz w:val="20"/>
          <w:szCs w:val="20"/>
        </w:rPr>
      </w:pPr>
      <w:r>
        <w:rPr>
          <w:rFonts w:eastAsia="Arial" w:cs="Arial" w:ascii="Arial" w:hAnsi="Arial"/>
          <w:color w:val="000000"/>
          <w:sz w:val="20"/>
          <w:szCs w:val="20"/>
        </w:rPr>
      </w:r>
    </w:p>
    <w:p>
      <w:pPr>
        <w:pStyle w:val="Normal"/>
        <w:ind w:left="-70" w:hanging="0"/>
        <w:rPr>
          <w:rFonts w:ascii="Arial" w:hAnsi="Arial" w:eastAsia="Arial" w:cs="Arial"/>
          <w:color w:val="000000"/>
          <w:sz w:val="20"/>
          <w:szCs w:val="20"/>
        </w:rPr>
      </w:pPr>
      <w:r>
        <w:rPr>
          <w:rFonts w:eastAsia="Arial" w:cs="Arial" w:ascii="Arial" w:hAnsi="Arial"/>
          <w:color w:val="000000"/>
          <w:sz w:val="20"/>
          <w:szCs w:val="20"/>
        </w:rPr>
      </w:r>
    </w:p>
    <w:p>
      <w:pPr>
        <w:pStyle w:val="Normal"/>
        <w:ind w:left="-70" w:hanging="0"/>
        <w:rPr>
          <w:rFonts w:ascii="Arial" w:hAnsi="Arial" w:eastAsia="Arial" w:cs="Arial"/>
          <w:color w:val="000000"/>
          <w:sz w:val="20"/>
          <w:szCs w:val="20"/>
        </w:rPr>
      </w:pPr>
      <w:r>
        <w:rPr>
          <w:rFonts w:eastAsia="Arial" w:cs="Arial" w:ascii="Arial" w:hAnsi="Arial"/>
          <w:color w:val="000000"/>
          <w:sz w:val="20"/>
          <w:szCs w:val="20"/>
        </w:rPr>
      </w:r>
    </w:p>
    <w:p>
      <w:pPr>
        <w:pStyle w:val="Normal"/>
        <w:ind w:left="-70" w:hanging="0"/>
        <w:rPr>
          <w:rFonts w:ascii="Arial" w:hAnsi="Arial" w:eastAsia="Arial" w:cs="Arial"/>
          <w:color w:val="000000"/>
          <w:sz w:val="20"/>
          <w:szCs w:val="20"/>
        </w:rPr>
      </w:pPr>
      <w:r>
        <w:rPr>
          <w:rFonts w:eastAsia="Arial" w:cs="Arial" w:ascii="Arial" w:hAnsi="Arial"/>
          <w:color w:val="000000"/>
          <w:sz w:val="20"/>
          <w:szCs w:val="20"/>
        </w:rPr>
      </w:r>
    </w:p>
    <w:p>
      <w:pPr>
        <w:pStyle w:val="Normal"/>
        <w:ind w:left="-70" w:hanging="0"/>
        <w:rPr>
          <w:rFonts w:ascii="Arial" w:hAnsi="Arial" w:eastAsia="Arial" w:cs="Arial"/>
          <w:color w:val="000000"/>
          <w:sz w:val="20"/>
          <w:szCs w:val="20"/>
        </w:rPr>
      </w:pPr>
      <w:r>
        <w:rPr>
          <w:rFonts w:eastAsia="Arial" w:cs="Arial" w:ascii="Arial" w:hAnsi="Arial"/>
          <w:color w:val="000000"/>
          <w:sz w:val="20"/>
          <w:szCs w:val="20"/>
        </w:rPr>
      </w:r>
    </w:p>
    <w:p>
      <w:pPr>
        <w:pStyle w:val="Normal"/>
        <w:ind w:left="-70" w:hanging="0"/>
        <w:rPr>
          <w:rFonts w:ascii="Arial" w:hAnsi="Arial" w:eastAsia="Arial" w:cs="Arial"/>
          <w:color w:val="000000"/>
          <w:sz w:val="20"/>
          <w:szCs w:val="20"/>
        </w:rPr>
      </w:pPr>
      <w:r>
        <w:rPr/>
      </w:r>
    </w:p>
    <w:sectPr>
      <w:headerReference w:type="default" r:id="rId2"/>
      <w:headerReference w:type="first" r:id="rId3"/>
      <w:footerReference w:type="default" r:id="rId4"/>
      <w:footerReference w:type="first" r:id="rId5"/>
      <w:type w:val="nextPage"/>
      <w:pgSz w:w="11906" w:h="16838"/>
      <w:pgMar w:left="1008" w:right="1008" w:gutter="0" w:header="446" w:top="1152" w:footer="851" w:bottom="1008"/>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Verdana">
    <w:charset w:val="01"/>
    <w:family w:val="roman"/>
    <w:pitch w:val="variable"/>
  </w:font>
  <w:font w:name="Garamond">
    <w:charset w:val="01"/>
    <w:family w:val="roman"/>
    <w:pitch w:val="variable"/>
  </w:font>
  <w:font w:name="Liberation Sans">
    <w:altName w:val="Arial"/>
    <w:charset w:val="01"/>
    <w:family w:val="roman"/>
    <w:pitch w:val="variable"/>
  </w:font>
  <w:font w:name="Georgia">
    <w:charset w:val="01"/>
    <w:family w:val="roman"/>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tabs>
        <w:tab w:val="clear" w:pos="720"/>
        <w:tab w:val="center" w:pos="4536" w:leader="none"/>
        <w:tab w:val="right" w:pos="9072" w:leader="none"/>
      </w:tabs>
      <w:spacing w:before="120" w:after="0"/>
      <w:jc w:val="center"/>
      <w:rPr>
        <w:rFonts w:ascii="Arial" w:hAnsi="Arial" w:eastAsia="Arial" w:cs="Arial"/>
        <w:color w:val="808080"/>
        <w:sz w:val="16"/>
        <w:szCs w:val="16"/>
      </w:rPr>
    </w:pPr>
    <w:r>
      <w:rPr>
        <w:rFonts w:eastAsia="Arial" w:cs="Arial" w:ascii="Arial" w:hAnsi="Arial"/>
        <w:i/>
        <w:color w:val="808080"/>
        <w:sz w:val="16"/>
        <w:szCs w:val="16"/>
      </w:rPr>
      <w:t>Tous droits de reproduction réservés</w:t>
    </w:r>
  </w:p>
  <w:p>
    <w:pPr>
      <w:pStyle w:val="Normal"/>
      <w:pBdr>
        <w:top w:val="single" w:sz="4" w:space="1" w:color="000000"/>
      </w:pBdr>
      <w:tabs>
        <w:tab w:val="clear" w:pos="720"/>
        <w:tab w:val="right" w:pos="9900" w:leader="none"/>
      </w:tabs>
      <w:spacing w:before="80" w:after="0"/>
      <w:rPr/>
    </w:pPr>
    <w:r>
      <w:rPr>
        <w:rFonts w:eastAsia="Arial" w:cs="Arial" w:ascii="Arial" w:hAnsi="Arial"/>
        <w:color w:val="000000"/>
        <w:sz w:val="16"/>
        <w:szCs w:val="16"/>
      </w:rPr>
      <w:t>Réf :</w:t>
    </w:r>
    <w:r>
      <w:rPr>
        <w:rFonts w:eastAsia="Arial" w:cs="Arial" w:ascii="Arial" w:hAnsi="Arial"/>
        <w:color w:val="021A32"/>
        <w:sz w:val="16"/>
        <w:szCs w:val="16"/>
      </w:rPr>
      <w:t xml:space="preserve"> {{ ba.ref }}</w:t>
      <w:tab/>
      <w:tab/>
    </w:r>
    <w:r>
      <w:rPr>
        <w:rFonts w:eastAsia="Arial" w:cs="Arial" w:ascii="Arial" w:hAnsi="Arial"/>
        <w:color w:val="000000"/>
        <w:sz w:val="16"/>
        <w:szCs w:val="16"/>
      </w:rPr>
      <w:t xml:space="preserve">Page </w:t>
    </w:r>
    <w:r>
      <w:rPr>
        <w:rFonts w:eastAsia="Arial" w:cs="Arial" w:ascii="Arial" w:hAnsi="Arial"/>
        <w:sz w:val="16"/>
        <w:szCs w:val="16"/>
      </w:rPr>
      <w:fldChar w:fldCharType="begin"/>
    </w:r>
    <w:r>
      <w:rPr>
        <w:sz w:val="16"/>
        <w:szCs w:val="16"/>
        <w:rFonts w:eastAsia="Arial" w:cs="Arial" w:ascii="Arial" w:hAnsi="Arial"/>
      </w:rPr>
      <w:instrText> PAGE </w:instrText>
    </w:r>
    <w:r>
      <w:rPr>
        <w:sz w:val="16"/>
        <w:szCs w:val="16"/>
        <w:rFonts w:eastAsia="Arial" w:cs="Arial" w:ascii="Arial" w:hAnsi="Arial"/>
      </w:rPr>
      <w:fldChar w:fldCharType="separate"/>
    </w:r>
    <w:r>
      <w:rPr>
        <w:sz w:val="16"/>
        <w:szCs w:val="16"/>
        <w:rFonts w:eastAsia="Arial" w:cs="Arial" w:ascii="Arial" w:hAnsi="Arial"/>
      </w:rPr>
      <w:t>2</w:t>
    </w:r>
    <w:r>
      <w:rPr>
        <w:sz w:val="16"/>
        <w:szCs w:val="16"/>
        <w:rFonts w:eastAsia="Arial" w:cs="Arial" w:ascii="Arial" w:hAnsi="Arial"/>
      </w:rPr>
      <w:fldChar w:fldCharType="end"/>
    </w:r>
    <w:r>
      <w:rPr>
        <w:rFonts w:eastAsia="Arial" w:cs="Arial" w:ascii="Arial" w:hAnsi="Arial"/>
        <w:color w:val="000000"/>
        <w:sz w:val="16"/>
        <w:szCs w:val="16"/>
      </w:rPr>
      <w:t>/</w:t>
    </w:r>
    <w:r>
      <w:rPr>
        <w:rFonts w:eastAsia="Arial" w:cs="Arial" w:ascii="Arial" w:hAnsi="Arial"/>
        <w:sz w:val="16"/>
        <w:szCs w:val="16"/>
      </w:rPr>
      <w:fldChar w:fldCharType="begin"/>
    </w:r>
    <w:r>
      <w:rPr>
        <w:sz w:val="16"/>
        <w:szCs w:val="16"/>
        <w:rFonts w:eastAsia="Arial" w:cs="Arial" w:ascii="Arial" w:hAnsi="Arial"/>
      </w:rPr>
      <w:instrText> NUMPAGES </w:instrText>
    </w:r>
    <w:r>
      <w:rPr>
        <w:sz w:val="16"/>
        <w:szCs w:val="16"/>
        <w:rFonts w:eastAsia="Arial" w:cs="Arial" w:ascii="Arial" w:hAnsi="Arial"/>
      </w:rPr>
      <w:fldChar w:fldCharType="separate"/>
    </w:r>
    <w:r>
      <w:rPr>
        <w:sz w:val="16"/>
        <w:szCs w:val="16"/>
        <w:rFonts w:eastAsia="Arial" w:cs="Arial" w:ascii="Arial" w:hAnsi="Arial"/>
      </w:rPr>
      <w:t>2</w:t>
    </w:r>
    <w:r>
      <w:rPr>
        <w:sz w:val="16"/>
        <w:szCs w:val="16"/>
        <w:rFonts w:eastAsia="Arial" w:cs="Arial" w:ascii="Arial" w:hAnsi="Arial"/>
      </w:rPr>
      <w:fldChar w:fldCharType="end"/>
    </w:r>
    <w:r>
      <w:rPr>
        <w:rFonts w:eastAsia="Arial" w:cs="Arial" w:ascii="Arial" w:hAnsi="Arial"/>
        <w:color w:val="000000"/>
        <w:sz w:val="16"/>
        <w:szCs w:val="16"/>
      </w:rPr>
      <w:t xml:space="preserve"> </w:t>
    </w:r>
    <w:r>
      <w:rPr>
        <w:rFonts w:eastAsia="Arial" w:cs="Arial" w:ascii="Arial" w:hAnsi="Arial"/>
        <w:color w:val="021A32"/>
        <w:sz w:val="16"/>
        <w:szCs w:val="16"/>
      </w:rPr>
      <w:tab/>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tabs>
        <w:tab w:val="clear" w:pos="720"/>
        <w:tab w:val="center" w:pos="4536" w:leader="none"/>
        <w:tab w:val="right" w:pos="9072" w:leader="none"/>
      </w:tabs>
      <w:spacing w:before="80" w:after="0"/>
      <w:jc w:val="center"/>
      <w:rPr>
        <w:rFonts w:ascii="Verdana" w:hAnsi="Verdana" w:eastAsia="Verdana" w:cs="Verdana"/>
        <w:color w:val="808080"/>
        <w:sz w:val="16"/>
        <w:szCs w:val="16"/>
      </w:rPr>
    </w:pPr>
    <w:r>
      <w:rPr>
        <w:rFonts w:eastAsia="Verdana" w:cs="Verdana" w:ascii="Verdana" w:hAnsi="Verdana"/>
        <w:i/>
        <w:color w:val="808080"/>
        <w:sz w:val="16"/>
        <w:szCs w:val="16"/>
      </w:rPr>
      <w:t>Tous droits de reproduction réservés</w:t>
    </w:r>
  </w:p>
  <w:p>
    <w:pPr>
      <w:pStyle w:val="Normal"/>
      <w:pBdr>
        <w:top w:val="single" w:sz="4" w:space="1" w:color="000000"/>
      </w:pBdr>
      <w:tabs>
        <w:tab w:val="clear" w:pos="720"/>
        <w:tab w:val="right" w:pos="9900" w:leader="none"/>
      </w:tabs>
      <w:spacing w:before="80" w:after="0"/>
      <w:rPr/>
    </w:pPr>
    <w:r>
      <w:rPr>
        <w:rFonts w:eastAsia="Arial" w:cs="Arial" w:ascii="Arial" w:hAnsi="Arial"/>
        <w:color w:val="000000"/>
        <w:sz w:val="16"/>
        <w:szCs w:val="16"/>
      </w:rPr>
      <w:t>Réf :</w:t>
    </w:r>
    <w:r>
      <w:rPr>
        <w:rFonts w:eastAsia="Arial" w:cs="Arial" w:ascii="Arial" w:hAnsi="Arial"/>
        <w:color w:val="021A32"/>
        <w:sz w:val="16"/>
        <w:szCs w:val="16"/>
      </w:rPr>
      <w:t xml:space="preserve"> {{ ba.ref }}</w:t>
      <w:tab/>
      <w:tab/>
    </w:r>
    <w:r>
      <w:rPr>
        <w:rFonts w:eastAsia="Arial" w:cs="Arial" w:ascii="Arial" w:hAnsi="Arial"/>
        <w:color w:val="000000"/>
        <w:sz w:val="16"/>
        <w:szCs w:val="16"/>
      </w:rPr>
      <w:t xml:space="preserve">Page </w:t>
    </w:r>
    <w:r>
      <w:rPr>
        <w:rFonts w:eastAsia="Arial" w:cs="Arial" w:ascii="Arial" w:hAnsi="Arial"/>
        <w:sz w:val="16"/>
        <w:szCs w:val="16"/>
      </w:rPr>
      <w:fldChar w:fldCharType="begin"/>
    </w:r>
    <w:r>
      <w:rPr>
        <w:sz w:val="16"/>
        <w:szCs w:val="16"/>
        <w:rFonts w:eastAsia="Arial" w:cs="Arial" w:ascii="Arial" w:hAnsi="Arial"/>
      </w:rPr>
      <w:instrText> PAGE </w:instrText>
    </w:r>
    <w:r>
      <w:rPr>
        <w:sz w:val="16"/>
        <w:szCs w:val="16"/>
        <w:rFonts w:eastAsia="Arial" w:cs="Arial" w:ascii="Arial" w:hAnsi="Arial"/>
      </w:rPr>
      <w:fldChar w:fldCharType="separate"/>
    </w:r>
    <w:r>
      <w:rPr>
        <w:sz w:val="16"/>
        <w:szCs w:val="16"/>
        <w:rFonts w:eastAsia="Arial" w:cs="Arial" w:ascii="Arial" w:hAnsi="Arial"/>
      </w:rPr>
      <w:t>1</w:t>
    </w:r>
    <w:r>
      <w:rPr>
        <w:sz w:val="16"/>
        <w:szCs w:val="16"/>
        <w:rFonts w:eastAsia="Arial" w:cs="Arial" w:ascii="Arial" w:hAnsi="Arial"/>
      </w:rPr>
      <w:fldChar w:fldCharType="end"/>
    </w:r>
    <w:r>
      <w:rPr>
        <w:rFonts w:eastAsia="Arial" w:cs="Arial" w:ascii="Arial" w:hAnsi="Arial"/>
        <w:color w:val="000000"/>
        <w:sz w:val="16"/>
        <w:szCs w:val="16"/>
      </w:rPr>
      <w:t>/</w:t>
    </w:r>
    <w:r>
      <w:rPr>
        <w:rFonts w:eastAsia="Arial" w:cs="Arial" w:ascii="Arial" w:hAnsi="Arial"/>
        <w:sz w:val="16"/>
        <w:szCs w:val="16"/>
      </w:rPr>
      <w:fldChar w:fldCharType="begin"/>
    </w:r>
    <w:r>
      <w:rPr>
        <w:sz w:val="16"/>
        <w:szCs w:val="16"/>
        <w:rFonts w:eastAsia="Arial" w:cs="Arial" w:ascii="Arial" w:hAnsi="Arial"/>
      </w:rPr>
      <w:instrText> NUMPAGES </w:instrText>
    </w:r>
    <w:r>
      <w:rPr>
        <w:sz w:val="16"/>
        <w:szCs w:val="16"/>
        <w:rFonts w:eastAsia="Arial" w:cs="Arial" w:ascii="Arial" w:hAnsi="Arial"/>
      </w:rPr>
      <w:fldChar w:fldCharType="separate"/>
    </w:r>
    <w:r>
      <w:rPr>
        <w:sz w:val="16"/>
        <w:szCs w:val="16"/>
        <w:rFonts w:eastAsia="Arial" w:cs="Arial" w:ascii="Arial" w:hAnsi="Arial"/>
      </w:rPr>
      <w:t>2</w:t>
    </w:r>
    <w:r>
      <w:rPr>
        <w:sz w:val="16"/>
        <w:szCs w:val="16"/>
        <w:rFonts w:eastAsia="Arial" w:cs="Arial" w:ascii="Arial" w:hAnsi="Arial"/>
      </w:rPr>
      <w:fldChar w:fldCharType="end"/>
    </w:r>
    <w:r>
      <w:rPr>
        <w:rFonts w:eastAsia="Arial" w:cs="Arial" w:ascii="Arial" w:hAnsi="Arial"/>
        <w:color w:val="000000"/>
        <w:sz w:val="16"/>
        <w:szCs w:val="16"/>
      </w:rPr>
      <w:t xml:space="preserve"> </w:t>
    </w:r>
    <w:r>
      <w:rPr>
        <w:rFonts w:eastAsia="Arial" w:cs="Arial" w:ascii="Arial" w:hAnsi="Arial"/>
        <w:color w:val="021A32"/>
        <w:sz w:val="16"/>
        <w:szCs w:val="16"/>
      </w:rPr>
      <w:tab/>
      <w:tab/>
    </w:r>
  </w:p>
  <w:p>
    <w:pPr>
      <w:pStyle w:val="Normal"/>
      <w:tabs>
        <w:tab w:val="clear" w:pos="720"/>
        <w:tab w:val="left" w:pos="2661" w:leader="none"/>
        <w:tab w:val="right" w:pos="9639" w:leader="none"/>
      </w:tabs>
      <w:rPr>
        <w:rFonts w:ascii="Arial" w:hAnsi="Arial" w:eastAsia="Arial" w:cs="Arial"/>
        <w:color w:val="021A32"/>
        <w:sz w:val="10"/>
        <w:szCs w:val="10"/>
      </w:rPr>
    </w:pPr>
    <w:r>
      <w:rPr>
        <w:rFonts w:eastAsia="Arial" w:cs="Arial" w:ascii="Arial" w:hAnsi="Arial"/>
        <w:color w:val="021A32"/>
        <w:sz w:val="10"/>
        <w:szCs w:val="10"/>
      </w:rPr>
    </w:r>
  </w:p>
  <w:p>
    <w:pPr>
      <w:pStyle w:val="Normal"/>
      <w:tabs>
        <w:tab w:val="clear" w:pos="720"/>
        <w:tab w:val="left" w:pos="-142" w:leader="none"/>
        <w:tab w:val="left" w:pos="3969" w:leader="none"/>
        <w:tab w:val="left" w:pos="4253" w:leader="none"/>
        <w:tab w:val="right" w:pos="9639" w:leader="none"/>
      </w:tabs>
      <w:jc w:val="center"/>
      <w:rPr>
        <w:rFonts w:ascii="Arial" w:hAnsi="Arial" w:eastAsia="Arial" w:cs="Arial"/>
        <w:color w:val="021A32"/>
        <w:sz w:val="18"/>
        <w:szCs w:val="18"/>
      </w:rPr>
    </w:pPr>
    <w:r>
      <w:rPr>
        <w:rFonts w:eastAsia="Arial" w:cs="Arial" w:ascii="Arial" w:hAnsi="Arial"/>
        <w:color w:val="000000"/>
        <w:sz w:val="18"/>
        <w:szCs w:val="18"/>
      </w:rPr>
      <w:t>Ouest INSA</w:t>
    </w:r>
    <w:r>
      <w:rPr>
        <w:rFonts w:eastAsia="Arial" w:cs="Arial" w:ascii="Arial" w:hAnsi="Arial"/>
        <w:color w:val="021A32"/>
        <w:sz w:val="18"/>
        <w:szCs w:val="18"/>
      </w:rPr>
      <w:t xml:space="preserve">, </w:t>
    </w:r>
    <w:r>
      <w:rPr>
        <w:rFonts w:eastAsia="Arial" w:cs="Arial" w:ascii="Arial" w:hAnsi="Arial"/>
        <w:color w:val="000000"/>
        <w:sz w:val="18"/>
        <w:szCs w:val="18"/>
      </w:rPr>
      <w:t>Junior-Entreprise</w:t>
    </w:r>
    <w:r>
      <w:rPr>
        <w:rFonts w:eastAsia="Arial" w:cs="Arial" w:ascii="Arial" w:hAnsi="Arial"/>
        <w:color w:val="021A32"/>
        <w:sz w:val="18"/>
        <w:szCs w:val="18"/>
      </w:rPr>
      <w:t xml:space="preserve"> </w:t>
    </w:r>
    <w:r>
      <w:rPr>
        <w:rFonts w:eastAsia="Arial" w:cs="Arial" w:ascii="Arial" w:hAnsi="Arial"/>
        <w:color w:val="000000"/>
        <w:sz w:val="18"/>
        <w:szCs w:val="18"/>
      </w:rPr>
      <w:t>de</w:t>
    </w:r>
    <w:r>
      <w:rPr>
        <w:rFonts w:eastAsia="Arial" w:cs="Arial" w:ascii="Arial" w:hAnsi="Arial"/>
        <w:color w:val="021A32"/>
        <w:sz w:val="18"/>
        <w:szCs w:val="18"/>
      </w:rPr>
      <w:t xml:space="preserve"> </w:t>
    </w:r>
    <w:r>
      <w:rPr>
        <w:rFonts w:eastAsia="Arial" w:cs="Arial" w:ascii="Arial" w:hAnsi="Arial"/>
        <w:color w:val="000000"/>
        <w:sz w:val="18"/>
        <w:szCs w:val="18"/>
      </w:rPr>
      <w:t>l'INSA de Rennes</w:t>
    </w:r>
  </w:p>
  <w:p>
    <w:pPr>
      <w:pStyle w:val="Normal"/>
      <w:tabs>
        <w:tab w:val="clear" w:pos="720"/>
        <w:tab w:val="left" w:pos="2661" w:leader="none"/>
        <w:tab w:val="right" w:pos="9639" w:leader="none"/>
      </w:tabs>
      <w:jc w:val="center"/>
      <w:rPr>
        <w:rFonts w:ascii="Arial" w:hAnsi="Arial" w:eastAsia="Arial" w:cs="Arial"/>
        <w:color w:val="000000"/>
        <w:sz w:val="16"/>
        <w:szCs w:val="16"/>
      </w:rPr>
    </w:pPr>
    <w:r>
      <w:rPr>
        <w:rFonts w:eastAsia="Arial" w:cs="Arial" w:ascii="Arial" w:hAnsi="Arial"/>
        <w:color w:val="000000"/>
        <w:sz w:val="16"/>
        <w:szCs w:val="16"/>
      </w:rPr>
      <w:t>Association loi 1901 - Membre de la Confédération Nationale des Junior-Entreprises</w:t>
    </w:r>
  </w:p>
  <w:p>
    <w:pPr>
      <w:pStyle w:val="Normal"/>
      <w:tabs>
        <w:tab w:val="clear" w:pos="720"/>
        <w:tab w:val="left" w:pos="2661" w:leader="none"/>
        <w:tab w:val="right" w:pos="9639" w:leader="none"/>
      </w:tabs>
      <w:jc w:val="center"/>
      <w:rPr>
        <w:rFonts w:ascii="Arial" w:hAnsi="Arial" w:eastAsia="Arial" w:cs="Arial"/>
        <w:color w:val="021A32"/>
        <w:sz w:val="16"/>
        <w:szCs w:val="16"/>
        <w:highlight w:val="lightGray"/>
      </w:rPr>
    </w:pPr>
    <w:r>
      <w:rPr>
        <w:rFonts w:eastAsia="Arial" w:cs="Arial" w:ascii="Arial" w:hAnsi="Arial"/>
        <w:color w:val="000000"/>
        <w:sz w:val="16"/>
        <w:szCs w:val="16"/>
      </w:rPr>
      <w:t>20 avenue des Buttes de Coësmes, 35708 Rennes, CS 70839 Cedex 7 –</w:t>
    </w:r>
    <w:r>
      <w:rPr>
        <w:rFonts w:eastAsia="Arial" w:cs="Arial" w:ascii="Arial" w:hAnsi="Arial"/>
        <w:color w:val="021A32"/>
        <w:sz w:val="16"/>
        <w:szCs w:val="16"/>
      </w:rPr>
      <w:t xml:space="preserve"> </w:t>
    </w:r>
    <w:r>
      <w:rPr>
        <w:rFonts w:eastAsia="Arial" w:cs="Arial" w:ascii="Arial" w:hAnsi="Arial"/>
        <w:color w:val="000000"/>
        <w:sz w:val="16"/>
        <w:szCs w:val="16"/>
      </w:rPr>
      <w:t>02.23.23.85.72 –</w:t>
    </w:r>
    <w:r>
      <w:rPr>
        <w:rFonts w:eastAsia="Arial" w:cs="Arial" w:ascii="Arial" w:hAnsi="Arial"/>
        <w:color w:val="021A32"/>
        <w:sz w:val="16"/>
        <w:szCs w:val="16"/>
      </w:rPr>
      <w:t xml:space="preserve"> contact@ouest-insa.fr </w:t>
    </w:r>
  </w:p>
  <w:p>
    <w:pPr>
      <w:pStyle w:val="Normal"/>
      <w:tabs>
        <w:tab w:val="clear" w:pos="720"/>
        <w:tab w:val="left" w:pos="2661" w:leader="none"/>
      </w:tabs>
      <w:jc w:val="center"/>
      <w:rPr>
        <w:rFonts w:ascii="Arial" w:hAnsi="Arial" w:eastAsia="Arial" w:cs="Arial"/>
        <w:color w:val="000000"/>
        <w:sz w:val="16"/>
        <w:szCs w:val="16"/>
      </w:rPr>
    </w:pPr>
    <w:r>
      <w:rPr>
        <w:rFonts w:eastAsia="Arial" w:cs="Arial" w:ascii="Arial" w:hAnsi="Arial"/>
        <w:color w:val="000000"/>
        <w:sz w:val="16"/>
        <w:szCs w:val="16"/>
      </w:rPr>
      <w:t>N° SIRET 332 468 115 00016</w:t>
    </w:r>
    <w:r>
      <w:rPr>
        <w:rFonts w:eastAsia="Arial" w:cs="Arial" w:ascii="Arial" w:hAnsi="Arial"/>
        <w:color w:val="021A32"/>
        <w:sz w:val="16"/>
        <w:szCs w:val="16"/>
      </w:rPr>
      <w:t xml:space="preserve"> </w:t>
    </w:r>
    <w:r>
      <w:rPr>
        <w:rFonts w:eastAsia="Arial" w:cs="Arial" w:ascii="Arial" w:hAnsi="Arial"/>
        <w:color w:val="000000"/>
        <w:sz w:val="16"/>
        <w:szCs w:val="16"/>
      </w:rPr>
      <w:t>- APE 71.12B</w:t>
    </w:r>
    <w:r>
      <w:rPr>
        <w:rFonts w:eastAsia="Arial" w:cs="Arial" w:ascii="Arial" w:hAnsi="Arial"/>
        <w:color w:val="021A32"/>
        <w:sz w:val="16"/>
        <w:szCs w:val="16"/>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tabs>
        <w:tab w:val="clear" w:pos="720"/>
        <w:tab w:val="center" w:pos="4536" w:leader="none"/>
        <w:tab w:val="right" w:pos="9072" w:leader="none"/>
      </w:tabs>
      <w:jc w:val="center"/>
      <w:rPr>
        <w:color w:val="000000"/>
      </w:rPr>
    </w:pPr>
    <w:r>
      <w:rPr/>
      <w:drawing>
        <wp:inline distT="0" distB="0" distL="0" distR="0">
          <wp:extent cx="3049270" cy="439420"/>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1"/>
                  <a:stretch>
                    <a:fillRect/>
                  </a:stretch>
                </pic:blipFill>
                <pic:spPr bwMode="auto">
                  <a:xfrm>
                    <a:off x="0" y="0"/>
                    <a:ext cx="3049270" cy="439420"/>
                  </a:xfrm>
                  <a:prstGeom prst="rect">
                    <a:avLst/>
                  </a:prstGeom>
                </pic:spPr>
              </pic:pic>
            </a:graphicData>
          </a:graphic>
        </wp:inline>
      </w:drawing>
    </w:r>
  </w:p>
  <w:p>
    <w:pPr>
      <w:pStyle w:val="Normal"/>
      <w:tabs>
        <w:tab w:val="clear" w:pos="720"/>
        <w:tab w:val="center" w:pos="4536" w:leader="none"/>
        <w:tab w:val="right" w:pos="9072" w:leader="none"/>
      </w:tabs>
      <w:rPr>
        <w:color w:val="000000"/>
      </w:rPr>
    </w:pPr>
    <w:r>
      <w:rPr>
        <w:color w:val="000000"/>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tabs>
        <w:tab w:val="clear" w:pos="720"/>
        <w:tab w:val="center" w:pos="4536" w:leader="none"/>
        <w:tab w:val="right" w:pos="9072" w:leader="none"/>
      </w:tabs>
      <w:jc w:val="center"/>
      <w:rPr>
        <w:color w:val="000000"/>
      </w:rPr>
    </w:pPr>
    <w:r>
      <w:rPr/>
      <w:drawing>
        <wp:inline distT="0" distB="0" distL="0" distR="0">
          <wp:extent cx="3049270" cy="439420"/>
          <wp:effectExtent l="0" t="0" r="0" b="0"/>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1"/>
                  <a:stretch>
                    <a:fillRect/>
                  </a:stretch>
                </pic:blipFill>
                <pic:spPr bwMode="auto">
                  <a:xfrm>
                    <a:off x="0" y="0"/>
                    <a:ext cx="3049270" cy="439420"/>
                  </a:xfrm>
                  <a:prstGeom prst="rect">
                    <a:avLst/>
                  </a:prstGeom>
                </pic:spPr>
              </pic:pic>
            </a:graphicData>
          </a:graphic>
        </wp:inline>
      </w:drawing>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both"/>
    </w:pPr>
    <w:rPr>
      <w:rFonts w:ascii="Times New Roman" w:hAnsi="Times New Roman" w:eastAsia="Times New Roman" w:cs="Times New Roman"/>
      <w:color w:val="auto"/>
      <w:kern w:val="0"/>
      <w:sz w:val="24"/>
      <w:szCs w:val="24"/>
      <w:lang w:val="fr-FR" w:eastAsia="fr-FR" w:bidi="ar-SA"/>
    </w:rPr>
  </w:style>
  <w:style w:type="paragraph" w:styleId="Titre1">
    <w:name w:val="Heading 1"/>
    <w:basedOn w:val="Normal"/>
    <w:next w:val="Normal"/>
    <w:uiPriority w:val="9"/>
    <w:qFormat/>
    <w:pPr>
      <w:keepNext w:val="true"/>
      <w:spacing w:before="240" w:after="60"/>
      <w:outlineLvl w:val="0"/>
    </w:pPr>
    <w:rPr>
      <w:rFonts w:ascii="Arial" w:hAnsi="Arial" w:eastAsia="Arial" w:cs="Arial"/>
      <w:b/>
      <w:sz w:val="28"/>
      <w:szCs w:val="28"/>
    </w:rPr>
  </w:style>
  <w:style w:type="paragraph" w:styleId="Titre2">
    <w:name w:val="Heading 2"/>
    <w:basedOn w:val="Normal"/>
    <w:next w:val="Normal"/>
    <w:uiPriority w:val="9"/>
    <w:semiHidden/>
    <w:unhideWhenUsed/>
    <w:qFormat/>
    <w:pPr>
      <w:keepNext w:val="true"/>
      <w:pBdr>
        <w:bottom w:val="single" w:sz="8" w:space="1" w:color="BFBFBF"/>
      </w:pBdr>
      <w:spacing w:lineRule="auto" w:line="276" w:before="0" w:after="240"/>
      <w:ind w:left="-288" w:hanging="0"/>
      <w:outlineLvl w:val="1"/>
    </w:pPr>
    <w:rPr>
      <w:rFonts w:ascii="Verdana" w:hAnsi="Verdana" w:eastAsia="Verdana" w:cs="Verdana"/>
      <w:b/>
      <w:color w:val="365F91"/>
      <w:sz w:val="22"/>
      <w:szCs w:val="22"/>
    </w:rPr>
  </w:style>
  <w:style w:type="paragraph" w:styleId="Titre3">
    <w:name w:val="Heading 3"/>
    <w:basedOn w:val="Normal"/>
    <w:next w:val="Normal"/>
    <w:uiPriority w:val="9"/>
    <w:semiHidden/>
    <w:unhideWhenUsed/>
    <w:qFormat/>
    <w:pPr>
      <w:keepNext w:val="true"/>
      <w:spacing w:before="240" w:after="60"/>
      <w:outlineLvl w:val="2"/>
    </w:pPr>
    <w:rPr>
      <w:i/>
      <w:u w:val="single"/>
    </w:rPr>
  </w:style>
  <w:style w:type="paragraph" w:styleId="Titre4">
    <w:name w:val="Heading 4"/>
    <w:basedOn w:val="Normal"/>
    <w:next w:val="Normal"/>
    <w:uiPriority w:val="9"/>
    <w:semiHidden/>
    <w:unhideWhenUsed/>
    <w:qFormat/>
    <w:pPr>
      <w:keepNext w:val="true"/>
      <w:spacing w:before="240" w:after="60"/>
      <w:ind w:left="2160" w:hanging="0"/>
      <w:outlineLvl w:val="3"/>
    </w:pPr>
    <w:rPr>
      <w:i/>
    </w:rPr>
  </w:style>
  <w:style w:type="paragraph" w:styleId="Titre5">
    <w:name w:val="Heading 5"/>
    <w:basedOn w:val="Normal"/>
    <w:next w:val="Normal"/>
    <w:uiPriority w:val="9"/>
    <w:semiHidden/>
    <w:unhideWhenUsed/>
    <w:qFormat/>
    <w:pPr>
      <w:keepNext w:val="true"/>
      <w:outlineLvl w:val="4"/>
    </w:pPr>
    <w:rPr>
      <w:rFonts w:ascii="Garamond" w:hAnsi="Garamond" w:eastAsia="Garamond" w:cs="Garamond"/>
      <w:i/>
    </w:rPr>
  </w:style>
  <w:style w:type="paragraph" w:styleId="Titre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EntteCar" w:customStyle="1">
    <w:name w:val="En-tête Car"/>
    <w:basedOn w:val="DefaultParagraphFont"/>
    <w:uiPriority w:val="99"/>
    <w:qFormat/>
    <w:rsid w:val="00226f44"/>
    <w:rPr/>
  </w:style>
  <w:style w:type="character" w:styleId="PieddepageCar" w:customStyle="1">
    <w:name w:val="Pied de page Car"/>
    <w:basedOn w:val="DefaultParagraphFont"/>
    <w:link w:val="Pieddepage"/>
    <w:uiPriority w:val="99"/>
    <w:qFormat/>
    <w:rsid w:val="00226f44"/>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ucida Sans"/>
    </w:rPr>
  </w:style>
  <w:style w:type="paragraph" w:styleId="Lgende">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ucida Sans"/>
    </w:rPr>
  </w:style>
  <w:style w:type="paragraph" w:styleId="Titreprincipal">
    <w:name w:val="Title"/>
    <w:basedOn w:val="Normal"/>
    <w:next w:val="Corpsdetexte"/>
    <w:uiPriority w:val="10"/>
    <w:qFormat/>
    <w:pPr>
      <w:keepNext w:val="true"/>
      <w:keepLines/>
      <w:spacing w:before="480" w:after="120"/>
    </w:pPr>
    <w:rPr>
      <w:b/>
      <w:sz w:val="72"/>
      <w:szCs w:val="72"/>
    </w:rPr>
  </w:style>
  <w:style w:type="paragraph" w:styleId="Caption">
    <w:name w:val="caption"/>
    <w:basedOn w:val="Normal"/>
    <w:qFormat/>
    <w:pPr>
      <w:suppressLineNumbers/>
      <w:spacing w:before="120" w:after="120"/>
    </w:pPr>
    <w:rPr>
      <w:rFonts w:cs="Lucida Sans"/>
      <w:i/>
      <w:iCs/>
    </w:rPr>
  </w:style>
  <w:style w:type="paragraph" w:styleId="Soustitr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Entteetpieddepage" w:customStyle="1">
    <w:name w:val="En-tête et pied de page"/>
    <w:basedOn w:val="Normal"/>
    <w:qFormat/>
    <w:pPr/>
    <w:rPr/>
  </w:style>
  <w:style w:type="paragraph" w:styleId="Entte">
    <w:name w:val="Header"/>
    <w:basedOn w:val="Normal"/>
    <w:uiPriority w:val="99"/>
    <w:unhideWhenUsed/>
    <w:rsid w:val="00226f44"/>
    <w:pPr>
      <w:tabs>
        <w:tab w:val="clear" w:pos="720"/>
        <w:tab w:val="center" w:pos="4536" w:leader="none"/>
        <w:tab w:val="right" w:pos="9072" w:leader="none"/>
      </w:tabs>
    </w:pPr>
    <w:rPr/>
  </w:style>
  <w:style w:type="paragraph" w:styleId="Pieddepage">
    <w:name w:val="Footer"/>
    <w:basedOn w:val="Normal"/>
    <w:link w:val="PieddepageCar"/>
    <w:uiPriority w:val="99"/>
    <w:unhideWhenUsed/>
    <w:rsid w:val="00226f44"/>
    <w:pPr>
      <w:tabs>
        <w:tab w:val="clear" w:pos="720"/>
        <w:tab w:val="center" w:pos="4536" w:leader="none"/>
        <w:tab w:val="right" w:pos="9072" w:leader="none"/>
      </w:tabs>
    </w:pP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jhUPMV9iMFnWNqzL/CoYD9Uybqsw==">AMUW2mVL3sA6RbKFrOjqrFsZBdOGp0q37NbNYzT3CUZL3056mtsXAtlf+61p2iy6kKa9GPni5FH8SuGbgz8V4hHV5Zs8l09yjS2ntcxfl4kLQerW6udda49SwJxT8Sykjyfyq5usoQRNifwEj0tBiilXWP2E5I+JgA==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11</TotalTime>
  <Application>LibreOffice/7.2.5.2$Linux_X86_64 LibreOffice_project/20$Build-2</Application>
  <AppVersion>15.0000</AppVersion>
  <Pages>2</Pages>
  <Words>654</Words>
  <Characters>3628</Characters>
  <CharactersWithSpaces>4278</CharactersWithSpaces>
  <Paragraphs>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2019-03-12T17:06:00Z</dcterms:created>
  <dc:creator>Steeve Doppler</dc:creator>
  <dc:description/>
  <dc:language>fr-FR</dc:language>
  <cp:lastModifiedBy/>
  <dcterms:modified xsi:type="dcterms:W3CDTF">2022-03-19T22:29:45Z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