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comments.xml" ContentType="application/vnd.openxmlformats-officedocument.wordprocessingml.comment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5.xml" ContentType="application/vnd.openxmlformats-officedocument.wordprocessingml.header+xml"/>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pBdr>
          <w:top w:val="single" w:sz="4" w:space="1" w:color="808080"/>
          <w:bottom w:val="single" w:sz="4" w:space="1" w:color="808080"/>
        </w:pBdr>
        <w:shd w:val="clear" w:fill="F2F2F2"/>
        <w:tabs>
          <w:tab w:val="clear" w:pos="720"/>
          <w:tab w:val="left" w:pos="795" w:leader="none"/>
          <w:tab w:val="center" w:pos="4536" w:leader="none"/>
        </w:tabs>
        <w:spacing w:lineRule="auto" w:line="264" w:before="240" w:after="240"/>
        <w:jc w:val="center"/>
        <w:rPr>
          <w:rFonts w:ascii="Montserrat" w:hAnsi="Montserrat" w:eastAsia="Montserrat" w:cs="Montserrat"/>
          <w:b/>
          <w:smallCaps/>
          <w:color w:val="365F91"/>
          <w:sz w:val="38"/>
          <w:szCs w:val="38"/>
        </w:rPr>
      </w:pPr>
      <w:r>
        <w:rPr>
          <w:rFonts w:eastAsia="Montserrat" w:cs="Montserrat" w:ascii="Montserrat" w:hAnsi="Montserrat"/>
          <w:b/>
          <w:smallCaps/>
          <w:color w:val="365F91"/>
          <w:sz w:val="38"/>
          <w:szCs w:val="38"/>
        </w:rPr>
        <w:t>Convention d’Etude</w:t>
      </w:r>
    </w:p>
    <w:p>
      <w:pPr>
        <w:pStyle w:val="normal1"/>
        <w:keepNext w:val="true"/>
        <w:pBdr>
          <w:top w:val="single" w:sz="4" w:space="1" w:color="808080"/>
          <w:bottom w:val="single" w:sz="4" w:space="1" w:color="808080"/>
        </w:pBdr>
        <w:shd w:val="clear" w:fill="F2F2F2"/>
        <w:tabs>
          <w:tab w:val="clear" w:pos="720"/>
          <w:tab w:val="left" w:pos="795" w:leader="none"/>
          <w:tab w:val="center" w:pos="4536" w:leader="none"/>
        </w:tabs>
        <w:spacing w:lineRule="auto" w:line="264" w:before="240" w:after="240"/>
        <w:jc w:val="center"/>
        <w:rPr>
          <w:b/>
          <w:smallCaps/>
          <w:color w:val="365F91"/>
          <w:sz w:val="38"/>
          <w:szCs w:val="38"/>
        </w:rPr>
      </w:pPr>
      <w:r>
        <w:rPr>
          <w:rFonts w:eastAsia="Montserrat" w:cs="Montserrat" w:ascii="Montserrat" w:hAnsi="Montserrat"/>
          <w:b/>
          <w:smallCaps/>
          <w:color w:val="365F91"/>
          <w:sz w:val="38"/>
          <w:szCs w:val="38"/>
        </w:rPr>
        <w:t>{{ etude.prospect.name }} – {{ etude.name }}</w:t>
      </w:r>
    </w:p>
    <w:p>
      <w:pPr>
        <w:pStyle w:val="normal1"/>
        <w:keepNext w:val="true"/>
        <w:pBdr>
          <w:top w:val="single" w:sz="4" w:space="1" w:color="808080"/>
          <w:bottom w:val="single" w:sz="4" w:space="1" w:color="808080"/>
        </w:pBdr>
        <w:shd w:val="clear" w:fill="F2F2F2"/>
        <w:tabs>
          <w:tab w:val="clear" w:pos="720"/>
          <w:tab w:val="left" w:pos="795" w:leader="none"/>
          <w:tab w:val="center" w:pos="4536" w:leader="none"/>
        </w:tabs>
        <w:spacing w:lineRule="auto" w:line="264" w:before="240" w:after="240"/>
        <w:jc w:val="center"/>
        <w:rPr>
          <w:sz w:val="18"/>
          <w:szCs w:val="18"/>
        </w:rPr>
      </w:pPr>
      <w:r>
        <w:rPr>
          <w:rFonts w:eastAsia="Montserrat" w:cs="Montserrat" w:ascii="Montserrat" w:hAnsi="Montserrat"/>
          <w:b/>
          <w:smallCaps/>
          <w:color w:val="365F91"/>
          <w:sz w:val="38"/>
          <w:szCs w:val="38"/>
        </w:rPr>
        <w:t>CE_{{ etude.number }}</w:t>
      </w:r>
    </w:p>
    <w:p>
      <w:pPr>
        <w:pStyle w:val="normal1"/>
        <w:spacing w:lineRule="auto" w:line="240"/>
        <w:ind w:hanging="0"/>
        <w:jc w:val="left"/>
        <w:rPr>
          <w:rFonts w:ascii="Montserrat" w:hAnsi="Montserrat" w:eastAsia="Montserrat" w:cs="Montserrat"/>
          <w:color w:val="000000"/>
          <w:sz w:val="22"/>
          <w:szCs w:val="22"/>
        </w:rPr>
      </w:pPr>
      <w:r>
        <w:rPr>
          <w:rFonts w:eastAsia="Montserrat" w:cs="Montserrat" w:ascii="Montserrat" w:hAnsi="Montserrat"/>
          <w:b/>
          <w:color w:val="000000"/>
          <w:sz w:val="22"/>
          <w:szCs w:val="22"/>
        </w:rPr>
        <w:t>Version :</w:t>
      </w:r>
      <w:r>
        <w:rPr>
          <w:rFonts w:eastAsia="Montserrat" w:cs="Montserrat" w:ascii="Montserrat" w:hAnsi="Montserrat"/>
          <w:color w:val="000000"/>
          <w:sz w:val="22"/>
          <w:szCs w:val="22"/>
        </w:rPr>
        <w:t xml:space="preserve"> </w:t>
      </w:r>
      <w:r>
        <w:rPr>
          <w:rFonts w:eastAsia="Montserrat" w:cs="Montserrat" w:ascii="Montserrat" w:hAnsi="Montserrat"/>
          <w:sz w:val="22"/>
          <w:szCs w:val="22"/>
        </w:rPr>
        <w:t>{{shortDate(today)}}</w:t>
      </w:r>
      <w:r>
        <w:rPr>
          <w:rFonts w:eastAsia="Montserrat" w:cs="Montserrat" w:ascii="Montserrat" w:hAnsi="Montserrat"/>
          <w:color w:val="000000"/>
          <w:sz w:val="22"/>
          <w:szCs w:val="22"/>
        </w:rPr>
        <w:br/>
      </w:r>
    </w:p>
    <w:p>
      <w:pPr>
        <w:pStyle w:val="normal1"/>
        <w:spacing w:lineRule="auto" w:line="240"/>
        <w:ind w:hanging="0"/>
        <w:jc w:val="left"/>
        <w:rPr>
          <w:rFonts w:ascii="Montserrat" w:hAnsi="Montserrat" w:eastAsia="Montserrat" w:cs="Montserrat"/>
          <w:i/>
          <w:i/>
          <w:sz w:val="22"/>
          <w:szCs w:val="22"/>
        </w:rPr>
      </w:pPr>
      <w:r>
        <w:rPr>
          <w:rFonts w:eastAsia="Montserrat" w:cs="Montserrat" w:ascii="Montserrat" w:hAnsi="Montserrat"/>
          <w:b/>
          <w:color w:val="000000"/>
          <w:sz w:val="22"/>
          <w:szCs w:val="22"/>
        </w:rPr>
        <w:t>Entre :</w:t>
      </w:r>
      <w:r>
        <w:rPr>
          <w:rFonts w:eastAsia="Montserrat" w:cs="Montserrat" w:ascii="Montserrat" w:hAnsi="Montserrat"/>
          <w:b/>
          <w:sz w:val="22"/>
          <w:szCs w:val="22"/>
        </w:rPr>
        <w:t xml:space="preserve"> </w:t>
      </w:r>
      <w:r>
        <w:rPr>
          <w:rFonts w:eastAsia="Montserrat" w:cs="Montserrat" w:ascii="Montserrat" w:hAnsi="Montserrat"/>
          <w:b/>
          <w:color w:val="000000"/>
          <w:sz w:val="22"/>
          <w:szCs w:val="22"/>
        </w:rPr>
        <w:t>Ouest INSA</w:t>
      </w:r>
    </w:p>
    <w:p>
      <w:pPr>
        <w:pStyle w:val="normal1"/>
        <w:spacing w:lineRule="auto" w:line="240"/>
        <w:ind w:firstLine="720"/>
        <w:jc w:val="left"/>
        <w:rPr>
          <w:rFonts w:ascii="Montserrat" w:hAnsi="Montserrat" w:eastAsia="Montserrat" w:cs="Montserrat"/>
          <w:color w:val="021A32"/>
          <w:sz w:val="22"/>
          <w:szCs w:val="22"/>
        </w:rPr>
      </w:pPr>
      <w:r>
        <w:rPr>
          <w:rFonts w:eastAsia="Montserrat" w:cs="Montserrat" w:ascii="Montserrat" w:hAnsi="Montserrat"/>
          <w:color w:val="000000"/>
          <w:sz w:val="22"/>
          <w:szCs w:val="22"/>
        </w:rPr>
        <w:t>située</w:t>
      </w:r>
      <w:r>
        <w:rPr>
          <w:rFonts w:eastAsia="Montserrat" w:cs="Montserrat" w:ascii="Montserrat" w:hAnsi="Montserrat"/>
          <w:color w:val="021A32"/>
          <w:sz w:val="22"/>
          <w:szCs w:val="22"/>
        </w:rPr>
        <w:t xml:space="preserve"> au 20 avenue des Buttes de Coësmes 35700 Rennes</w:t>
      </w:r>
    </w:p>
    <w:p>
      <w:pPr>
        <w:pStyle w:val="normal1"/>
        <w:spacing w:lineRule="auto" w:line="240"/>
        <w:ind w:firstLine="720"/>
        <w:jc w:val="left"/>
        <w:rPr>
          <w:rFonts w:ascii="Montserrat" w:hAnsi="Montserrat" w:eastAsia="Montserrat" w:cs="Montserrat"/>
          <w:sz w:val="22"/>
          <w:szCs w:val="22"/>
        </w:rPr>
      </w:pPr>
      <w:r>
        <w:rPr>
          <w:rFonts w:eastAsia="Montserrat" w:cs="Montserrat" w:ascii="Montserrat" w:hAnsi="Montserrat"/>
          <w:color w:val="000000"/>
          <w:sz w:val="22"/>
          <w:szCs w:val="22"/>
        </w:rPr>
        <w:t>représentée par</w:t>
      </w:r>
      <w:r>
        <w:rPr>
          <w:rFonts w:eastAsia="Montserrat" w:cs="Montserrat" w:ascii="Montserrat" w:hAnsi="Montserrat"/>
          <w:color w:val="021A32"/>
          <w:sz w:val="22"/>
          <w:szCs w:val="22"/>
        </w:rPr>
        <w:t xml:space="preserve"> </w:t>
      </w:r>
      <w:r>
        <w:rPr>
          <w:rFonts w:eastAsia="Montserrat" w:cs="Montserrat" w:ascii="Montserrat" w:hAnsi="Montserrat"/>
          <w:sz w:val="22"/>
          <w:szCs w:val="22"/>
        </w:rPr>
        <w:t xml:space="preserve">son président M. {{ etude.docEtude.signer1.firstname }} {{ etude.docEtude.signer1.lastname }} </w:t>
      </w:r>
    </w:p>
    <w:p>
      <w:pPr>
        <w:pStyle w:val="normal1"/>
        <w:spacing w:lineRule="auto" w:line="240"/>
        <w:ind w:firstLine="720"/>
        <w:jc w:val="left"/>
        <w:rPr>
          <w:rFonts w:ascii="Montserrat" w:hAnsi="Montserrat" w:eastAsia="Montserrat" w:cs="Montserrat"/>
          <w:i/>
          <w:i/>
          <w:sz w:val="22"/>
          <w:szCs w:val="22"/>
        </w:rPr>
      </w:pPr>
      <w:r>
        <w:rPr>
          <w:rFonts w:eastAsia="Montserrat" w:cs="Montserrat" w:ascii="Montserrat" w:hAnsi="Montserrat"/>
          <w:color w:val="000000"/>
          <w:sz w:val="22"/>
          <w:szCs w:val="22"/>
        </w:rPr>
        <w:t>ci-après dénommée</w:t>
      </w:r>
      <w:r>
        <w:rPr>
          <w:rFonts w:eastAsia="Montserrat" w:cs="Montserrat" w:ascii="Montserrat" w:hAnsi="Montserrat"/>
          <w:color w:val="021A32"/>
          <w:sz w:val="22"/>
          <w:szCs w:val="22"/>
        </w:rPr>
        <w:t xml:space="preserve"> </w:t>
      </w:r>
      <w:r>
        <w:rPr>
          <w:rFonts w:eastAsia="Montserrat" w:cs="Montserrat" w:ascii="Montserrat" w:hAnsi="Montserrat"/>
          <w:i/>
          <w:sz w:val="22"/>
          <w:szCs w:val="22"/>
        </w:rPr>
        <w:t>Ouest INSA</w:t>
      </w:r>
    </w:p>
    <w:p>
      <w:pPr>
        <w:pStyle w:val="normal1"/>
        <w:spacing w:lineRule="auto" w:line="240"/>
        <w:ind w:hanging="0" w:left="0"/>
        <w:jc w:val="left"/>
        <w:rPr>
          <w:rFonts w:ascii="Montserrat" w:hAnsi="Montserrat" w:eastAsia="Montserrat" w:cs="Montserrat"/>
          <w:color w:val="000000"/>
          <w:sz w:val="22"/>
          <w:szCs w:val="22"/>
        </w:rPr>
      </w:pPr>
      <w:r>
        <w:rPr>
          <w:rFonts w:eastAsia="Montserrat" w:cs="Montserrat" w:ascii="Montserrat" w:hAnsi="Montserrat"/>
          <w:color w:val="000000"/>
          <w:sz w:val="22"/>
          <w:szCs w:val="22"/>
        </w:rPr>
        <w:t>D'une part,</w:t>
      </w:r>
    </w:p>
    <w:p>
      <w:pPr>
        <w:pStyle w:val="normal1"/>
        <w:spacing w:lineRule="auto" w:line="240"/>
        <w:jc w:val="left"/>
        <w:rPr>
          <w:rFonts w:ascii="Montserrat" w:hAnsi="Montserrat" w:eastAsia="Montserrat" w:cs="Montserrat"/>
          <w:sz w:val="22"/>
          <w:szCs w:val="22"/>
        </w:rPr>
      </w:pPr>
      <w:r>
        <w:rPr>
          <w:rFonts w:eastAsia="Montserrat" w:cs="Montserrat" w:ascii="Montserrat" w:hAnsi="Montserrat"/>
          <w:sz w:val="22"/>
          <w:szCs w:val="22"/>
        </w:rPr>
      </w:r>
    </w:p>
    <w:p>
      <w:pPr>
        <w:pStyle w:val="normal1"/>
        <w:spacing w:lineRule="auto" w:line="240"/>
        <w:ind w:hanging="0"/>
        <w:jc w:val="left"/>
        <w:rPr>
          <w:rFonts w:ascii="Montserrat" w:hAnsi="Montserrat" w:eastAsia="Montserrat" w:cs="Montserrat"/>
          <w:i/>
          <w:i/>
          <w:sz w:val="22"/>
          <w:szCs w:val="22"/>
        </w:rPr>
      </w:pPr>
      <w:r>
        <w:rPr>
          <w:rFonts w:eastAsia="Montserrat" w:cs="Montserrat" w:ascii="Montserrat" w:hAnsi="Montserrat"/>
          <w:b/>
          <w:color w:val="000000"/>
          <w:sz w:val="22"/>
          <w:szCs w:val="22"/>
        </w:rPr>
        <w:t>Et :</w:t>
      </w:r>
      <w:r>
        <w:rPr>
          <w:rFonts w:eastAsia="Montserrat" w:cs="Montserrat" w:ascii="Montserrat" w:hAnsi="Montserrat"/>
          <w:color w:val="021A32"/>
          <w:sz w:val="22"/>
          <w:szCs w:val="22"/>
        </w:rPr>
        <w:t xml:space="preserve"> </w:t>
      </w:r>
      <w:r>
        <w:rPr>
          <w:rFonts w:eastAsia="Montserrat" w:cs="Montserrat" w:ascii="Montserrat" w:hAnsi="Montserrat"/>
          <w:b/>
          <w:sz w:val="22"/>
          <w:szCs w:val="22"/>
        </w:rPr>
        <w:t>{{ etude.prospect.name }}</w:t>
      </w:r>
    </w:p>
    <w:p>
      <w:pPr>
        <w:pStyle w:val="normal1"/>
        <w:spacing w:lineRule="auto" w:line="240"/>
        <w:ind w:firstLine="720"/>
        <w:jc w:val="left"/>
        <w:rPr>
          <w:rFonts w:ascii="Montserrat" w:hAnsi="Montserrat" w:eastAsia="Montserrat" w:cs="Montserrat"/>
          <w:color w:val="021A32"/>
          <w:sz w:val="22"/>
          <w:szCs w:val="22"/>
        </w:rPr>
      </w:pPr>
      <w:r>
        <w:rPr>
          <w:rFonts w:eastAsia="Montserrat" w:cs="Montserrat" w:ascii="Montserrat" w:hAnsi="Montserrat"/>
          <w:sz w:val="22"/>
          <w:szCs w:val="22"/>
        </w:rPr>
        <w:t>situé</w:t>
      </w:r>
      <w:r>
        <w:rPr>
          <w:rFonts w:eastAsia="Montserrat" w:cs="Montserrat" w:ascii="Montserrat" w:hAnsi="Montserrat"/>
          <w:color w:val="021A32"/>
          <w:sz w:val="22"/>
          <w:szCs w:val="22"/>
        </w:rPr>
        <w:t xml:space="preserve"> au {{ etude.prospect.address }}</w:t>
      </w:r>
    </w:p>
    <w:p>
      <w:pPr>
        <w:pStyle w:val="normal1"/>
        <w:spacing w:lineRule="auto" w:line="360" w:before="0" w:after="0"/>
        <w:ind w:firstLine="720"/>
        <w:jc w:val="left"/>
        <w:rPr>
          <w:rFonts w:ascii="Montserrat" w:hAnsi="Montserrat" w:eastAsia="Montserrat" w:cs="Montserrat"/>
          <w:sz w:val="22"/>
          <w:szCs w:val="22"/>
        </w:rPr>
      </w:pPr>
      <w:r>
        <w:rPr>
          <w:rFonts w:eastAsia="Montserrat" w:cs="Montserrat" w:ascii="Montserrat" w:hAnsi="Montserrat"/>
          <w:sz w:val="20"/>
          <w:szCs w:val="20"/>
        </w:rPr>
        <w:t>représentée par son {{etude.docEtude.signer2.position}} {% if etude.docEtude.signer2.gender%}a{%else%}son{%endif%} {{ etude.docEtude.signer2.position  }} {% if etude.docEtude.signer2.gender%}Mme{%else%}M. {%endif%} {{ etude.docEtude.signer2.firstname }} {{ etude.docEtude.signer2.lastname }}</w:t>
      </w:r>
    </w:p>
    <w:p>
      <w:pPr>
        <w:pStyle w:val="normal1"/>
        <w:spacing w:lineRule="auto" w:line="240"/>
        <w:ind w:firstLine="720"/>
        <w:jc w:val="left"/>
        <w:rPr>
          <w:rFonts w:ascii="Montserrat" w:hAnsi="Montserrat" w:eastAsia="Montserrat" w:cs="Montserrat"/>
          <w:sz w:val="22"/>
          <w:szCs w:val="22"/>
        </w:rPr>
      </w:pPr>
      <w:r>
        <w:rPr>
          <w:rFonts w:eastAsia="Montserrat" w:cs="Montserrat" w:ascii="Montserrat" w:hAnsi="Montserrat"/>
          <w:sz w:val="22"/>
          <w:szCs w:val="22"/>
        </w:rPr>
        <w:t>joignable au {{ etude.docEtude.signer2.email }} et {{ etude.docEtude.signer2.mobile }}</w:t>
      </w:r>
    </w:p>
    <w:p>
      <w:pPr>
        <w:pStyle w:val="normal1"/>
        <w:spacing w:lineRule="auto" w:line="240"/>
        <w:ind w:firstLine="720"/>
        <w:jc w:val="left"/>
        <w:rPr>
          <w:rFonts w:ascii="Montserrat" w:hAnsi="Montserrat" w:eastAsia="Montserrat" w:cs="Montserrat"/>
          <w:i/>
          <w:i/>
          <w:sz w:val="22"/>
          <w:szCs w:val="22"/>
        </w:rPr>
      </w:pPr>
      <w:r>
        <w:rPr>
          <w:rFonts w:eastAsia="Montserrat" w:cs="Montserrat" w:ascii="Montserrat" w:hAnsi="Montserrat"/>
          <w:sz w:val="22"/>
          <w:szCs w:val="22"/>
        </w:rPr>
        <w:t>ci-après dénommé</w:t>
      </w:r>
      <w:r>
        <w:rPr>
          <w:rFonts w:eastAsia="Montserrat" w:cs="Montserrat" w:ascii="Montserrat" w:hAnsi="Montserrat"/>
          <w:color w:val="021A32"/>
          <w:sz w:val="22"/>
          <w:szCs w:val="22"/>
        </w:rPr>
        <w:t xml:space="preserve"> client,</w:t>
      </w:r>
    </w:p>
    <w:p>
      <w:pPr>
        <w:pStyle w:val="normal1"/>
        <w:spacing w:lineRule="auto" w:line="240"/>
        <w:ind w:hanging="0" w:left="0"/>
        <w:jc w:val="left"/>
        <w:rPr>
          <w:rFonts w:ascii="Montserrat" w:hAnsi="Montserrat" w:eastAsia="Montserrat" w:cs="Montserrat"/>
          <w:color w:val="000000"/>
          <w:sz w:val="22"/>
          <w:szCs w:val="22"/>
        </w:rPr>
      </w:pPr>
      <w:r>
        <w:rPr>
          <w:rFonts w:eastAsia="Montserrat" w:cs="Montserrat" w:ascii="Montserrat" w:hAnsi="Montserrat"/>
          <w:color w:val="000000"/>
          <w:sz w:val="22"/>
          <w:szCs w:val="22"/>
        </w:rPr>
        <w:t>D'autre part</w:t>
      </w:r>
      <w:r>
        <w:rPr>
          <w:rFonts w:eastAsia="Montserrat" w:cs="Montserrat" w:ascii="Montserrat" w:hAnsi="Montserrat"/>
          <w:sz w:val="22"/>
          <w:szCs w:val="22"/>
        </w:rPr>
        <w:t>.</w:t>
      </w:r>
    </w:p>
    <w:p>
      <w:pPr>
        <w:pStyle w:val="normal1"/>
        <w:spacing w:lineRule="auto" w:line="240"/>
        <w:jc w:val="left"/>
        <w:rPr>
          <w:rFonts w:ascii="Montserrat" w:hAnsi="Montserrat" w:eastAsia="Montserrat" w:cs="Montserrat"/>
          <w:color w:val="000000"/>
          <w:sz w:val="20"/>
          <w:szCs w:val="20"/>
        </w:rPr>
      </w:pPr>
      <w:r>
        <w:rPr>
          <w:rFonts w:eastAsia="Montserrat" w:cs="Montserrat" w:ascii="Montserrat" w:hAnsi="Montserrat"/>
          <w:color w:val="000000"/>
          <w:sz w:val="20"/>
          <w:szCs w:val="20"/>
        </w:rPr>
      </w:r>
    </w:p>
    <w:p>
      <w:pPr>
        <w:pStyle w:val="normal1"/>
        <w:ind w:hanging="0"/>
        <w:rPr>
          <w:rFonts w:ascii="Montserrat" w:hAnsi="Montserrat" w:eastAsia="Montserrat" w:cs="Montserrat"/>
          <w:b/>
          <w:color w:val="000000"/>
          <w:sz w:val="22"/>
          <w:szCs w:val="22"/>
        </w:rPr>
      </w:pPr>
      <w:r>
        <w:rPr>
          <w:rFonts w:eastAsia="Montserrat" w:cs="Montserrat" w:ascii="Montserrat" w:hAnsi="Montserrat"/>
          <w:b/>
          <w:color w:val="000000"/>
          <w:sz w:val="22"/>
          <w:szCs w:val="22"/>
        </w:rPr>
        <w:t>Ouest INSA, Junior-Entreprise de l’INSA Rennes, est une association régie par la loi de 1901 et membre de la CNJE.</w:t>
      </w:r>
    </w:p>
    <w:p>
      <w:pPr>
        <w:pStyle w:val="normal1"/>
        <w:ind w:hanging="0"/>
        <w:rPr>
          <w:rFonts w:ascii="Montserrat" w:hAnsi="Montserrat" w:eastAsia="Montserrat" w:cs="Montserrat"/>
          <w:sz w:val="22"/>
          <w:szCs w:val="22"/>
        </w:rPr>
      </w:pPr>
      <w:r>
        <w:rPr>
          <w:rFonts w:eastAsia="Montserrat" w:cs="Montserrat" w:ascii="Montserrat" w:hAnsi="Montserrat"/>
          <w:sz w:val="22"/>
          <w:szCs w:val="22"/>
        </w:rPr>
        <w:t xml:space="preserve">Ce document, édité par Ouest INSA, est confidentiel et a une durée de validité d’un mois. Tous droits réservés à Ouest INSA. </w:t>
      </w:r>
    </w:p>
    <w:p>
      <w:pPr>
        <w:pStyle w:val="normal1"/>
        <w:ind w:hanging="0"/>
        <w:rPr>
          <w:rFonts w:ascii="Montserrat" w:hAnsi="Montserrat" w:eastAsia="Montserrat" w:cs="Montserrat"/>
          <w:sz w:val="22"/>
          <w:szCs w:val="22"/>
        </w:rPr>
      </w:pPr>
      <w:r>
        <w:rPr>
          <w:rFonts w:eastAsia="Montserrat" w:cs="Montserrat" w:ascii="Montserrat" w:hAnsi="Montserrat"/>
          <w:sz w:val="22"/>
          <w:szCs w:val="22"/>
        </w:rPr>
        <w:t>Junior-Entreprise et J.E sont des marques déposées à l’INPI (Institut National de la Propriété Industrielle) et propriété exclusive de la CNJE (Confédération Nationale des Junior-Entreprises).</w:t>
      </w:r>
    </w:p>
    <w:p>
      <w:pPr>
        <w:pStyle w:val="normal1"/>
        <w:ind w:hanging="0"/>
        <w:jc w:val="left"/>
        <w:rPr>
          <w:rFonts w:ascii="Montserrat" w:hAnsi="Montserrat" w:eastAsia="Montserrat" w:cs="Montserrat"/>
          <w:b/>
          <w:sz w:val="22"/>
          <w:szCs w:val="22"/>
        </w:rPr>
      </w:pPr>
      <w:r>
        <w:rPr>
          <w:rFonts w:eastAsia="Montserrat" w:cs="Montserrat" w:ascii="Montserrat" w:hAnsi="Montserrat"/>
          <w:b/>
          <w:sz w:val="22"/>
          <w:szCs w:val="22"/>
        </w:rPr>
      </w:r>
      <w:bookmarkStart w:id="0" w:name="_heading=h.6vcn8lp3q63w"/>
      <w:bookmarkStart w:id="1" w:name="_heading=h.6vcn8lp3q63w"/>
      <w:bookmarkEnd w:id="1"/>
      <w:r>
        <w:br w:type="page"/>
      </w:r>
    </w:p>
    <w:p>
      <w:pPr>
        <w:pStyle w:val="normal1"/>
        <w:spacing w:before="0" w:after="160"/>
        <w:ind w:hanging="0"/>
        <w:jc w:val="left"/>
        <w:rPr>
          <w:rFonts w:ascii="Montserrat" w:hAnsi="Montserrat" w:eastAsia="Montserrat" w:cs="Montserrat"/>
          <w:b/>
          <w:sz w:val="22"/>
          <w:szCs w:val="22"/>
        </w:rPr>
      </w:pPr>
      <w:r>
        <w:rPr>
          <w:rFonts w:eastAsia="Montserrat" w:cs="Montserrat" w:ascii="Montserrat" w:hAnsi="Montserrat"/>
          <w:b/>
          <w:sz w:val="22"/>
          <w:szCs w:val="22"/>
        </w:rPr>
      </w:r>
    </w:p>
    <w:p>
      <w:pPr>
        <w:pStyle w:val="normal1"/>
        <w:ind w:hanging="0"/>
        <w:jc w:val="left"/>
        <w:rPr>
          <w:rFonts w:ascii="Montserrat" w:hAnsi="Montserrat" w:eastAsia="Montserrat" w:cs="Montserrat"/>
          <w:sz w:val="20"/>
          <w:szCs w:val="20"/>
        </w:rPr>
      </w:pPr>
      <w:r>
        <w:rPr>
          <w:rFonts w:eastAsia="Montserrat SemiBold" w:cs="Montserrat SemiBold" w:ascii="Montserrat SemiBold" w:hAnsi="Montserrat SemiBold"/>
          <w:sz w:val="40"/>
          <w:szCs w:val="40"/>
        </w:rPr>
        <w:t xml:space="preserve">  </w:t>
      </w:r>
      <w:r>
        <w:rPr>
          <w:rFonts w:eastAsia="Montserrat SemiBold" w:cs="Montserrat SemiBold" w:ascii="Montserrat SemiBold" w:hAnsi="Montserrat SemiBold"/>
          <w:sz w:val="40"/>
          <w:szCs w:val="40"/>
        </w:rPr>
        <w:tab/>
        <w:tab/>
        <w:tab/>
        <w:tab/>
        <w:tab/>
        <w:t>Sommaire</w:t>
      </w:r>
    </w:p>
    <w:p>
      <w:pPr>
        <w:pStyle w:val="normal1"/>
        <w:jc w:val="right"/>
        <w:rPr>
          <w:b/>
          <w:color w:val="000000"/>
          <w:sz w:val="26"/>
          <w:szCs w:val="26"/>
        </w:rPr>
      </w:pPr>
      <w:r>
        <w:rPr>
          <w:b/>
          <w:color w:val="000000"/>
          <w:sz w:val="26"/>
          <w:szCs w:val="26"/>
        </w:rPr>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ind w:hanging="0"/>
            <w:jc w:val="left"/>
            <w:rPr>
              <w:b/>
              <w:color w:val="000000"/>
              <w:u w:val="none"/>
            </w:rPr>
          </w:pPr>
          <w:r>
            <w:fldChar w:fldCharType="begin"/>
          </w:r>
          <w:r>
            <w:rPr>
              <w:webHidden/>
              <w:rStyle w:val="IndexLink"/>
              <w:smallCaps w:val="false"/>
              <w:caps w:val="false"/>
              <w:dstrike w:val="false"/>
              <w:strike w:val="false"/>
              <w:vertAlign w:val="baseline"/>
              <w:position w:val="0"/>
              <w:sz w:val="24"/>
              <w:sz w:val="24"/>
              <w:i w:val="false"/>
              <w:u w:val="none"/>
              <w:b/>
              <w:szCs w:val="24"/>
              <w:vanish w:val="false"/>
              <w:rFonts w:eastAsia="Verdana" w:cs="Verdana" w:ascii="Verdana" w:hAnsi="Verdana"/>
              <w:color w:val="000000"/>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4"/>
              <w:sz w:val="24"/>
              <w:i w:val="false"/>
              <w:u w:val="none"/>
              <w:b/>
              <w:szCs w:val="24"/>
              <w:vanish w:val="false"/>
              <w:rFonts w:eastAsia="Verdana" w:cs="Verdana" w:ascii="Verdana" w:hAnsi="Verdana"/>
              <w:color w:val="000000"/>
            </w:rPr>
            <w:fldChar w:fldCharType="separate"/>
          </w:r>
          <w:hyperlink w:anchor="_heading=h.3znysh7">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I. Présentation de Ouest INSA</w:t>
            </w:r>
            <w:r>
              <w:rPr>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ab/>
              <w:t>4</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2et92p0">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II. Présentation du concept Junior-Entreprise</w:t>
              <w:tab/>
              <w:t>4</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tyjcwt">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III. Contexte et objectifs de l’étude</w:t>
              <w:tab/>
              <w:t>4</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3dy6vkm">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IV. Cahier des charges</w:t>
              <w:tab/>
              <w:t>5</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1t3h5sf">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V. Méthodologie de l’étude</w:t>
              <w:tab/>
              <w:t>5</w:t>
            </w:r>
          </w:hyperlink>
        </w:p>
        <w:p>
          <w:pPr>
            <w:pStyle w:val="normal1"/>
            <w:widowControl w:val="false"/>
            <w:tabs>
              <w:tab w:val="clear" w:pos="720"/>
              <w:tab w:val="right" w:pos="12000" w:leader="none"/>
            </w:tabs>
            <w:spacing w:lineRule="auto" w:line="240" w:before="60" w:after="0"/>
            <w:ind w:hanging="0" w:left="360"/>
            <w:jc w:val="left"/>
            <w:rPr>
              <w:color w:val="000000"/>
              <w:u w:val="none"/>
            </w:rPr>
          </w:pPr>
          <w:hyperlink w:anchor="_heading=h.4d34og8">
            <w:r>
              <w:rPr>
                <w:webHidden/>
                <w:rStyle w:val="IndexLink"/>
                <w:rFonts w:eastAsia="Garamond" w:cs="Garamond"/>
                <w:b w:val="false"/>
                <w:i w:val="false"/>
                <w:caps w:val="false"/>
                <w:smallCaps w:val="false"/>
                <w:strike w:val="false"/>
                <w:dstrike w:val="false"/>
                <w:vanish w:val="false"/>
                <w:color w:val="000000"/>
                <w:position w:val="0"/>
                <w:sz w:val="28"/>
                <w:sz w:val="28"/>
                <w:szCs w:val="28"/>
                <w:u w:val="none"/>
                <w:vertAlign w:val="baseline"/>
              </w:rPr>
              <w:t>1 - Ordonnancement et durée des phases</w:t>
              <w:tab/>
              <w:t>5</w:t>
            </w:r>
          </w:hyperlink>
          <w:hyperlink w:anchor="_heading=h.css0r0xowr1l">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b/>
              <w:t>5</w:t>
            </w:r>
          </w:hyperlink>
        </w:p>
        <w:p>
          <w:pPr>
            <w:pStyle w:val="normal1"/>
            <w:widowControl w:val="false"/>
            <w:tabs>
              <w:tab w:val="clear" w:pos="720"/>
              <w:tab w:val="right" w:pos="12000" w:leader="none"/>
            </w:tabs>
            <w:spacing w:lineRule="auto" w:line="240" w:before="60" w:after="0"/>
            <w:ind w:hanging="0" w:left="360"/>
            <w:jc w:val="left"/>
            <w:rPr>
              <w:color w:val="000000"/>
              <w:u w:val="none"/>
            </w:rPr>
          </w:pPr>
          <w:hyperlink w:anchor="_heading=h.c508lzvqqbjg">
            <w:r>
              <w:rPr>
                <w:webHidden/>
                <w:rStyle w:val="IndexLink"/>
                <w:rFonts w:eastAsia="Garamond" w:cs="Garamond"/>
                <w:b w:val="false"/>
                <w:i w:val="false"/>
                <w:caps w:val="false"/>
                <w:smallCaps w:val="false"/>
                <w:strike w:val="false"/>
                <w:dstrike w:val="false"/>
                <w:vanish w:val="false"/>
                <w:color w:val="000000"/>
                <w:position w:val="0"/>
                <w:sz w:val="28"/>
                <w:sz w:val="28"/>
                <w:szCs w:val="28"/>
                <w:u w:val="none"/>
                <w:vertAlign w:val="baseline"/>
              </w:rPr>
              <w:t>2 - Point de contrôle et validation client</w:t>
              <w:tab/>
              <w:t>5</w:t>
            </w:r>
          </w:hyperlink>
        </w:p>
        <w:p>
          <w:pPr>
            <w:pStyle w:val="normal1"/>
            <w:widowControl w:val="false"/>
            <w:tabs>
              <w:tab w:val="clear" w:pos="720"/>
              <w:tab w:val="right" w:pos="12000" w:leader="none"/>
            </w:tabs>
            <w:spacing w:lineRule="auto" w:line="240" w:before="60" w:after="0"/>
            <w:ind w:hanging="0" w:left="360"/>
            <w:jc w:val="left"/>
            <w:rPr>
              <w:color w:val="000000"/>
              <w:u w:val="none"/>
            </w:rPr>
          </w:pPr>
          <w:hyperlink w:anchor="_heading=h.17dp8vu">
            <w:r>
              <w:rPr>
                <w:webHidden/>
                <w:rStyle w:val="IndexLink"/>
                <w:rFonts w:eastAsia="Garamond" w:cs="Garamond"/>
                <w:b w:val="false"/>
                <w:i w:val="false"/>
                <w:caps w:val="false"/>
                <w:smallCaps w:val="false"/>
                <w:strike w:val="false"/>
                <w:dstrike w:val="false"/>
                <w:vanish w:val="false"/>
                <w:color w:val="000000"/>
                <w:position w:val="0"/>
                <w:sz w:val="28"/>
                <w:sz w:val="28"/>
                <w:szCs w:val="28"/>
                <w:u w:val="none"/>
                <w:vertAlign w:val="baseline"/>
              </w:rPr>
              <w:t>3 - L’accompagnement offert par Ouest INSA sur votre étude</w:t>
              <w:tab/>
              <w:t>6</w:t>
            </w:r>
          </w:hyperlink>
        </w:p>
        <w:p>
          <w:pPr>
            <w:pStyle w:val="normal1"/>
            <w:widowControl w:val="false"/>
            <w:tabs>
              <w:tab w:val="clear" w:pos="720"/>
              <w:tab w:val="right" w:pos="12000" w:leader="none"/>
            </w:tabs>
            <w:spacing w:lineRule="auto" w:line="240" w:before="60" w:after="0"/>
            <w:ind w:hanging="0" w:left="360"/>
            <w:jc w:val="left"/>
            <w:rPr>
              <w:color w:val="000000"/>
              <w:u w:val="none"/>
            </w:rPr>
          </w:pPr>
          <w:hyperlink w:anchor="_heading=h.3rdcrjn">
            <w:r>
              <w:rPr>
                <w:webHidden/>
                <w:rStyle w:val="IndexLink"/>
                <w:rFonts w:eastAsia="Garamond" w:cs="Garamond"/>
                <w:b w:val="false"/>
                <w:i w:val="false"/>
                <w:caps w:val="false"/>
                <w:smallCaps w:val="false"/>
                <w:strike w:val="false"/>
                <w:dstrike w:val="false"/>
                <w:vanish w:val="false"/>
                <w:color w:val="000000"/>
                <w:position w:val="0"/>
                <w:sz w:val="28"/>
                <w:sz w:val="28"/>
                <w:szCs w:val="28"/>
                <w:u w:val="none"/>
                <w:vertAlign w:val="baseline"/>
              </w:rPr>
              <w:t>4 - Synthèse des livrables</w:t>
              <w:tab/>
              <w:t>6</w:t>
            </w:r>
          </w:hyperlink>
        </w:p>
        <w:p>
          <w:pPr>
            <w:pStyle w:val="normal1"/>
            <w:widowControl w:val="false"/>
            <w:tabs>
              <w:tab w:val="clear" w:pos="720"/>
              <w:tab w:val="right" w:pos="12000" w:leader="none"/>
            </w:tabs>
            <w:spacing w:lineRule="auto" w:line="240" w:before="60" w:after="0"/>
            <w:ind w:hanging="0" w:left="360"/>
            <w:jc w:val="left"/>
            <w:rPr>
              <w:color w:val="000000"/>
              <w:u w:val="none"/>
            </w:rPr>
          </w:pPr>
          <w:hyperlink w:anchor="_heading=h.26in1rg">
            <w:r>
              <w:rPr>
                <w:webHidden/>
                <w:rStyle w:val="IndexLink"/>
                <w:rFonts w:eastAsia="Garamond" w:cs="Garamond"/>
                <w:b w:val="false"/>
                <w:i w:val="false"/>
                <w:caps w:val="false"/>
                <w:smallCaps w:val="false"/>
                <w:strike w:val="false"/>
                <w:dstrike w:val="false"/>
                <w:vanish w:val="false"/>
                <w:color w:val="000000"/>
                <w:position w:val="0"/>
                <w:sz w:val="28"/>
                <w:sz w:val="28"/>
                <w:szCs w:val="28"/>
                <w:u w:val="none"/>
                <w:vertAlign w:val="baseline"/>
              </w:rPr>
              <w:t>5 - Cadre pédagogique mis en place</w:t>
              <w:tab/>
              <w:t>6</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35nkun2">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VI. L’intervenant choisi pour votre étude</w:t>
              <w:tab/>
              <w:t>7</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8s6bqhyn9mrb">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VII. Planning</w:t>
              <w:tab/>
              <w:t>7</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g7gjvaaru1xx">
            <w:r>
              <w:rPr>
                <w:webHidden/>
                <w:rStyle w:val="IndexLink"/>
                <w:rFonts w:eastAsia="Garamond" w:cs="Garamond"/>
                <w:b/>
                <w:i w:val="false"/>
                <w:caps w:val="false"/>
                <w:smallCaps w:val="false"/>
                <w:strike w:val="false"/>
                <w:dstrike w:val="false"/>
                <w:vanish w:val="false"/>
                <w:color w:val="000000"/>
                <w:position w:val="0"/>
                <w:sz w:val="28"/>
                <w:sz w:val="28"/>
                <w:szCs w:val="28"/>
                <w:u w:val="none"/>
                <w:vertAlign w:val="baseline"/>
              </w:rPr>
              <w:t>VIII. Budget et conditions de paiement et durée de validité</w:t>
              <w:tab/>
              <w:t>7</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2xcytpi">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IX. Contacts</w:t>
              <w:tab/>
              <w:t>9</w:t>
            </w:r>
          </w:hyperlink>
        </w:p>
        <w:p>
          <w:pPr>
            <w:pStyle w:val="normal1"/>
            <w:widowControl w:val="false"/>
            <w:tabs>
              <w:tab w:val="clear" w:pos="720"/>
              <w:tab w:val="right" w:pos="12000" w:leader="none"/>
            </w:tabs>
            <w:spacing w:lineRule="auto" w:line="240" w:before="60" w:after="0"/>
            <w:ind w:hanging="0"/>
            <w:jc w:val="left"/>
            <w:rPr>
              <w:b/>
              <w:color w:val="000000"/>
              <w:u w:val="none"/>
            </w:rPr>
          </w:pPr>
          <w:hyperlink w:anchor="_heading=h.1ci93xb">
            <w:r>
              <w:rPr>
                <w:webHidden/>
                <w:rStyle w:val="IndexLink"/>
                <w:rFonts w:eastAsia="Verdana" w:cs="Verdana" w:ascii="Verdana" w:hAnsi="Verdana"/>
                <w:b/>
                <w:i w:val="false"/>
                <w:caps w:val="false"/>
                <w:smallCaps w:val="false"/>
                <w:strike w:val="false"/>
                <w:dstrike w:val="false"/>
                <w:vanish w:val="false"/>
                <w:color w:val="000000"/>
                <w:position w:val="0"/>
                <w:sz w:val="24"/>
                <w:sz w:val="24"/>
                <w:szCs w:val="24"/>
                <w:u w:val="none"/>
                <w:vertAlign w:val="baseline"/>
              </w:rPr>
              <w:t>X. Conditions générales de l’étude</w:t>
              <w:tab/>
              <w:t>9</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3whwml4">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 : Objet de la présente section</w:t>
              <w:tab/>
              <w:t>9</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2bn6wsx">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2 : Collaboration</w:t>
              <w:tab/>
              <w:t>9</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qsh70q">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3 : Responsabilités</w:t>
              <w:tab/>
              <w:t>10</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xuvkrnsd42fu">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4 : Délais de réalisation</w:t>
              <w:tab/>
              <w:t>10</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49x2ik5">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5 : Budget</w:t>
              <w:tab/>
              <w:t>10</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147n2zr">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6 : Conditions de paiement</w:t>
              <w:tab/>
              <w:t>10</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3o7alnk">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7 : Garantie de la prestation</w:t>
              <w:tab/>
              <w:t>11</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23ckvvd">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8 : Force majeure</w:t>
              <w:tab/>
              <w:t>11</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ihv636">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9 : Modifications</w:t>
              <w:tab/>
              <w:t>11</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32hioqz">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10 : Résiliation</w:t>
              <w:tab/>
              <w:t>11</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lf6vc5hl6suh">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11 : Confidentialité</w:t>
              <w:tab/>
              <w:t>12</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41mghml">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12 : Propriété de l’étude</w:t>
              <w:tab/>
              <w:t>12</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2grqrue">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13 : Litiges et tribunaux compétents</w:t>
              <w:tab/>
              <w:t>12</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vx1227">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14 : Loi Informatique et Libertés</w:t>
              <w:tab/>
              <w:t>13</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3fwokq0">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15 : Lettre recommandée électronique</w:t>
              <w:tab/>
              <w:t>13</w:t>
            </w:r>
          </w:hyperlink>
        </w:p>
        <w:p>
          <w:pPr>
            <w:pStyle w:val="normal1"/>
            <w:widowControl w:val="false"/>
            <w:tabs>
              <w:tab w:val="clear" w:pos="720"/>
              <w:tab w:val="right" w:pos="12000" w:leader="none"/>
            </w:tabs>
            <w:spacing w:lineRule="auto" w:line="240" w:before="60" w:after="0"/>
            <w:ind w:hanging="0" w:left="720"/>
            <w:jc w:val="left"/>
            <w:rPr>
              <w:color w:val="000000"/>
              <w:sz w:val="20"/>
              <w:szCs w:val="20"/>
              <w:u w:val="none"/>
            </w:rPr>
          </w:pPr>
          <w:hyperlink w:anchor="_heading=h.1v1yuxt">
            <w:r>
              <w:rPr>
                <w:webHidden/>
                <w:rStyle w:val="IndexLink"/>
                <w:rFonts w:eastAsia="Garamond" w:cs="Garamond"/>
                <w:b w:val="false"/>
                <w:i w:val="false"/>
                <w:caps w:val="false"/>
                <w:smallCaps w:val="false"/>
                <w:strike w:val="false"/>
                <w:dstrike w:val="false"/>
                <w:vanish w:val="false"/>
                <w:color w:val="000000"/>
                <w:position w:val="0"/>
                <w:sz w:val="20"/>
                <w:sz w:val="20"/>
                <w:szCs w:val="20"/>
                <w:u w:val="none"/>
                <w:vertAlign w:val="baseline"/>
              </w:rPr>
              <w:t>Article 16 : Prise d’effet de la Convention</w:t>
              <w:tab/>
              <w:t>14</w:t>
            </w:r>
          </w:hyperlink>
          <w:r>
            <w:rPr>
              <w:rStyle w:val="IndexLink"/>
              <w:smallCaps w:val="false"/>
              <w:caps w:val="false"/>
              <w:dstrike w:val="false"/>
              <w:strike w:val="false"/>
              <w:vertAlign w:val="baseline"/>
              <w:position w:val="0"/>
              <w:sz w:val="20"/>
              <w:sz w:val="20"/>
              <w:i w:val="false"/>
              <w:u w:val="none"/>
              <w:b w:val="false"/>
              <w:szCs w:val="20"/>
              <w:vanish w:val="false"/>
              <w:rFonts w:eastAsia="Garamond" w:cs="Garamond"/>
              <w:color w:val="000000"/>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0" w:top="1418" w:footer="0" w:bottom="1418"/>
              <w:pgNumType w:start="1" w:fmt="decimal"/>
              <w:formProt w:val="false"/>
              <w:titlePg/>
              <w:textDirection w:val="lrTb"/>
              <w:docGrid w:type="default" w:linePitch="100" w:charSpace="0"/>
            </w:sectPr>
          </w:pPr>
        </w:p>
      </w:sdtContent>
    </w:sdt>
    <w:p>
      <w:pPr>
        <w:pStyle w:val="Heading1"/>
        <w:rPr/>
      </w:pPr>
      <w:bookmarkStart w:id="2" w:name="_heading=h.3znysh7"/>
      <w:bookmarkEnd w:id="2"/>
      <w:r>
        <w:rPr/>
        <w:t>I. Présentation de Ouest INSA</w:t>
      </w:r>
    </w:p>
    <w:p>
      <w:pPr>
        <w:pStyle w:val="normal1"/>
        <w:ind w:hanging="0"/>
        <w:rPr>
          <w:rFonts w:ascii="Montserrat" w:hAnsi="Montserrat" w:eastAsia="Montserrat" w:cs="Montserrat"/>
          <w:sz w:val="20"/>
          <w:szCs w:val="20"/>
        </w:rPr>
      </w:pPr>
      <w:r>
        <w:rPr>
          <w:rFonts w:eastAsia="Montserrat SemiBold" w:cs="Montserrat SemiBold" w:ascii="Montserrat SemiBold" w:hAnsi="Montserrat SemiBold"/>
          <w:sz w:val="24"/>
          <w:szCs w:val="24"/>
        </w:rPr>
        <w:tab/>
      </w:r>
      <w:r>
        <w:rPr>
          <w:rFonts w:eastAsia="Montserrat" w:cs="Montserrat" w:ascii="Montserrat" w:hAnsi="Montserrat"/>
          <w:sz w:val="20"/>
          <w:szCs w:val="20"/>
        </w:rPr>
        <w:t>Ouest INSA est une association de l’INSA Rennes à but non lucratif de type loi 1901, au service des étudiants et entreprises depuis 1983. L’association est titulaire du label Junior-Entreprise®, gage de qualité et de sérieux, délivré par la Confédération Nationale des Junior-Entreprises (CNJE).</w:t>
      </w:r>
    </w:p>
    <w:p>
      <w:pPr>
        <w:pStyle w:val="normal1"/>
        <w:ind w:hanging="0"/>
        <w:rPr>
          <w:rFonts w:ascii="Montserrat" w:hAnsi="Montserrat" w:eastAsia="Montserrat" w:cs="Montserrat"/>
          <w:sz w:val="20"/>
          <w:szCs w:val="20"/>
        </w:rPr>
      </w:pPr>
      <w:r>
        <w:rPr>
          <w:rFonts w:eastAsia="Montserrat" w:cs="Montserrat" w:ascii="Montserrat" w:hAnsi="Montserrat"/>
          <w:sz w:val="20"/>
          <w:szCs w:val="20"/>
        </w:rPr>
        <w:tab/>
        <w:t>Ouest INSA propose aujourd’hui les services des ingénieurs de demain, formés aux dernières technologies par des enseignants-chercheurs. Le domaine de compétences de Ouest INSA est étendu : analyse de données, optimisation, recherche opérationnelle, informatique, électronique, systèmes de communications, automatisme, mécanique, génie civil, matériaux et nanotechnologies.</w:t>
      </w:r>
      <w:r>
        <w:rPr>
          <w:rFonts w:eastAsia="Montserrat" w:cs="Montserrat" w:ascii="Montserrat" w:hAnsi="Montserrat"/>
          <w:color w:val="000000"/>
          <w:sz w:val="20"/>
          <w:szCs w:val="20"/>
        </w:rPr>
        <w:t xml:space="preserve"> </w:t>
      </w:r>
    </w:p>
    <w:p>
      <w:pPr>
        <w:pStyle w:val="normal1"/>
        <w:ind w:hanging="0"/>
        <w:rPr>
          <w:rFonts w:ascii="Montserrat" w:hAnsi="Montserrat" w:eastAsia="Montserrat" w:cs="Montserrat"/>
          <w:sz w:val="20"/>
          <w:szCs w:val="20"/>
        </w:rPr>
      </w:pPr>
      <w:r>
        <w:rPr>
          <w:rFonts w:eastAsia="Montserrat" w:cs="Montserrat" w:ascii="Montserrat" w:hAnsi="Montserrat"/>
          <w:color w:val="000000"/>
          <w:sz w:val="20"/>
          <w:szCs w:val="20"/>
        </w:rPr>
        <w:tab/>
        <w:t>Grâce à leur cursus en ingénierie, ces étudiants bénéficient des dernières connaissances sur les différentes thématiques sur lesquelles ils interviennent au cours des missions. Par ailleurs, sur certaines missions, ces étudiants peuvent bénéficier de l’accompagnement de leurs enseignants et peuvent disposer des ressources pédagogiques et de recherche de l’INSA Rennes.</w:t>
      </w:r>
    </w:p>
    <w:p>
      <w:pPr>
        <w:pStyle w:val="normal1"/>
        <w:ind w:hanging="0"/>
        <w:rPr>
          <w:rFonts w:ascii="Montserrat SemiBold" w:hAnsi="Montserrat SemiBold" w:eastAsia="Montserrat SemiBold" w:cs="Montserrat SemiBold"/>
          <w:sz w:val="24"/>
          <w:szCs w:val="24"/>
        </w:rPr>
      </w:pPr>
      <w:r>
        <w:rPr>
          <w:rFonts w:eastAsia="Montserrat" w:cs="Montserrat" w:ascii="Montserrat" w:hAnsi="Montserrat"/>
          <w:color w:val="000000"/>
          <w:sz w:val="20"/>
          <w:szCs w:val="20"/>
        </w:rPr>
        <w:tab/>
        <w:t>Ouest INSA en quelques chiffres, c’est plus de 20 études par an, 40 années d’expérience, plus de 90 % de satisfaction client, et 2000 intervenants potentiels sur le campus de l’INSA Rennes. Également, en 2022 nous avons gagné le prix Jeunesse Entreprises Engagées décerné par le ministère de l'éducation nationale et de la jeunesse pour le JINSAkatHon, un hackathon sur le thème du handicap avec le groupement des Juniors INSA.</w:t>
      </w:r>
    </w:p>
    <w:p>
      <w:pPr>
        <w:pStyle w:val="Heading1"/>
        <w:rPr/>
      </w:pPr>
      <w:bookmarkStart w:id="3" w:name="_heading=h.2et92p0"/>
      <w:bookmarkEnd w:id="3"/>
      <w:r>
        <w:rPr/>
        <w:t>II. Présentation du concept Junior-Entreprise</w:t>
      </w:r>
    </w:p>
    <w:p>
      <w:pPr>
        <w:pStyle w:val="normal1"/>
        <w:ind w:hanging="0"/>
        <w:rPr>
          <w:rFonts w:ascii="Montserrat" w:hAnsi="Montserrat" w:eastAsia="Montserrat" w:cs="Montserrat"/>
          <w:sz w:val="20"/>
          <w:szCs w:val="20"/>
        </w:rPr>
      </w:pPr>
      <w:r>
        <w:rPr>
          <w:rFonts w:eastAsia="Montserrat SemiBold" w:cs="Montserrat SemiBold" w:ascii="Montserrat SemiBold" w:hAnsi="Montserrat SemiBold"/>
          <w:sz w:val="20"/>
          <w:szCs w:val="20"/>
        </w:rPr>
        <w:tab/>
      </w:r>
      <w:r>
        <w:rPr>
          <w:rFonts w:eastAsia="Montserrat" w:cs="Montserrat" w:ascii="Montserrat" w:hAnsi="Montserrat"/>
          <w:sz w:val="20"/>
          <w:szCs w:val="20"/>
        </w:rPr>
        <w:t>Une Junior-Entreprise est une association loi 1901, à but non lucratif mais à vocation économique et à objectif pédagogique. Elle permet aux étudiants d’établissements d’enseignement supérieur de se former et de monter en compétences par la mise en application de leurs connaissances théoriques sur des missions réelles.</w:t>
      </w:r>
    </w:p>
    <w:p>
      <w:pPr>
        <w:pStyle w:val="normal1"/>
        <w:ind w:hanging="0"/>
        <w:rPr>
          <w:rFonts w:ascii="Montserrat" w:hAnsi="Montserrat" w:eastAsia="Montserrat" w:cs="Montserrat"/>
          <w:sz w:val="20"/>
          <w:szCs w:val="20"/>
        </w:rPr>
      </w:pPr>
      <w:r>
        <w:rPr>
          <w:rFonts w:eastAsia="Montserrat" w:cs="Montserrat" w:ascii="Montserrat" w:hAnsi="Montserrat"/>
          <w:sz w:val="20"/>
          <w:szCs w:val="20"/>
        </w:rPr>
        <w:tab/>
        <w:t>En confiant vos projets à Ouest INSA, vous participez ainsi à une action de formation et de montée en compétences des étudiants et vous contribuez ainsi directeme</w:t>
      </w:r>
      <w:r>
        <w:rPr>
          <w:rFonts w:eastAsia="Montserrat" w:cs="Montserrat" w:ascii="Montserrat" w:hAnsi="Montserrat"/>
          <w:color w:val="000000"/>
          <w:sz w:val="20"/>
          <w:szCs w:val="20"/>
        </w:rPr>
        <w:t>nt à favoriser leur insertion professionnelle.</w:t>
      </w:r>
    </w:p>
    <w:p>
      <w:pPr>
        <w:pStyle w:val="normal1"/>
        <w:ind w:hanging="0"/>
        <w:rPr>
          <w:rFonts w:ascii="Montserrat" w:hAnsi="Montserrat" w:eastAsia="Montserrat" w:cs="Montserrat"/>
          <w:color w:val="000000"/>
          <w:sz w:val="20"/>
          <w:szCs w:val="20"/>
        </w:rPr>
      </w:pPr>
      <w:r>
        <w:rPr>
          <w:rFonts w:eastAsia="Montserrat" w:cs="Montserrat" w:ascii="Montserrat" w:hAnsi="Montserrat"/>
          <w:color w:val="000000"/>
          <w:sz w:val="20"/>
          <w:szCs w:val="20"/>
        </w:rPr>
        <w:tab/>
        <w:t>Chaque année, la CNJE forme et accompagne Ouest INSA dans son développement, et elle audite et conseille notre structure pour vérifier la qualité et l’efficacité de nos processus. Cet accompagnement certifie la conformité de la structure avec les exigences de la marque Junior-Entreprise pour les clients et les étudiants.</w:t>
      </w:r>
    </w:p>
    <w:p>
      <w:pPr>
        <w:pStyle w:val="Heading1"/>
        <w:rPr/>
      </w:pPr>
      <w:bookmarkStart w:id="4" w:name="_heading=h.tyjcwt"/>
      <w:bookmarkEnd w:id="4"/>
      <w:r>
        <w:rPr/>
        <w:t>III. Contexte et objectifs de l’étude</w:t>
      </w:r>
    </w:p>
    <w:p>
      <w:pPr>
        <w:pStyle w:val="normal1"/>
        <w:widowControl w:val="false"/>
        <w:spacing w:lineRule="auto" w:line="240" w:before="200" w:after="0"/>
        <w:ind w:firstLine="720" w:right="493"/>
        <w:jc w:val="left"/>
        <w:rPr>
          <w:rFonts w:ascii="Montserrat" w:hAnsi="Montserrat" w:eastAsia="Montserrat" w:cs="Montserrat"/>
          <w:sz w:val="20"/>
          <w:szCs w:val="20"/>
        </w:rPr>
      </w:pPr>
      <w:r>
        <w:rPr>
          <w:rFonts w:eastAsia="Montserrat" w:cs="Montserrat" w:ascii="Montserrat" w:hAnsi="Montserrat"/>
          <w:sz w:val="20"/>
          <w:szCs w:val="20"/>
        </w:rPr>
        <w:t>{{ etude.docEtude.description }}</w:t>
      </w:r>
    </w:p>
    <w:p>
      <w:pPr>
        <w:pStyle w:val="normal1"/>
        <w:spacing w:lineRule="auto" w:line="240" w:before="0" w:after="0"/>
        <w:ind w:hanging="0"/>
        <w:jc w:val="left"/>
        <w:rPr>
          <w:rFonts w:ascii="Montserrat" w:hAnsi="Montserrat" w:eastAsia="Montserrat" w:cs="Montserrat"/>
          <w:sz w:val="24"/>
          <w:szCs w:val="24"/>
        </w:rPr>
      </w:pPr>
      <w:r>
        <w:rPr>
          <w:rFonts w:eastAsia="Montserrat" w:cs="Montserrat" w:ascii="Montserrat" w:hAnsi="Montserrat"/>
          <w:sz w:val="24"/>
          <w:szCs w:val="24"/>
        </w:rPr>
      </w:r>
    </w:p>
    <w:p>
      <w:pPr>
        <w:pStyle w:val="Heading1"/>
        <w:rPr/>
      </w:pPr>
      <w:bookmarkStart w:id="5" w:name="_heading=h.3dy6vkm"/>
      <w:bookmarkEnd w:id="5"/>
      <w:r>
        <w:rPr/>
        <w:t>IV. Cahier des charges</w:t>
      </w:r>
    </w:p>
    <w:p>
      <w:pPr>
        <w:pStyle w:val="normal1"/>
        <w:spacing w:lineRule="auto" w:line="240" w:before="0" w:after="0"/>
        <w:ind w:firstLine="720"/>
        <w:jc w:val="left"/>
        <w:rPr>
          <w:rFonts w:ascii="Montserrat" w:hAnsi="Montserrat" w:eastAsia="Montserrat" w:cs="Montserrat"/>
          <w:sz w:val="20"/>
          <w:szCs w:val="20"/>
        </w:rPr>
      </w:pPr>
      <w:r>
        <w:rPr>
          <w:rFonts w:eastAsia="Montserrat" w:cs="Montserrat" w:ascii="Montserrat" w:hAnsi="Montserrat"/>
          <w:sz w:val="20"/>
          <w:szCs w:val="20"/>
        </w:rPr>
        <w:t>{%for phase in etude.phaseEtude.all() %}</w:t>
      </w:r>
    </w:p>
    <w:p>
      <w:pPr>
        <w:pStyle w:val="normal1"/>
        <w:spacing w:lineRule="auto" w:line="240" w:before="0" w:after="0"/>
        <w:ind w:firstLine="720"/>
        <w:jc w:val="left"/>
        <w:rPr>
          <w:rFonts w:ascii="Montserrat" w:hAnsi="Montserrat" w:eastAsia="Montserrat" w:cs="Montserrat"/>
          <w:sz w:val="20"/>
          <w:szCs w:val="20"/>
        </w:rPr>
      </w:pPr>
      <w:r>
        <w:rPr>
          <w:rFonts w:eastAsia="Montserrat" w:cs="Montserrat" w:ascii="Montserrat" w:hAnsi="Montserrat"/>
          <w:sz w:val="20"/>
          <w:szCs w:val="20"/>
        </w:rPr>
        <w:t>{{ phase.spec }}</w:t>
      </w:r>
    </w:p>
    <w:p>
      <w:pPr>
        <w:pStyle w:val="normal1"/>
        <w:spacing w:lineRule="auto" w:line="240" w:before="0" w:after="0"/>
        <w:ind w:firstLine="720"/>
        <w:jc w:val="left"/>
        <w:rPr>
          <w:rFonts w:ascii="Montserrat" w:hAnsi="Montserrat" w:eastAsia="Montserrat" w:cs="Montserrat"/>
          <w:sz w:val="20"/>
          <w:szCs w:val="20"/>
        </w:rPr>
      </w:pPr>
      <w:r>
        <w:rPr>
          <w:rFonts w:eastAsia="Montserrat" w:cs="Montserrat" w:ascii="Montserrat" w:hAnsi="Montserrat"/>
          <w:sz w:val="20"/>
          <w:szCs w:val="20"/>
        </w:rPr>
        <w:t>{%endfor%}</w:t>
      </w:r>
    </w:p>
    <w:p>
      <w:pPr>
        <w:pStyle w:val="Heading1"/>
        <w:rPr/>
      </w:pPr>
      <w:bookmarkStart w:id="6" w:name="_heading=h.1t3h5sf"/>
      <w:bookmarkEnd w:id="6"/>
      <w:r>
        <w:rPr/>
        <w:t>V. Méthodologie de l’étude</w:t>
      </w:r>
    </w:p>
    <w:p>
      <w:pPr>
        <w:pStyle w:val="Heading2"/>
        <w:rPr/>
      </w:pPr>
      <w:bookmarkStart w:id="7" w:name="_heading=h.4d34og8"/>
      <w:bookmarkEnd w:id="7"/>
      <w:r>
        <w:rPr/>
        <w:t>1 - Ordonnancement et durée des phases</w:t>
      </w:r>
    </w:p>
    <w:p>
      <w:pPr>
        <w:pStyle w:val="normal1"/>
        <w:ind w:firstLine="720" w:left="0"/>
        <w:rPr>
          <w:rFonts w:ascii="Montserrat" w:hAnsi="Montserrat" w:eastAsia="Montserrat" w:cs="Montserrat"/>
          <w:sz w:val="20"/>
          <w:szCs w:val="20"/>
        </w:rPr>
      </w:pPr>
      <w:bookmarkStart w:id="8" w:name="_heading=h.2s8eyo1"/>
      <w:bookmarkEnd w:id="8"/>
      <w:r>
        <w:rPr>
          <w:rFonts w:eastAsia="Montserrat" w:cs="Montserrat" w:ascii="Montserrat" w:hAnsi="Montserrat"/>
          <w:sz w:val="20"/>
          <w:szCs w:val="20"/>
        </w:rPr>
        <w:t>La réalisation de cette étude se décompose en {{ nbPhases }} phases pour un total de {{total_nbJEH}} JEH :</w:t>
      </w:r>
    </w:p>
    <w:p>
      <w:pPr>
        <w:pStyle w:val="normal1"/>
        <w:ind w:firstLine="720" w:left="0"/>
        <w:rPr>
          <w:rFonts w:ascii="Montserrat" w:hAnsi="Montserrat" w:eastAsia="Montserrat" w:cs="Montserrat"/>
          <w:sz w:val="20"/>
          <w:szCs w:val="20"/>
        </w:rPr>
      </w:pPr>
      <w:r>
        <w:rPr>
          <w:rFonts w:eastAsia="Montserrat" w:cs="Montserrat" w:ascii="Montserrat" w:hAnsi="Montserrat"/>
          <w:sz w:val="20"/>
          <w:szCs w:val="20"/>
        </w:rPr>
      </w:r>
      <w:bookmarkStart w:id="9" w:name="_heading=h.fb1rre74mt"/>
      <w:bookmarkStart w:id="10" w:name="_heading=h.fb1rre74mt"/>
      <w:bookmarkEnd w:id="10"/>
    </w:p>
    <w:p>
      <w:pPr>
        <w:pStyle w:val="Heading3"/>
        <w:rPr/>
      </w:pPr>
      <w:bookmarkStart w:id="11" w:name="_heading=h.css0r0xowr1l"/>
      <w:bookmarkEnd w:id="11"/>
      <w:r>
        <w:rPr>
          <w:rFonts w:eastAsia="Montserrat" w:cs="Montserrat" w:ascii="Montserrat" w:hAnsi="Montserrat"/>
          <w:b w:val="false"/>
          <w:bCs w:val="false"/>
          <w:color w:val="auto"/>
          <w:kern w:val="0"/>
          <w:sz w:val="20"/>
          <w:szCs w:val="20"/>
          <w:lang w:val="fr-FR" w:eastAsia="zh-CN" w:bidi="hi-IN"/>
        </w:rPr>
        <w:t>{% for phase in etude.phaseEtude.all()|phasesReal() %}</w:t>
      </w:r>
    </w:p>
    <w:p>
      <w:pPr>
        <w:pStyle w:val="Heading3"/>
        <w:rPr/>
      </w:pPr>
      <w:r>
        <w:rPr>
          <w:rFonts w:eastAsia="Montserrat" w:cs="Montserrat" w:ascii="Montserrat" w:hAnsi="Montserrat"/>
          <w:sz w:val="28"/>
          <w:szCs w:val="28"/>
        </w:rPr>
        <w:t xml:space="preserve">Phase {{phase.index}}: </w:t>
      </w:r>
      <w:r>
        <w:rPr>
          <w:rFonts w:eastAsia="Montserrat" w:cs="Montserrat" w:ascii="Montserrat" w:hAnsi="Montserrat"/>
          <w:b w:val="false"/>
          <w:sz w:val="28"/>
          <w:szCs w:val="28"/>
        </w:rPr>
        <w:t xml:space="preserve">{{phase.title}} </w:t>
      </w:r>
      <w:r>
        <w:rPr>
          <w:rFonts w:eastAsia="Montserrat" w:cs="Montserrat" w:ascii="Montserrat" w:hAnsi="Montserrat"/>
          <w:sz w:val="28"/>
          <w:szCs w:val="28"/>
        </w:rPr>
        <w:t>({{phase.nbJEH}} JEH) - {{(phase.period/7)|int}} semaines</w:t>
      </w:r>
      <w:r>
        <w:rPr>
          <w:rFonts w:eastAsia="Montserrat" w:cs="Montserrat" w:ascii="Montserrat" w:hAnsi="Montserrat"/>
          <w:b w:val="false"/>
          <w:sz w:val="28"/>
          <w:szCs w:val="28"/>
        </w:rPr>
        <w:t>.</w:t>
      </w:r>
      <w:r>
        <w:rPr>
          <w:rFonts w:eastAsia="Montserrat" w:cs="Montserrat" w:ascii="Montserrat" w:hAnsi="Montserrat"/>
          <w:sz w:val="20"/>
          <w:szCs w:val="20"/>
        </w:rPr>
        <w:t xml:space="preserve"> </w:t>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tab/>
      </w:r>
      <w:r>
        <w:rPr>
          <w:rFonts w:eastAsia="Montserrat" w:cs="Montserrat" w:ascii="Montserrat" w:hAnsi="Montserrat"/>
          <w:b/>
          <w:sz w:val="20"/>
          <w:szCs w:val="20"/>
        </w:rPr>
        <w:t>Description</w:t>
      </w:r>
      <w:r>
        <w:rPr>
          <w:rFonts w:eastAsia="Montserrat" w:cs="Montserrat" w:ascii="Montserrat" w:hAnsi="Montserrat"/>
          <w:sz w:val="20"/>
          <w:szCs w:val="20"/>
        </w:rPr>
        <w:t xml:space="preserve"> : </w:t>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t xml:space="preserve">{{ phase.description }} </w:t>
      </w:r>
    </w:p>
    <w:p>
      <w:pPr>
        <w:pStyle w:val="normal1"/>
        <w:widowControl w:val="false"/>
        <w:spacing w:lineRule="auto" w:line="276" w:before="0" w:after="0"/>
        <w:ind w:hanging="0"/>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firstLine="720"/>
        <w:jc w:val="left"/>
        <w:rPr>
          <w:rFonts w:ascii="Montserrat" w:hAnsi="Montserrat" w:eastAsia="Montserrat" w:cs="Montserrat"/>
          <w:sz w:val="20"/>
          <w:szCs w:val="20"/>
        </w:rPr>
      </w:pPr>
      <w:r>
        <w:rPr>
          <w:rFonts w:eastAsia="Montserrat" w:cs="Montserrat" w:ascii="Montserrat" w:hAnsi="Montserrat"/>
          <w:b/>
          <w:sz w:val="20"/>
          <w:szCs w:val="20"/>
        </w:rPr>
        <w:t>Méthodologie</w:t>
      </w:r>
      <w:r>
        <w:rPr>
          <w:rFonts w:eastAsia="Montserrat" w:cs="Montserrat" w:ascii="Montserrat" w:hAnsi="Montserrat"/>
          <w:sz w:val="20"/>
          <w:szCs w:val="20"/>
        </w:rPr>
        <w:t xml:space="preserve"> : </w:t>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t xml:space="preserve">{{ phase.methodologie }} </w:t>
      </w:r>
    </w:p>
    <w:p>
      <w:pPr>
        <w:pStyle w:val="normal1"/>
        <w:widowControl w:val="false"/>
        <w:spacing w:lineRule="auto" w:line="276" w:before="0" w:after="0"/>
        <w:ind w:hanging="0"/>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hanging="0"/>
        <w:rPr>
          <w:rFonts w:ascii="Montserrat" w:hAnsi="Montserrat" w:eastAsia="Montserrat" w:cs="Montserrat"/>
          <w:sz w:val="20"/>
          <w:szCs w:val="20"/>
        </w:rPr>
      </w:pPr>
      <w:r>
        <w:rPr>
          <w:rFonts w:eastAsia="Montserrat" w:cs="Montserrat" w:ascii="Montserrat" w:hAnsi="Montserrat"/>
          <w:sz w:val="20"/>
          <w:szCs w:val="20"/>
        </w:rPr>
        <w:t>{%endfor%}</w:t>
      </w:r>
    </w:p>
    <w:p>
      <w:pPr>
        <w:pStyle w:val="normal1"/>
        <w:widowControl w:val="false"/>
        <w:spacing w:lineRule="auto" w:line="276" w:before="0" w:after="0"/>
        <w:ind w:hanging="0"/>
        <w:rPr>
          <w:rFonts w:ascii="Montserrat" w:hAnsi="Montserrat" w:eastAsia="Montserrat" w:cs="Montserrat"/>
          <w:sz w:val="20"/>
          <w:szCs w:val="20"/>
        </w:rPr>
      </w:pPr>
      <w:r>
        <w:rPr/>
      </w:r>
    </w:p>
    <w:p>
      <w:pPr>
        <w:pStyle w:val="Heading3"/>
        <w:widowControl w:val="false"/>
        <w:spacing w:lineRule="auto" w:line="276" w:before="0" w:after="0"/>
        <w:ind w:hanging="0"/>
        <w:rPr>
          <w:rFonts w:ascii="Montserrat" w:hAnsi="Montserrat" w:eastAsia="Montserrat" w:cs="Montserrat"/>
          <w:sz w:val="20"/>
          <w:szCs w:val="20"/>
        </w:rPr>
      </w:pPr>
      <w:bookmarkStart w:id="12" w:name="_heading=h.css0r0xowr1l_Copy_1"/>
      <w:bookmarkEnd w:id="12"/>
      <w:r>
        <w:rPr>
          <w:rFonts w:eastAsia="Montserrat" w:cs="Montserrat" w:ascii="Montserrat" w:hAnsi="Montserrat"/>
          <w:b w:val="false"/>
          <w:bCs w:val="false"/>
          <w:color w:val="auto"/>
          <w:kern w:val="0"/>
          <w:sz w:val="20"/>
          <w:szCs w:val="20"/>
          <w:lang w:val="fr-FR" w:eastAsia="zh-CN" w:bidi="hi-IN"/>
        </w:rPr>
        <w:t>{% for phase in etude.phaseEtude.all()|phases</w:t>
      </w:r>
      <w:r>
        <w:rPr>
          <w:rFonts w:eastAsia="Montserrat" w:cs="Montserrat" w:ascii="Montserrat" w:hAnsi="Montserrat"/>
          <w:b w:val="false"/>
          <w:bCs w:val="false"/>
          <w:color w:val="auto"/>
          <w:kern w:val="0"/>
          <w:sz w:val="20"/>
          <w:szCs w:val="20"/>
          <w:lang w:val="fr-FR" w:eastAsia="zh-CN" w:bidi="hi-IN"/>
        </w:rPr>
        <w:t>Transverse</w:t>
      </w:r>
      <w:r>
        <w:rPr>
          <w:rFonts w:eastAsia="Montserrat" w:cs="Montserrat" w:ascii="Montserrat" w:hAnsi="Montserrat"/>
          <w:b w:val="false"/>
          <w:bCs w:val="false"/>
          <w:color w:val="auto"/>
          <w:kern w:val="0"/>
          <w:sz w:val="20"/>
          <w:szCs w:val="20"/>
          <w:lang w:val="fr-FR" w:eastAsia="zh-CN" w:bidi="hi-IN"/>
        </w:rPr>
        <w:t>() %}</w:t>
      </w:r>
    </w:p>
    <w:p>
      <w:pPr>
        <w:pStyle w:val="Heading3"/>
        <w:rPr/>
      </w:pPr>
      <w:r>
        <w:rPr>
          <w:rFonts w:eastAsia="Montserrat" w:cs="Montserrat" w:ascii="Montserrat" w:hAnsi="Montserrat"/>
          <w:sz w:val="28"/>
          <w:szCs w:val="28"/>
        </w:rPr>
        <w:t xml:space="preserve">Phase </w:t>
      </w:r>
      <w:r>
        <w:rPr>
          <w:rFonts w:eastAsia="Montserrat" w:cs="Montserrat" w:ascii="Montserrat" w:hAnsi="Montserrat"/>
          <w:sz w:val="28"/>
          <w:szCs w:val="28"/>
        </w:rPr>
        <w:t>transverse</w:t>
      </w:r>
      <w:r>
        <w:rPr>
          <w:rFonts w:eastAsia="Montserrat" w:cs="Montserrat" w:ascii="Montserrat" w:hAnsi="Montserrat"/>
          <w:sz w:val="28"/>
          <w:szCs w:val="28"/>
        </w:rPr>
        <w:t xml:space="preserve"> {{phase.index</w:t>
      </w:r>
      <w:r>
        <w:rPr>
          <w:rFonts w:eastAsia="Montserrat" w:cs="Montserrat" w:ascii="Montserrat" w:hAnsi="Montserrat"/>
          <w:sz w:val="28"/>
          <w:szCs w:val="28"/>
        </w:rPr>
        <w:t>|abs</w:t>
      </w:r>
      <w:r>
        <w:rPr>
          <w:rFonts w:eastAsia="Montserrat" w:cs="Montserrat" w:ascii="Montserrat" w:hAnsi="Montserrat"/>
          <w:sz w:val="28"/>
          <w:szCs w:val="28"/>
        </w:rPr>
        <w:t xml:space="preserve">}}: </w:t>
      </w:r>
      <w:r>
        <w:rPr>
          <w:rFonts w:eastAsia="Montserrat" w:cs="Montserrat" w:ascii="Montserrat" w:hAnsi="Montserrat"/>
          <w:b w:val="false"/>
          <w:sz w:val="28"/>
          <w:szCs w:val="28"/>
        </w:rPr>
        <w:t xml:space="preserve">{{phase.title}} </w:t>
      </w:r>
      <w:r>
        <w:rPr>
          <w:rFonts w:eastAsia="Montserrat" w:cs="Montserrat" w:ascii="Montserrat" w:hAnsi="Montserrat"/>
          <w:sz w:val="28"/>
          <w:szCs w:val="28"/>
        </w:rPr>
        <w:t>({{phase.nbJEH}} JEH)</w:t>
      </w:r>
      <w:r>
        <w:rPr>
          <w:rFonts w:eastAsia="Montserrat" w:cs="Montserrat" w:ascii="Montserrat" w:hAnsi="Montserrat"/>
          <w:b w:val="false"/>
          <w:sz w:val="28"/>
          <w:szCs w:val="28"/>
        </w:rPr>
        <w:t>.</w:t>
      </w:r>
      <w:r>
        <w:rPr>
          <w:rFonts w:eastAsia="Montserrat" w:cs="Montserrat" w:ascii="Montserrat" w:hAnsi="Montserrat"/>
          <w:sz w:val="20"/>
          <w:szCs w:val="20"/>
        </w:rPr>
        <w:t xml:space="preserve"> </w:t>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tab/>
      </w:r>
      <w:r>
        <w:rPr>
          <w:rFonts w:eastAsia="Montserrat" w:cs="Montserrat" w:ascii="Montserrat" w:hAnsi="Montserrat"/>
          <w:b/>
          <w:sz w:val="20"/>
          <w:szCs w:val="20"/>
        </w:rPr>
        <w:t>Description</w:t>
      </w:r>
      <w:r>
        <w:rPr>
          <w:rFonts w:eastAsia="Montserrat" w:cs="Montserrat" w:ascii="Montserrat" w:hAnsi="Montserrat"/>
          <w:sz w:val="20"/>
          <w:szCs w:val="20"/>
        </w:rPr>
        <w:t xml:space="preserve"> : </w:t>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t xml:space="preserve">{{ phase.description }} </w:t>
      </w:r>
    </w:p>
    <w:p>
      <w:pPr>
        <w:pStyle w:val="normal1"/>
        <w:widowControl w:val="false"/>
        <w:spacing w:lineRule="auto" w:line="276" w:before="0" w:after="0"/>
        <w:ind w:hanging="0"/>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firstLine="720"/>
        <w:jc w:val="left"/>
        <w:rPr>
          <w:rFonts w:ascii="Montserrat" w:hAnsi="Montserrat" w:eastAsia="Montserrat" w:cs="Montserrat"/>
          <w:sz w:val="20"/>
          <w:szCs w:val="20"/>
        </w:rPr>
      </w:pPr>
      <w:r>
        <w:rPr>
          <w:rFonts w:eastAsia="Montserrat" w:cs="Montserrat" w:ascii="Montserrat" w:hAnsi="Montserrat"/>
          <w:b/>
          <w:sz w:val="20"/>
          <w:szCs w:val="20"/>
        </w:rPr>
        <w:t>Méthodologie</w:t>
      </w:r>
      <w:r>
        <w:rPr>
          <w:rFonts w:eastAsia="Montserrat" w:cs="Montserrat" w:ascii="Montserrat" w:hAnsi="Montserrat"/>
          <w:sz w:val="20"/>
          <w:szCs w:val="20"/>
        </w:rPr>
        <w:t xml:space="preserve"> : </w:t>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hanging="0"/>
        <w:jc w:val="left"/>
        <w:rPr>
          <w:rFonts w:ascii="Montserrat" w:hAnsi="Montserrat" w:eastAsia="Montserrat" w:cs="Montserrat"/>
          <w:sz w:val="20"/>
          <w:szCs w:val="20"/>
        </w:rPr>
      </w:pPr>
      <w:r>
        <w:rPr>
          <w:rFonts w:eastAsia="Montserrat" w:cs="Montserrat" w:ascii="Montserrat" w:hAnsi="Montserrat"/>
          <w:sz w:val="20"/>
          <w:szCs w:val="20"/>
        </w:rPr>
        <w:t xml:space="preserve">{{ phase.methodologie }} </w:t>
      </w:r>
    </w:p>
    <w:p>
      <w:pPr>
        <w:pStyle w:val="normal1"/>
        <w:widowControl w:val="false"/>
        <w:spacing w:lineRule="auto" w:line="276" w:before="0" w:after="0"/>
        <w:ind w:hanging="0"/>
        <w:rPr>
          <w:rFonts w:ascii="Montserrat" w:hAnsi="Montserrat" w:eastAsia="Montserrat" w:cs="Montserrat"/>
          <w:sz w:val="20"/>
          <w:szCs w:val="20"/>
        </w:rPr>
      </w:pPr>
      <w:r>
        <w:rPr>
          <w:rFonts w:eastAsia="Montserrat" w:cs="Montserrat" w:ascii="Montserrat" w:hAnsi="Montserrat"/>
          <w:sz w:val="20"/>
          <w:szCs w:val="20"/>
        </w:rPr>
      </w:r>
    </w:p>
    <w:p>
      <w:pPr>
        <w:pStyle w:val="normal1"/>
        <w:widowControl w:val="false"/>
        <w:spacing w:lineRule="auto" w:line="276" w:before="0" w:after="0"/>
        <w:ind w:hanging="0"/>
        <w:rPr>
          <w:rFonts w:ascii="Montserrat" w:hAnsi="Montserrat" w:eastAsia="Montserrat" w:cs="Montserrat"/>
          <w:sz w:val="20"/>
          <w:szCs w:val="20"/>
        </w:rPr>
      </w:pPr>
      <w:r>
        <w:rPr>
          <w:rFonts w:eastAsia="Montserrat" w:cs="Montserrat" w:ascii="Montserrat" w:hAnsi="Montserrat"/>
          <w:sz w:val="20"/>
          <w:szCs w:val="20"/>
        </w:rPr>
        <w:t>{%endfor%}</w:t>
      </w:r>
    </w:p>
    <w:p>
      <w:pPr>
        <w:pStyle w:val="normal1"/>
        <w:spacing w:lineRule="auto" w:line="240" w:before="0" w:after="0"/>
        <w:ind w:hanging="0"/>
        <w:rPr>
          <w:rFonts w:ascii="Montserrat" w:hAnsi="Montserrat" w:eastAsia="Montserrat" w:cs="Montserrat"/>
          <w:sz w:val="24"/>
          <w:szCs w:val="24"/>
        </w:rPr>
      </w:pPr>
      <w:r>
        <w:rPr>
          <w:rFonts w:eastAsia="Montserrat" w:cs="Montserrat" w:ascii="Montserrat" w:hAnsi="Montserrat"/>
          <w:sz w:val="24"/>
          <w:szCs w:val="24"/>
        </w:rPr>
      </w:r>
    </w:p>
    <w:p>
      <w:pPr>
        <w:pStyle w:val="Heading2"/>
        <w:rPr/>
      </w:pPr>
      <w:bookmarkStart w:id="13" w:name="_heading=h.c508lzvqqbjg"/>
      <w:bookmarkEnd w:id="13"/>
      <w:r>
        <w:rPr/>
        <w:t>2 - Point de contrôle et validation client</w:t>
      </w:r>
    </w:p>
    <w:p>
      <w:pPr>
        <w:pStyle w:val="normal1"/>
        <w:spacing w:lineRule="auto" w:line="240" w:before="0" w:after="0"/>
        <w:ind w:hanging="0"/>
        <w:rPr>
          <w:rFonts w:ascii="Montserrat" w:hAnsi="Montserrat" w:eastAsia="Montserrat" w:cs="Montserrat"/>
          <w:sz w:val="20"/>
          <w:szCs w:val="20"/>
        </w:rPr>
      </w:pPr>
      <w:r>
        <w:rPr>
          <w:rFonts w:eastAsia="Montserrat" w:cs="Montserrat" w:ascii="Montserrat" w:hAnsi="Montserrat"/>
          <w:sz w:val="20"/>
          <w:szCs w:val="20"/>
        </w:rPr>
        <w:t>{%for control in etude.docEtude.controls%}</w:t>
      </w:r>
    </w:p>
    <w:p>
      <w:pPr>
        <w:pStyle w:val="normal1"/>
        <w:numPr>
          <w:ilvl w:val="0"/>
          <w:numId w:val="1"/>
        </w:numPr>
        <w:spacing w:lineRule="auto" w:line="240" w:before="0" w:after="0"/>
        <w:ind w:hanging="360" w:left="720"/>
        <w:rPr>
          <w:rFonts w:ascii="Arial" w:hAnsi="Arial" w:eastAsia="Arial" w:cs="Arial"/>
          <w:sz w:val="20"/>
          <w:szCs w:val="20"/>
        </w:rPr>
      </w:pPr>
      <w:r>
        <w:rPr>
          <w:rFonts w:eastAsia="Montserrat" w:cs="Montserrat" w:ascii="Montserrat" w:hAnsi="Montserrat"/>
          <w:sz w:val="20"/>
          <w:szCs w:val="20"/>
        </w:rPr>
        <w:t>{{control.desc}}</w:t>
      </w:r>
    </w:p>
    <w:p>
      <w:pPr>
        <w:pStyle w:val="normal1"/>
        <w:spacing w:lineRule="auto" w:line="240" w:before="0" w:after="0"/>
        <w:ind w:firstLine="720"/>
        <w:rPr>
          <w:rFonts w:ascii="Montserrat" w:hAnsi="Montserrat" w:eastAsia="Montserrat" w:cs="Montserrat"/>
          <w:sz w:val="20"/>
          <w:szCs w:val="20"/>
        </w:rPr>
      </w:pPr>
      <w:r>
        <w:rPr>
          <w:rFonts w:eastAsia="Montserrat" w:cs="Montserrat" w:ascii="Montserrat" w:hAnsi="Montserrat"/>
          <w:sz w:val="20"/>
          <w:szCs w:val="20"/>
        </w:rPr>
        <w:t>Nécessaire avant le début de la phase : {{control.phase}}</w:t>
      </w:r>
    </w:p>
    <w:p>
      <w:pPr>
        <w:pStyle w:val="normal1"/>
        <w:spacing w:lineRule="auto" w:line="240" w:before="0" w:after="0"/>
        <w:ind w:firstLine="720"/>
        <w:rPr>
          <w:rFonts w:ascii="Montserrat" w:hAnsi="Montserrat" w:eastAsia="Montserrat" w:cs="Montserrat"/>
          <w:sz w:val="20"/>
          <w:szCs w:val="20"/>
        </w:rPr>
      </w:pPr>
      <w:r>
        <w:rPr>
          <w:rFonts w:eastAsia="Montserrat" w:cs="Montserrat" w:ascii="Montserrat" w:hAnsi="Montserrat"/>
          <w:b/>
          <w:sz w:val="20"/>
          <w:szCs w:val="20"/>
        </w:rPr>
        <w:t>Format</w:t>
      </w:r>
      <w:r>
        <w:rPr>
          <w:rFonts w:eastAsia="Montserrat" w:cs="Montserrat" w:ascii="Montserrat" w:hAnsi="Montserrat"/>
          <w:sz w:val="20"/>
          <w:szCs w:val="20"/>
        </w:rPr>
        <w:t xml:space="preserve"> : fichier {{control.format}}</w:t>
      </w:r>
    </w:p>
    <w:p>
      <w:pPr>
        <w:pStyle w:val="normal1"/>
        <w:spacing w:lineRule="auto" w:line="240" w:before="0" w:after="0"/>
        <w:ind w:hanging="0"/>
        <w:rPr>
          <w:rFonts w:ascii="Montserrat" w:hAnsi="Montserrat" w:eastAsia="Montserrat" w:cs="Montserrat"/>
          <w:sz w:val="20"/>
          <w:szCs w:val="20"/>
        </w:rPr>
      </w:pPr>
      <w:r>
        <w:rPr>
          <w:rFonts w:eastAsia="Montserrat" w:cs="Montserrat" w:ascii="Montserrat" w:hAnsi="Montserrat"/>
          <w:sz w:val="20"/>
          <w:szCs w:val="20"/>
        </w:rPr>
        <w:t>{%endfor%}</w:t>
      </w:r>
    </w:p>
    <w:p>
      <w:pPr>
        <w:pStyle w:val="normal1"/>
        <w:spacing w:lineRule="auto" w:line="240" w:before="0" w:after="0"/>
        <w:ind w:hanging="0" w:left="1440"/>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240" w:before="0" w:after="0"/>
        <w:ind w:hanging="0"/>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240" w:before="0" w:after="0"/>
        <w:ind w:hanging="0"/>
        <w:rPr>
          <w:rFonts w:ascii="Montserrat" w:hAnsi="Montserrat" w:eastAsia="Montserrat" w:cs="Montserrat"/>
          <w:b/>
          <w:sz w:val="22"/>
          <w:szCs w:val="22"/>
        </w:rPr>
      </w:pPr>
      <w:r>
        <w:rPr>
          <w:rFonts w:eastAsia="Montserrat" w:cs="Montserrat" w:ascii="Montserrat" w:hAnsi="Montserrat"/>
          <w:sz w:val="20"/>
          <w:szCs w:val="20"/>
        </w:rPr>
        <w:t>La validation du livrable final se fera au moyen d’un Procès-Verbal de Recette Finale. Les validations intermédiaires peuvent se faire au moyen d’un Procès-Verbal de Recette Intermédiaire, selon l’importance qu’a la validation sur la suite de l’étude.</w:t>
      </w:r>
    </w:p>
    <w:p>
      <w:pPr>
        <w:pStyle w:val="normal1"/>
        <w:spacing w:lineRule="auto" w:line="240" w:before="0" w:after="0"/>
        <w:ind w:firstLine="720"/>
        <w:rPr>
          <w:rFonts w:ascii="Montserrat" w:hAnsi="Montserrat" w:eastAsia="Montserrat" w:cs="Montserrat"/>
          <w:sz w:val="24"/>
          <w:szCs w:val="24"/>
        </w:rPr>
      </w:pPr>
      <w:r>
        <w:rPr>
          <w:rFonts w:eastAsia="Montserrat" w:cs="Montserrat" w:ascii="Montserrat" w:hAnsi="Montserrat"/>
          <w:sz w:val="24"/>
          <w:szCs w:val="24"/>
        </w:rPr>
      </w:r>
    </w:p>
    <w:p>
      <w:pPr>
        <w:pStyle w:val="Heading2"/>
        <w:rPr/>
      </w:pPr>
      <w:bookmarkStart w:id="14" w:name="_heading=h.17dp8vu"/>
      <w:bookmarkEnd w:id="14"/>
      <w:r>
        <w:rPr/>
        <w:t>3 - L’accompagnement offert par Ouest INSA sur votre étude</w:t>
      </w:r>
    </w:p>
    <w:p>
      <w:pPr>
        <w:pStyle w:val="normal1"/>
        <w:ind w:firstLine="720"/>
        <w:rPr>
          <w:rFonts w:ascii="Montserrat" w:hAnsi="Montserrat" w:eastAsia="Montserrat" w:cs="Montserrat"/>
          <w:color w:val="000000"/>
          <w:sz w:val="20"/>
          <w:szCs w:val="20"/>
        </w:rPr>
      </w:pPr>
      <w:r>
        <w:rPr>
          <w:rFonts w:eastAsia="Montserrat" w:cs="Montserrat" w:ascii="Montserrat" w:hAnsi="Montserrat"/>
          <w:color w:val="000000"/>
          <w:sz w:val="20"/>
          <w:szCs w:val="20"/>
        </w:rPr>
        <w:t xml:space="preserve">Le chef de projet organise des réunions régulières avec l'intervenant et le client, afin de s'assurer que l'intervenant possède toutes les informations et ressources nécessaires à la conduite du projet. Ces réunions seront fixées d'un commun accord entre les parties. </w:t>
      </w:r>
    </w:p>
    <w:p>
      <w:pPr>
        <w:pStyle w:val="normal1"/>
        <w:ind w:firstLine="720"/>
        <w:rPr>
          <w:rFonts w:ascii="Montserrat" w:hAnsi="Montserrat" w:eastAsia="Montserrat" w:cs="Montserrat"/>
          <w:sz w:val="20"/>
          <w:szCs w:val="20"/>
        </w:rPr>
      </w:pPr>
      <w:r>
        <w:rPr>
          <w:rFonts w:eastAsia="Montserrat" w:cs="Montserrat" w:ascii="Montserrat" w:hAnsi="Montserrat"/>
          <w:color w:val="000000"/>
          <w:sz w:val="20"/>
          <w:szCs w:val="20"/>
        </w:rPr>
        <w:t>Le chef de projet accompagne l’intervenant tout au long l’étude, au moins une fois par semaine, à l’aide notamment d’un tableau kanban.</w:t>
      </w:r>
    </w:p>
    <w:p>
      <w:pPr>
        <w:pStyle w:val="normal1"/>
        <w:ind w:firstLine="720"/>
        <w:rPr>
          <w:rFonts w:ascii="Montserrat" w:hAnsi="Montserrat" w:eastAsia="Montserrat" w:cs="Montserrat"/>
          <w:sz w:val="20"/>
          <w:szCs w:val="20"/>
        </w:rPr>
      </w:pPr>
      <w:r>
        <w:rPr>
          <w:rFonts w:eastAsia="Montserrat" w:cs="Montserrat" w:ascii="Montserrat" w:hAnsi="Montserrat"/>
          <w:color w:val="000000"/>
          <w:sz w:val="20"/>
          <w:szCs w:val="20"/>
        </w:rPr>
        <w:t>Le chef de projet pour votre étude es</w:t>
      </w:r>
      <w:r>
        <w:rPr>
          <w:rFonts w:eastAsia="Montserrat" w:cs="Montserrat" w:ascii="Montserrat" w:hAnsi="Montserrat"/>
          <w:sz w:val="20"/>
          <w:szCs w:val="20"/>
        </w:rPr>
        <w:t xml:space="preserve">t </w:t>
      </w:r>
      <w:r>
        <w:rPr>
          <w:rFonts w:eastAsia="Montserrat" w:cs="Montserrat" w:ascii="Montserrat" w:hAnsi="Montserrat"/>
          <w:color w:val="000000"/>
          <w:sz w:val="20"/>
          <w:szCs w:val="20"/>
        </w:rPr>
        <w:t>{{ etude.</w:t>
      </w:r>
      <w:r>
        <w:rPr>
          <w:rFonts w:eastAsia="Montserrat" w:cs="Montserrat" w:ascii="Montserrat" w:hAnsi="Montserrat"/>
          <w:sz w:val="20"/>
          <w:szCs w:val="20"/>
        </w:rPr>
        <w:t>projectManager</w:t>
      </w:r>
      <w:r>
        <w:rPr>
          <w:rFonts w:eastAsia="Montserrat" w:cs="Montserrat" w:ascii="Montserrat" w:hAnsi="Montserrat"/>
          <w:color w:val="000000"/>
          <w:sz w:val="20"/>
          <w:szCs w:val="20"/>
        </w:rPr>
        <w:t>.firstname }} {{ etude.projectManager.lastname }}</w:t>
      </w:r>
      <w:r>
        <w:rPr>
          <w:rFonts w:eastAsia="Montserrat" w:cs="Montserrat" w:ascii="Montserrat" w:hAnsi="Montserrat"/>
          <w:sz w:val="20"/>
          <w:szCs w:val="20"/>
        </w:rPr>
        <w:t>. Il</w:t>
      </w:r>
      <w:r>
        <w:rPr>
          <w:rFonts w:eastAsia="Montserrat" w:cs="Montserrat" w:ascii="Montserrat" w:hAnsi="Montserrat"/>
          <w:color w:val="000000"/>
          <w:sz w:val="20"/>
          <w:szCs w:val="20"/>
        </w:rPr>
        <w:t xml:space="preserve"> est là pour accompagner l’étudiant et l’entreprise tout le long de l’étude. Vous pouvez le contacter par mail : </w:t>
      </w:r>
      <w:r>
        <w:rPr>
          <w:rFonts w:eastAsia="Montserrat" w:cs="Montserrat" w:ascii="Montserrat" w:hAnsi="Montserrat"/>
          <w:sz w:val="20"/>
          <w:szCs w:val="20"/>
        </w:rPr>
        <w:t>{{ etude.projectManager.email }}</w:t>
      </w:r>
      <w:r>
        <w:rPr>
          <w:rFonts w:eastAsia="Montserrat" w:cs="Montserrat" w:ascii="Montserrat" w:hAnsi="Montserrat"/>
          <w:color w:val="000000"/>
          <w:sz w:val="20"/>
          <w:szCs w:val="20"/>
        </w:rPr>
        <w:t>. Vous pouvez également le joindre au</w:t>
      </w:r>
      <w:r>
        <w:rPr>
          <w:rFonts w:eastAsia="Montserrat" w:cs="Montserrat" w:ascii="Montserrat" w:hAnsi="Montserrat"/>
          <w:sz w:val="20"/>
          <w:szCs w:val="20"/>
        </w:rPr>
        <w:t xml:space="preserve"> {{ etude.projectManager.mobile }}.</w:t>
      </w:r>
    </w:p>
    <w:p>
      <w:pPr>
        <w:pStyle w:val="normal1"/>
        <w:spacing w:lineRule="auto" w:line="240" w:before="0" w:after="0"/>
        <w:ind w:hanging="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2"/>
        <w:rPr>
          <w:rFonts w:ascii="Montserrat SemiBold" w:hAnsi="Montserrat SemiBold" w:eastAsia="Montserrat SemiBold" w:cs="Montserrat SemiBold"/>
          <w:color w:val="000000"/>
          <w:sz w:val="24"/>
          <w:szCs w:val="24"/>
        </w:rPr>
      </w:pPr>
      <w:bookmarkStart w:id="15" w:name="_heading=h.3rdcrjn"/>
      <w:bookmarkEnd w:id="15"/>
      <w:r>
        <w:rPr/>
        <w:t>4 -</w:t>
      </w:r>
      <w:commentRangeStart w:id="0"/>
      <w:sdt>
        <w:sdtPr>
          <w:tag w:val="goog_rdk_0"/>
          <w:id w:val="1292914258"/>
        </w:sdtPr>
        <w:sdtContent>
          <w:r>
            <w:rPr/>
          </w:r>
          <w:r>
            <w:rPr/>
          </w:r>
        </w:sdtContent>
      </w:sdt>
      <w:r>
        <w:rPr/>
        <w:t xml:space="preserve"> Synthèse des livrables</w:t>
      </w:r>
      <w:commentRangeEnd w:id="0"/>
      <w:r>
        <w:commentReference w:id="0"/>
      </w:r>
      <w:r>
        <w:rPr/>
      </w:r>
    </w:p>
    <w:p>
      <w:pPr>
        <w:pStyle w:val="normal1"/>
        <w:ind w:firstLine="720"/>
        <w:rPr>
          <w:rFonts w:ascii="Montserrat" w:hAnsi="Montserrat" w:eastAsia="Montserrat" w:cs="Montserrat"/>
          <w:sz w:val="20"/>
          <w:szCs w:val="20"/>
        </w:rPr>
      </w:pPr>
      <w:r>
        <w:rPr>
          <w:rFonts w:eastAsia="Montserrat" w:cs="Montserrat" w:ascii="Montserrat" w:hAnsi="Montserrat"/>
          <w:sz w:val="20"/>
          <w:szCs w:val="20"/>
        </w:rPr>
        <w:t>{{ etude.docEtude.deliverable }}</w:t>
      </w:r>
    </w:p>
    <w:p>
      <w:pPr>
        <w:pStyle w:val="normal1"/>
        <w:ind w:hanging="0"/>
        <w:rPr>
          <w:rFonts w:ascii="Montserrat SemiBold" w:hAnsi="Montserrat SemiBold" w:eastAsia="Montserrat SemiBold" w:cs="Montserrat SemiBold"/>
          <w:b/>
          <w:sz w:val="24"/>
          <w:szCs w:val="24"/>
        </w:rPr>
      </w:pPr>
      <w:r>
        <w:rPr>
          <w:rFonts w:eastAsia="Montserrat SemiBold" w:cs="Montserrat SemiBold" w:ascii="Montserrat SemiBold" w:hAnsi="Montserrat SemiBold"/>
          <w:b/>
          <w:sz w:val="24"/>
          <w:szCs w:val="24"/>
        </w:rPr>
      </w:r>
    </w:p>
    <w:p>
      <w:pPr>
        <w:pStyle w:val="Heading2"/>
        <w:rPr/>
      </w:pPr>
      <w:bookmarkStart w:id="16" w:name="_heading=h.26in1rg"/>
      <w:bookmarkEnd w:id="16"/>
      <w:r>
        <w:rPr/>
        <w:t>5 - Cadre pédagogique mis en place</w:t>
      </w:r>
    </w:p>
    <w:p>
      <w:pPr>
        <w:pStyle w:val="normal1"/>
        <w:spacing w:lineRule="auto" w:line="240" w:before="0" w:after="0"/>
        <w:ind w:firstLine="720"/>
        <w:rPr>
          <w:rFonts w:ascii="Montserrat" w:hAnsi="Montserrat" w:eastAsia="Montserrat" w:cs="Montserrat"/>
          <w:color w:val="000000"/>
          <w:sz w:val="20"/>
          <w:szCs w:val="20"/>
        </w:rPr>
      </w:pPr>
      <w:r>
        <w:rPr>
          <w:rFonts w:eastAsia="Montserrat" w:cs="Montserrat" w:ascii="Montserrat" w:hAnsi="Montserrat"/>
          <w:color w:val="000000"/>
          <w:sz w:val="20"/>
          <w:szCs w:val="20"/>
        </w:rPr>
        <w:t>Chaque intervenant de notre Junior-Entreprise bénéficie d’un cadre pédagogique adapté qui lui permet de mener à bien sa mission.</w:t>
      </w:r>
    </w:p>
    <w:p>
      <w:pPr>
        <w:pStyle w:val="normal1"/>
        <w:widowControl w:val="false"/>
        <w:spacing w:lineRule="auto" w:line="240" w:before="0" w:after="0"/>
        <w:ind w:hanging="0"/>
        <w:rPr>
          <w:rFonts w:ascii="Montserrat" w:hAnsi="Montserrat" w:eastAsia="Montserrat" w:cs="Montserrat"/>
          <w:color w:val="000000"/>
          <w:sz w:val="20"/>
          <w:szCs w:val="20"/>
        </w:rPr>
      </w:pPr>
      <w:r>
        <w:rPr>
          <w:rFonts w:eastAsia="Montserrat" w:cs="Montserrat" w:ascii="Montserrat" w:hAnsi="Montserrat"/>
          <w:color w:val="000000"/>
          <w:sz w:val="20"/>
          <w:szCs w:val="20"/>
        </w:rPr>
      </w:r>
    </w:p>
    <w:p>
      <w:pPr>
        <w:pStyle w:val="normal1"/>
        <w:widowControl w:val="false"/>
        <w:spacing w:lineRule="auto" w:line="240" w:before="0" w:after="0"/>
        <w:ind w:firstLine="720"/>
        <w:rPr>
          <w:rFonts w:ascii="Montserrat" w:hAnsi="Montserrat" w:eastAsia="Montserrat" w:cs="Montserrat"/>
          <w:color w:val="000000"/>
          <w:sz w:val="20"/>
          <w:szCs w:val="20"/>
        </w:rPr>
      </w:pPr>
      <w:r>
        <w:rPr>
          <w:rFonts w:eastAsia="Montserrat" w:cs="Montserrat" w:ascii="Montserrat" w:hAnsi="Montserrat"/>
          <w:color w:val="000000"/>
          <w:sz w:val="20"/>
          <w:szCs w:val="20"/>
        </w:rPr>
        <w:t>Notre Junior-Entreprise lui apporte en effet un soutien logistique avec la mise à disposition d’outils pédagogiques adaptés, en particulier des logiciels visant à faciliter la réalisation de la mission et le rendu d’un livrable de qualité.</w:t>
      </w:r>
    </w:p>
    <w:p>
      <w:pPr>
        <w:pStyle w:val="normal1"/>
        <w:widowControl w:val="false"/>
        <w:spacing w:lineRule="auto" w:line="240" w:before="0" w:after="0"/>
        <w:ind w:hanging="0"/>
        <w:rPr>
          <w:rFonts w:ascii="Montserrat" w:hAnsi="Montserrat" w:eastAsia="Montserrat" w:cs="Montserrat"/>
          <w:color w:val="000000"/>
          <w:sz w:val="20"/>
          <w:szCs w:val="20"/>
        </w:rPr>
      </w:pPr>
      <w:r>
        <w:rPr>
          <w:rFonts w:eastAsia="Montserrat" w:cs="Montserrat" w:ascii="Montserrat" w:hAnsi="Montserrat"/>
          <w:color w:val="000000"/>
          <w:sz w:val="20"/>
          <w:szCs w:val="20"/>
        </w:rPr>
      </w:r>
    </w:p>
    <w:p>
      <w:pPr>
        <w:pStyle w:val="normal1"/>
        <w:widowControl w:val="false"/>
        <w:spacing w:lineRule="auto" w:line="240" w:before="0" w:after="0"/>
        <w:ind w:firstLine="720"/>
        <w:rPr>
          <w:rFonts w:ascii="Montserrat" w:hAnsi="Montserrat" w:eastAsia="Montserrat" w:cs="Montserrat"/>
          <w:color w:val="000000"/>
          <w:sz w:val="20"/>
          <w:szCs w:val="20"/>
        </w:rPr>
      </w:pPr>
      <w:bookmarkStart w:id="17" w:name="_heading=h.lnxbz9"/>
      <w:bookmarkEnd w:id="17"/>
      <w:r>
        <w:rPr>
          <w:rFonts w:eastAsia="Montserrat" w:cs="Montserrat" w:ascii="Montserrat" w:hAnsi="Montserrat"/>
          <w:color w:val="000000"/>
          <w:sz w:val="20"/>
          <w:szCs w:val="20"/>
        </w:rPr>
        <w:t>Chaque intervenant peut ainsi bénéficier de moyens pédagogiques comme le soutien d’enseignants-chercheurs lors des missions, les bibliothèques universitaires de Rennes 1 et de l’INSA Rennes, des logiciels spécifiques à la mission et des guides d’utilisation.</w:t>
      </w:r>
    </w:p>
    <w:p>
      <w:pPr>
        <w:pStyle w:val="normal1"/>
        <w:widowControl w:val="false"/>
        <w:spacing w:lineRule="auto" w:line="240" w:before="0" w:after="0"/>
        <w:ind w:hanging="0"/>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r>
    </w:p>
    <w:p>
      <w:pPr>
        <w:pStyle w:val="Heading1"/>
        <w:rPr/>
      </w:pPr>
      <w:bookmarkStart w:id="18" w:name="_heading=h.35nkun2"/>
      <w:bookmarkEnd w:id="18"/>
      <w:r>
        <w:rPr/>
        <w:t>VI. L’intervenant choisi pour votre étude</w:t>
      </w:r>
    </w:p>
    <w:p>
      <w:pPr>
        <w:pStyle w:val="normal1"/>
        <w:spacing w:lineRule="auto" w:line="240" w:before="0" w:after="0"/>
        <w:ind w:firstLine="720"/>
        <w:rPr>
          <w:rFonts w:ascii="Montserrat SemiBold" w:hAnsi="Montserrat SemiBold" w:eastAsia="Montserrat SemiBold" w:cs="Montserrat SemiBold"/>
        </w:rPr>
      </w:pPr>
      <w:r>
        <w:rPr>
          <w:rFonts w:eastAsia="Montserrat" w:cs="Montserrat" w:ascii="Montserrat" w:hAnsi="Montserrat"/>
          <w:sz w:val="20"/>
          <w:szCs w:val="20"/>
        </w:rPr>
        <w:t>{{ etude.docEtude.real_desc }}</w:t>
      </w:r>
    </w:p>
    <w:p>
      <w:pPr>
        <w:pStyle w:val="Heading1"/>
        <w:rPr/>
      </w:pPr>
      <w:bookmarkStart w:id="19" w:name="_heading=h.8s6bqhyn9mrb"/>
      <w:bookmarkEnd w:id="19"/>
      <w:r>
        <w:rPr>
          <w:sz w:val="30"/>
          <w:szCs w:val="30"/>
        </w:rPr>
        <w:t>VII. Planning</w:t>
      </w:r>
    </w:p>
    <w:p>
      <w:pPr>
        <w:pStyle w:val="normal1"/>
        <w:widowControl w:val="false"/>
        <w:spacing w:lineRule="auto" w:line="240"/>
        <w:ind w:hanging="0"/>
        <w:jc w:val="center"/>
        <w:rPr>
          <w:rFonts w:ascii="Montserrat SemiBold" w:hAnsi="Montserrat SemiBold" w:eastAsia="Montserrat SemiBold" w:cs="Montserrat SemiBold"/>
          <w:sz w:val="22"/>
          <w:szCs w:val="22"/>
        </w:rPr>
      </w:pPr>
      <w:r>
        <w:rPr>
          <w:rFonts w:eastAsia="Montserrat SemiBold" w:cs="Montserrat SemiBold" w:ascii="Montserrat SemiBold" w:hAnsi="Montserrat SemiBold"/>
          <w:sz w:val="22"/>
          <w:szCs w:val="22"/>
        </w:rPr>
        <w:t>{{gantt}}</w:t>
      </w:r>
    </w:p>
    <w:p>
      <w:pPr>
        <w:pStyle w:val="normal1"/>
        <w:ind w:hanging="0"/>
        <w:rPr>
          <w:rFonts w:ascii="Montserrat SemiBold" w:hAnsi="Montserrat SemiBold" w:eastAsia="Montserrat SemiBold" w:cs="Montserrat SemiBold"/>
          <w:sz w:val="26"/>
          <w:szCs w:val="26"/>
        </w:rPr>
      </w:pPr>
      <w:r>
        <w:rPr>
          <w:rFonts w:eastAsia="Montserrat SemiBold" w:cs="Montserrat SemiBold" w:ascii="Montserrat SemiBold" w:hAnsi="Montserrat SemiBold"/>
          <w:sz w:val="26"/>
          <w:szCs w:val="26"/>
        </w:rPr>
      </w:r>
    </w:p>
    <w:p>
      <w:pPr>
        <w:pStyle w:val="normal1"/>
        <w:rPr>
          <w:rFonts w:ascii="Montserrat" w:hAnsi="Montserrat" w:eastAsia="Montserrat" w:cs="Montserrat"/>
          <w:sz w:val="20"/>
          <w:szCs w:val="20"/>
        </w:rPr>
      </w:pPr>
      <w:r>
        <w:rPr>
          <w:rFonts w:eastAsia="Montserrat" w:cs="Montserrat" w:ascii="Montserrat" w:hAnsi="Montserrat"/>
          <w:sz w:val="20"/>
          <w:szCs w:val="20"/>
        </w:rPr>
        <w:t>L’étude prendra fin {{semaines|int}} semaine{%if semaines&gt;1%}s{%endif%} après la signature de la convention d’étude sous réserve de la fourniture des éléments éventuellement stipulés dans le cahier des charges par le client.</w:t>
      </w:r>
    </w:p>
    <w:p>
      <w:pPr>
        <w:pStyle w:val="normal1"/>
        <w:spacing w:lineRule="auto" w:line="240" w:before="0" w:after="0"/>
        <w:ind w:hanging="0"/>
        <w:rPr>
          <w:rFonts w:ascii="Montserrat" w:hAnsi="Montserrat" w:eastAsia="Montserrat" w:cs="Montserrat"/>
          <w:sz w:val="20"/>
          <w:szCs w:val="20"/>
        </w:rPr>
      </w:pPr>
      <w:r>
        <w:rPr>
          <w:rFonts w:eastAsia="Montserrat" w:cs="Montserrat" w:ascii="Montserrat" w:hAnsi="Montserrat"/>
          <w:color w:val="000000"/>
          <w:sz w:val="20"/>
          <w:szCs w:val="20"/>
        </w:rPr>
        <w:tab/>
        <w:t>Les livrables respecteront le planning prévisionnel ci-dessus sous réserve de la validation des phases préalables par le client.</w:t>
      </w:r>
    </w:p>
    <w:p>
      <w:pPr>
        <w:pStyle w:val="Heading1"/>
        <w:rPr/>
      </w:pPr>
      <w:bookmarkStart w:id="20" w:name="_heading=h.g7gjvaaru1xx"/>
      <w:bookmarkEnd w:id="20"/>
      <w:commentRangeStart w:id="1"/>
      <w:sdt>
        <w:sdtPr>
          <w:tag w:val="goog_rdk_1"/>
          <w:id w:val="1154449836"/>
        </w:sdtPr>
        <w:sdtContent>
          <w:r>
            <w:rPr/>
          </w:r>
          <w:r>
            <w:rPr/>
          </w:r>
        </w:sdtContent>
      </w:sdt>
      <w:r>
        <w:rPr/>
        <w:t>VIII. Budget et conditions de paiement et durée de validité</w:t>
      </w:r>
      <w:commentRangeEnd w:id="1"/>
      <w:r>
        <w:commentReference w:id="1"/>
      </w:r>
      <w:r>
        <w:rPr/>
      </w:r>
    </w:p>
    <w:tbl>
      <w:tblPr>
        <w:tblStyle w:val="Table1"/>
        <w:tblpPr w:vertAnchor="text" w:horzAnchor="text" w:leftFromText="141" w:rightFromText="141" w:tblpX="5" w:tblpY="327"/>
        <w:tblW w:w="9060" w:type="dxa"/>
        <w:jc w:val="center"/>
        <w:tblInd w:w="0" w:type="dxa"/>
        <w:tblLayout w:type="fixed"/>
        <w:tblCellMar>
          <w:top w:w="0" w:type="dxa"/>
          <w:left w:w="108" w:type="dxa"/>
          <w:bottom w:w="0" w:type="dxa"/>
          <w:right w:w="108" w:type="dxa"/>
        </w:tblCellMar>
        <w:tblLook w:val="0400"/>
      </w:tblPr>
      <w:tblGrid>
        <w:gridCol w:w="3690"/>
        <w:gridCol w:w="1604"/>
        <w:gridCol w:w="1965"/>
        <w:gridCol w:w="1800"/>
      </w:tblGrid>
      <w:tr>
        <w:trPr/>
        <w:tc>
          <w:tcPr>
            <w:tcW w:w="3690" w:type="dxa"/>
            <w:tcBorders>
              <w:bottom w:val="single" w:sz="4" w:space="0" w:color="000000"/>
              <w:right w:val="single" w:sz="4" w:space="0" w:color="000000"/>
            </w:tcBorders>
            <w:shd w:fill="auto" w:val="clear"/>
          </w:tcPr>
          <w:p>
            <w:pPr>
              <w:pStyle w:val="normal1"/>
              <w:widowControl w:val="false"/>
              <w:spacing w:lineRule="auto" w:line="240" w:before="60" w:after="60"/>
              <w:ind w:hanging="0" w:left="567" w:right="567"/>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br/>
            </w:r>
          </w:p>
        </w:tc>
        <w:tc>
          <w:tcPr>
            <w:tcW w:w="1604" w:type="dxa"/>
            <w:tcBorders>
              <w:top w:val="single" w:sz="4" w:space="0" w:color="000000"/>
              <w:left w:val="single" w:sz="4" w:space="0" w:color="000000"/>
              <w:bottom w:val="single" w:sz="4" w:space="0" w:color="000000"/>
              <w:right w:val="single" w:sz="4" w:space="0" w:color="000000"/>
            </w:tcBorders>
            <w:shd w:fill="4682B4"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JEH</w:t>
            </w:r>
          </w:p>
        </w:tc>
        <w:tc>
          <w:tcPr>
            <w:tcW w:w="1965" w:type="dxa"/>
            <w:tcBorders>
              <w:top w:val="single" w:sz="4" w:space="0" w:color="000000"/>
              <w:left w:val="single" w:sz="4" w:space="0" w:color="000000"/>
              <w:bottom w:val="single" w:sz="4" w:space="0" w:color="000000"/>
              <w:right w:val="single" w:sz="4" w:space="0" w:color="000000"/>
            </w:tcBorders>
            <w:shd w:fill="4682B4"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Prix H.T. (€) / JEH</w:t>
            </w:r>
          </w:p>
        </w:tc>
        <w:tc>
          <w:tcPr>
            <w:tcW w:w="1800" w:type="dxa"/>
            <w:tcBorders>
              <w:top w:val="single" w:sz="4" w:space="0" w:color="000000"/>
              <w:left w:val="single" w:sz="4" w:space="0" w:color="000000"/>
              <w:bottom w:val="single" w:sz="4" w:space="0" w:color="000000"/>
              <w:right w:val="single" w:sz="4" w:space="0" w:color="000000"/>
            </w:tcBorders>
            <w:shd w:fill="4682B4"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Total H.T. (€)</w:t>
            </w:r>
          </w:p>
        </w:tc>
      </w:tr>
      <w:tr>
        <w:trPr/>
        <w:tc>
          <w:tcPr>
            <w:tcW w:w="9059" w:type="dxa"/>
            <w:gridSpan w:val="4"/>
            <w:tcBorders>
              <w:top w:val="single" w:sz="4" w:space="0" w:color="000000"/>
              <w:left w:val="single" w:sz="4" w:space="0" w:color="000000"/>
              <w:bottom w:val="single" w:sz="4" w:space="0" w:color="000000"/>
              <w:right w:val="single" w:sz="4" w:space="0" w:color="000000"/>
            </w:tcBorders>
            <w:shd w:fill="8F8F8F" w:val="clear"/>
          </w:tcPr>
          <w:p>
            <w:pPr>
              <w:pStyle w:val="normal1"/>
              <w:widowControl w:val="false"/>
              <w:spacing w:lineRule="auto" w:line="240" w:before="60" w:after="6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 xml:space="preserve"> </w:t>
            </w:r>
            <w:r>
              <w:rPr>
                <w:rFonts w:eastAsia="Montserrat SemiBold" w:cs="Montserrat SemiBold" w:ascii="Montserrat SemiBold" w:hAnsi="Montserrat SemiBold"/>
                <w:b/>
                <w:color w:val="FFFFFF"/>
                <w:sz w:val="20"/>
                <w:szCs w:val="20"/>
              </w:rPr>
              <w:t>{% for phase in etude.phaseEtude.all()</w:t>
            </w:r>
            <w:r>
              <w:rPr>
                <w:rFonts w:eastAsia="Montserrat SemiBold" w:cs="Montserrat SemiBold" w:ascii="Montserrat SemiBold" w:hAnsi="Montserrat SemiBold"/>
                <w:b/>
                <w:color w:val="FFFFFF"/>
                <w:sz w:val="20"/>
                <w:szCs w:val="20"/>
              </w:rPr>
              <w:t>|phasesReal()</w:t>
            </w:r>
            <w:r>
              <w:rPr>
                <w:rFonts w:eastAsia="Montserrat SemiBold" w:cs="Montserrat SemiBold" w:ascii="Montserrat SemiBold" w:hAnsi="Montserrat SemiBold"/>
                <w:b/>
                <w:color w:val="FFFFFF"/>
                <w:sz w:val="20"/>
                <w:szCs w:val="20"/>
              </w:rPr>
              <w:t xml:space="preserve"> %}Phase {{ phase.index }} : {{ phase.title }}</w:t>
            </w:r>
          </w:p>
        </w:tc>
      </w:tr>
      <w:tr>
        <w:trPr/>
        <w:tc>
          <w:tcPr>
            <w:tcW w:w="36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spacing w:lineRule="auto" w:line="240" w:before="60" w:after="6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Total phase {{ phase.index }}</w:t>
            </w:r>
          </w:p>
        </w:tc>
        <w:tc>
          <w:tcPr>
            <w:tcW w:w="1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 phase.nbJEH }}</w:t>
            </w:r>
          </w:p>
        </w:tc>
        <w:tc>
          <w:tcPr>
            <w:tcW w:w="19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 phase.priceJEH }}</w:t>
            </w:r>
          </w:p>
        </w:tc>
        <w:tc>
          <w:tcPr>
            <w:tcW w:w="180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 phase.nbJEH*phase.priceJEH }}</w:t>
            </w:r>
          </w:p>
        </w:tc>
      </w:tr>
      <w:tr>
        <w:trPr/>
        <w:tc>
          <w:tcPr>
            <w:tcW w:w="9059" w:type="dxa"/>
            <w:gridSpan w:val="4"/>
            <w:tcBorders>
              <w:top w:val="single" w:sz="4" w:space="0" w:color="000000"/>
              <w:left w:val="single" w:sz="4" w:space="0" w:color="000000"/>
              <w:bottom w:val="single" w:sz="4" w:space="0" w:color="000000"/>
              <w:right w:val="single" w:sz="4" w:space="0" w:color="000000"/>
            </w:tcBorders>
            <w:shd w:fill="8F8F8F" w:val="clear"/>
          </w:tcPr>
          <w:p>
            <w:pPr>
              <w:pStyle w:val="normal1"/>
              <w:widowControl w:val="false"/>
              <w:spacing w:lineRule="auto" w:line="240" w:before="60" w:after="60"/>
              <w:ind w:hanging="0"/>
              <w:jc w:val="left"/>
              <w:rPr>
                <w:rFonts w:ascii="Montserrat SemiBold" w:hAnsi="Montserrat SemiBold" w:eastAsia="Montserrat SemiBold" w:cs="Montserrat SemiBold"/>
                <w:b/>
                <w:color w:val="FFFFFF"/>
                <w:sz w:val="20"/>
                <w:szCs w:val="20"/>
              </w:rPr>
            </w:pPr>
            <w:r>
              <w:rPr>
                <w:rFonts w:eastAsia="Montserrat SemiBold" w:cs="Montserrat SemiBold" w:ascii="Montserrat SemiBold" w:hAnsi="Montserrat SemiBold"/>
                <w:b/>
                <w:color w:val="FFFFFF"/>
                <w:sz w:val="20"/>
                <w:szCs w:val="20"/>
              </w:rPr>
              <w:t>{%endfor%}</w:t>
            </w:r>
          </w:p>
        </w:tc>
      </w:tr>
    </w:tbl>
    <w:p>
      <w:pPr>
        <w:pStyle w:val="Normal"/>
        <w:ind w:hanging="0"/>
        <w:rPr>
          <w:rFonts w:ascii="Montserrat SemiBold" w:hAnsi="Montserrat SemiBold" w:eastAsia="Montserrat SemiBold" w:cs="Montserrat SemiBold"/>
          <w:sz w:val="24"/>
          <w:szCs w:val="24"/>
        </w:rPr>
      </w:pPr>
      <w:r>
        <w:rPr>
          <w:rFonts w:eastAsia="Montserrat SemiBold" w:cs="Montserrat SemiBold" w:ascii="Montserrat SemiBold" w:hAnsi="Montserrat SemiBold"/>
          <w:sz w:val="24"/>
          <w:szCs w:val="24"/>
        </w:rPr>
      </w:r>
    </w:p>
    <w:p>
      <w:pPr>
        <w:pStyle w:val="normal1"/>
        <w:rPr>
          <w:rFonts w:ascii="Montserrat SemiBold" w:hAnsi="Montserrat SemiBold" w:eastAsia="Montserrat SemiBold" w:cs="Montserrat SemiBold"/>
          <w:sz w:val="24"/>
          <w:szCs w:val="24"/>
        </w:rPr>
      </w:pPr>
      <w:r>
        <w:rPr>
          <w:rFonts w:eastAsia="Montserrat SemiBold" w:cs="Montserrat SemiBold" w:ascii="Montserrat SemiBold" w:hAnsi="Montserrat SemiBold"/>
          <w:sz w:val="24"/>
          <w:szCs w:val="24"/>
        </w:rPr>
      </w:r>
    </w:p>
    <w:tbl>
      <w:tblPr>
        <w:tblStyle w:val="Table2"/>
        <w:tblW w:w="9074" w:type="dxa"/>
        <w:jc w:val="center"/>
        <w:tblInd w:w="0" w:type="dxa"/>
        <w:tblLayout w:type="fixed"/>
        <w:tblCellMar>
          <w:top w:w="0" w:type="dxa"/>
          <w:left w:w="108" w:type="dxa"/>
          <w:bottom w:w="0" w:type="dxa"/>
          <w:right w:w="108" w:type="dxa"/>
        </w:tblCellMar>
        <w:tblLook w:val="0400"/>
      </w:tblPr>
      <w:tblGrid>
        <w:gridCol w:w="2038"/>
        <w:gridCol w:w="2508"/>
        <w:gridCol w:w="4528"/>
      </w:tblGrid>
      <w:tr>
        <w:trPr>
          <w:trHeight w:val="1517" w:hRule="atLeast"/>
        </w:trPr>
        <w:tc>
          <w:tcPr>
            <w:tcW w:w="2038" w:type="dxa"/>
            <w:tcBorders>
              <w:top w:val="single" w:sz="4" w:space="0" w:color="000000"/>
              <w:left w:val="single" w:sz="4" w:space="0" w:color="000000"/>
              <w:bottom w:val="single" w:sz="4" w:space="0" w:color="000000"/>
              <w:right w:val="single" w:sz="4" w:space="0" w:color="000000"/>
            </w:tcBorders>
            <w:shd w:fill="B4B4B4" w:val="clear"/>
            <w:vAlign w:val="center"/>
          </w:tcPr>
          <w:p>
            <w:pPr>
              <w:pStyle w:val="normal1"/>
              <w:widowControl w:val="false"/>
              <w:spacing w:lineRule="auto" w:line="240" w:before="60" w:after="60"/>
              <w:ind w:hanging="0" w:left="567" w:right="567"/>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Total H.T. hors frais</w:t>
            </w:r>
          </w:p>
        </w:tc>
        <w:tc>
          <w:tcPr>
            <w:tcW w:w="2508" w:type="dxa"/>
            <w:tcBorders>
              <w:top w:val="single" w:sz="4" w:space="0" w:color="000000"/>
              <w:left w:val="single" w:sz="4" w:space="0" w:color="000000"/>
              <w:bottom w:val="single" w:sz="4" w:space="0" w:color="000000"/>
              <w:right w:val="single" w:sz="4" w:space="0" w:color="000000"/>
            </w:tcBorders>
            <w:shd w:fill="B4B4B4"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{{total_nbJEH}} JEH</w:t>
            </w:r>
          </w:p>
        </w:tc>
        <w:tc>
          <w:tcPr>
            <w:tcW w:w="4528" w:type="dxa"/>
            <w:tcBorders>
              <w:top w:val="single" w:sz="4" w:space="0" w:color="000000"/>
              <w:left w:val="single" w:sz="4" w:space="0" w:color="000000"/>
              <w:bottom w:val="single" w:sz="4" w:space="0" w:color="000000"/>
              <w:right w:val="single" w:sz="4" w:space="0" w:color="000000"/>
            </w:tcBorders>
            <w:shd w:fill="B4B4B4" w:val="clear"/>
            <w:vAlign w:val="center"/>
          </w:tcPr>
          <w:p>
            <w:pPr>
              <w:pStyle w:val="normal1"/>
              <w:widowControl w:val="false"/>
              <w:spacing w:lineRule="auto" w:line="240" w:before="60" w:after="6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{{total_HT}} € HT</w:t>
            </w:r>
          </w:p>
        </w:tc>
      </w:tr>
      <w:tr>
        <w:trPr/>
        <w:tc>
          <w:tcPr>
            <w:tcW w:w="2038" w:type="dxa"/>
            <w:tcBorders>
              <w:top w:val="single" w:sz="4" w:space="0" w:color="000000"/>
              <w:left w:val="single" w:sz="4" w:space="0" w:color="000000"/>
              <w:bottom w:val="single" w:sz="4" w:space="0" w:color="000000"/>
              <w:right w:val="single" w:sz="4" w:space="0" w:color="000000"/>
            </w:tcBorders>
            <w:shd w:fill="E9E9E9" w:val="clear"/>
            <w:vAlign w:val="center"/>
          </w:tcPr>
          <w:p>
            <w:pPr>
              <w:pStyle w:val="normal1"/>
              <w:widowControl w:val="false"/>
              <w:spacing w:lineRule="auto" w:line="240" w:before="60" w:after="6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Frais</w:t>
            </w:r>
          </w:p>
        </w:tc>
        <w:tc>
          <w:tcPr>
            <w:tcW w:w="7036" w:type="dxa"/>
            <w:gridSpan w:val="2"/>
            <w:tcBorders>
              <w:top w:val="single" w:sz="4" w:space="0" w:color="000000"/>
              <w:left w:val="single" w:sz="4" w:space="0" w:color="000000"/>
              <w:bottom w:val="single" w:sz="4" w:space="0" w:color="000000"/>
              <w:right w:val="single" w:sz="4" w:space="0" w:color="000000"/>
            </w:tcBorders>
            <w:shd w:fill="E9E9E9"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sz w:val="20"/>
                <w:szCs w:val="20"/>
              </w:rPr>
              <w:t>{{etude.docEtude.application_fees}}</w:t>
            </w:r>
            <w:r>
              <w:rPr>
                <w:rFonts w:eastAsia="Montserrat SemiBold" w:cs="Montserrat SemiBold" w:ascii="Montserrat SemiBold" w:hAnsi="Montserrat SemiBold"/>
                <w:b/>
                <w:color w:val="000000"/>
                <w:sz w:val="20"/>
                <w:szCs w:val="20"/>
              </w:rPr>
              <w:t xml:space="preserve"> € HT</w:t>
            </w:r>
          </w:p>
        </w:tc>
      </w:tr>
      <w:tr>
        <w:trPr/>
        <w:tc>
          <w:tcPr>
            <w:tcW w:w="9074" w:type="dxa"/>
            <w:gridSpan w:val="3"/>
            <w:tcBorders>
              <w:top w:val="single" w:sz="4" w:space="0" w:color="000000"/>
              <w:left w:val="single" w:sz="4" w:space="0" w:color="000000"/>
              <w:bottom w:val="single" w:sz="4" w:space="0" w:color="000000"/>
              <w:right w:val="single" w:sz="4" w:space="0" w:color="000000"/>
            </w:tcBorders>
            <w:shd w:fill="E9E9E9"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 etude.docEtude.application_fees | nbrToLetters() }} euro{%if etude.docEtude.application_fees&gt;1%}s{%endif%}</w:t>
            </w:r>
            <w:r>
              <w:rPr>
                <w:rFonts w:eastAsia="Montserrat SemiBold" w:cs="Montserrat SemiBold" w:ascii="Montserrat SemiBold" w:hAnsi="Montserrat SemiBold"/>
                <w:color w:val="000000"/>
                <w:sz w:val="20"/>
                <w:szCs w:val="20"/>
              </w:rPr>
              <w:t xml:space="preserve"> HT</w:t>
            </w:r>
          </w:p>
        </w:tc>
      </w:tr>
      <w:tr>
        <w:trPr/>
        <w:tc>
          <w:tcPr>
            <w:tcW w:w="2038" w:type="dxa"/>
            <w:tcBorders>
              <w:top w:val="single" w:sz="4" w:space="0" w:color="000000"/>
              <w:left w:val="single" w:sz="4" w:space="0" w:color="000000"/>
              <w:bottom w:val="single" w:sz="4" w:space="0" w:color="000000"/>
              <w:right w:val="single" w:sz="4" w:space="0" w:color="000000"/>
            </w:tcBorders>
            <w:shd w:fill="8F8F8F" w:val="clear"/>
            <w:vAlign w:val="center"/>
          </w:tcPr>
          <w:p>
            <w:pPr>
              <w:pStyle w:val="normal1"/>
              <w:widowControl w:val="false"/>
              <w:spacing w:lineRule="auto" w:line="240" w:before="60" w:after="6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Total H.T.</w:t>
            </w:r>
          </w:p>
        </w:tc>
        <w:tc>
          <w:tcPr>
            <w:tcW w:w="7036" w:type="dxa"/>
            <w:gridSpan w:val="2"/>
            <w:tcBorders>
              <w:top w:val="single" w:sz="4" w:space="0" w:color="000000"/>
              <w:left w:val="single" w:sz="4" w:space="0" w:color="000000"/>
              <w:bottom w:val="single" w:sz="4" w:space="0" w:color="000000"/>
              <w:right w:val="single" w:sz="4" w:space="0" w:color="000000"/>
            </w:tcBorders>
            <w:shd w:fill="8F8F8F"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{{total_with_fees}} € HT</w:t>
            </w:r>
          </w:p>
        </w:tc>
      </w:tr>
      <w:tr>
        <w:trPr/>
        <w:tc>
          <w:tcPr>
            <w:tcW w:w="9074" w:type="dxa"/>
            <w:gridSpan w:val="3"/>
            <w:tcBorders>
              <w:top w:val="single" w:sz="4" w:space="0" w:color="000000"/>
              <w:left w:val="single" w:sz="4" w:space="0" w:color="000000"/>
              <w:bottom w:val="single" w:sz="4" w:space="0" w:color="000000"/>
              <w:right w:val="single" w:sz="4" w:space="0" w:color="000000"/>
            </w:tcBorders>
            <w:shd w:fill="8F8F8F"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FFFFFF"/>
                <w:sz w:val="20"/>
                <w:szCs w:val="20"/>
              </w:rPr>
              <w:t>{{total_with_fees|nbrToLetters()}} euro{%if total_with_fees&gt;1%}s{%endif%} HT</w:t>
            </w:r>
          </w:p>
        </w:tc>
      </w:tr>
      <w:tr>
        <w:trPr/>
        <w:tc>
          <w:tcPr>
            <w:tcW w:w="2038" w:type="dxa"/>
            <w:tcBorders>
              <w:top w:val="single" w:sz="4" w:space="0" w:color="000000"/>
              <w:left w:val="single" w:sz="4" w:space="0" w:color="000000"/>
              <w:bottom w:val="single" w:sz="4" w:space="0" w:color="000000"/>
              <w:right w:val="single" w:sz="4" w:space="0" w:color="000000"/>
            </w:tcBorders>
            <w:shd w:fill="E9E9E9" w:val="clear"/>
            <w:vAlign w:val="center"/>
          </w:tcPr>
          <w:p>
            <w:pPr>
              <w:pStyle w:val="normal1"/>
              <w:widowControl w:val="false"/>
              <w:spacing w:lineRule="auto" w:line="240" w:before="60" w:after="6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TVA 20 %</w:t>
            </w:r>
          </w:p>
        </w:tc>
        <w:tc>
          <w:tcPr>
            <w:tcW w:w="7036" w:type="dxa"/>
            <w:gridSpan w:val="2"/>
            <w:tcBorders>
              <w:top w:val="single" w:sz="4" w:space="0" w:color="000000"/>
              <w:left w:val="single" w:sz="4" w:space="0" w:color="000000"/>
              <w:bottom w:val="single" w:sz="4" w:space="0" w:color="000000"/>
              <w:right w:val="single" w:sz="4" w:space="0" w:color="000000"/>
            </w:tcBorders>
            <w:shd w:fill="E9E9E9"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sz w:val="20"/>
                <w:szCs w:val="20"/>
              </w:rPr>
              <w:t>{{ rd(tva) }}</w:t>
            </w:r>
            <w:r>
              <w:rPr>
                <w:rFonts w:eastAsia="Montserrat SemiBold" w:cs="Montserrat SemiBold" w:ascii="Montserrat SemiBold" w:hAnsi="Montserrat SemiBold"/>
                <w:b/>
                <w:color w:val="000000"/>
                <w:sz w:val="20"/>
                <w:szCs w:val="20"/>
              </w:rPr>
              <w:t xml:space="preserve"> €</w:t>
            </w:r>
          </w:p>
        </w:tc>
      </w:tr>
      <w:tr>
        <w:trPr>
          <w:trHeight w:val="285" w:hRule="atLeast"/>
        </w:trPr>
        <w:tc>
          <w:tcPr>
            <w:tcW w:w="2038" w:type="dxa"/>
            <w:tcBorders>
              <w:top w:val="single" w:sz="4" w:space="0" w:color="000000"/>
              <w:left w:val="single" w:sz="4" w:space="0" w:color="000000"/>
              <w:bottom w:val="single" w:sz="4" w:space="0" w:color="000000"/>
              <w:right w:val="single" w:sz="4" w:space="0" w:color="000000"/>
            </w:tcBorders>
            <w:shd w:fill="4682B4" w:val="clear"/>
            <w:vAlign w:val="center"/>
          </w:tcPr>
          <w:p>
            <w:pPr>
              <w:pStyle w:val="normal1"/>
              <w:widowControl w:val="false"/>
              <w:spacing w:lineRule="auto" w:line="240" w:before="60" w:after="6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Total TTC</w:t>
            </w:r>
          </w:p>
        </w:tc>
        <w:tc>
          <w:tcPr>
            <w:tcW w:w="7036" w:type="dxa"/>
            <w:gridSpan w:val="2"/>
            <w:tcBorders>
              <w:top w:val="single" w:sz="4" w:space="0" w:color="000000"/>
              <w:left w:val="single" w:sz="4" w:space="0" w:color="000000"/>
              <w:bottom w:val="single" w:sz="4" w:space="0" w:color="000000"/>
              <w:right w:val="single" w:sz="4" w:space="0" w:color="000000"/>
            </w:tcBorders>
            <w:shd w:fill="4682B4"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sz w:val="20"/>
                <w:szCs w:val="20"/>
              </w:rPr>
              <w:t xml:space="preserve">{{ rd(total_ttc) }} </w:t>
            </w:r>
            <w:r>
              <w:rPr>
                <w:rFonts w:eastAsia="Montserrat SemiBold" w:cs="Montserrat SemiBold" w:ascii="Montserrat SemiBold" w:hAnsi="Montserrat SemiBold"/>
                <w:b/>
                <w:color w:val="000000"/>
                <w:sz w:val="20"/>
                <w:szCs w:val="20"/>
              </w:rPr>
              <w:t>€ TTC</w:t>
            </w:r>
          </w:p>
        </w:tc>
      </w:tr>
      <w:tr>
        <w:trPr>
          <w:trHeight w:val="3" w:hRule="atLeast"/>
        </w:trPr>
        <w:tc>
          <w:tcPr>
            <w:tcW w:w="9074" w:type="dxa"/>
            <w:gridSpan w:val="3"/>
            <w:tcBorders>
              <w:top w:val="single" w:sz="4" w:space="0" w:color="000000"/>
              <w:left w:val="single" w:sz="4" w:space="0" w:color="000000"/>
              <w:bottom w:val="single" w:sz="4" w:space="0" w:color="000000"/>
              <w:right w:val="single" w:sz="4" w:space="0" w:color="000000"/>
            </w:tcBorders>
            <w:shd w:fill="4682B4" w:val="clear"/>
            <w:vAlign w:val="center"/>
          </w:tcPr>
          <w:p>
            <w:pPr>
              <w:pStyle w:val="normal1"/>
              <w:widowControl w:val="false"/>
              <w:spacing w:lineRule="auto" w:line="240" w:before="60" w:after="60"/>
              <w:ind w:hanging="0"/>
              <w:jc w:val="righ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sz w:val="20"/>
                <w:szCs w:val="20"/>
              </w:rPr>
              <w:t>{{ total_ttc|nbrToLetters() }}</w:t>
            </w:r>
            <w:r>
              <w:rPr>
                <w:rFonts w:eastAsia="Montserrat SemiBold" w:cs="Montserrat SemiBold" w:ascii="Montserrat SemiBold" w:hAnsi="Montserrat SemiBold"/>
                <w:b/>
                <w:color w:val="000000"/>
                <w:sz w:val="20"/>
                <w:szCs w:val="20"/>
              </w:rPr>
              <w:t xml:space="preserve"> euros TTC</w:t>
            </w:r>
          </w:p>
        </w:tc>
      </w:tr>
    </w:tbl>
    <w:p>
      <w:pPr>
        <w:pStyle w:val="normal1"/>
        <w:ind w:hanging="0"/>
        <w:jc w:val="center"/>
        <w:rPr>
          <w:rFonts w:ascii="Montserrat" w:hAnsi="Montserrat" w:eastAsia="Montserrat" w:cs="Montserrat"/>
          <w:color w:val="000000"/>
          <w:sz w:val="20"/>
          <w:szCs w:val="20"/>
        </w:rPr>
      </w:pPr>
      <w:r>
        <w:rPr>
          <w:rFonts w:eastAsia="Montserrat" w:cs="Montserrat" w:ascii="Montserrat" w:hAnsi="Montserrat"/>
          <w:sz w:val="20"/>
          <w:szCs w:val="20"/>
        </w:rPr>
        <w:t>À titre indicatif et au taux actuel de la TVA</w:t>
      </w:r>
    </w:p>
    <w:p>
      <w:pPr>
        <w:pStyle w:val="normal1"/>
        <w:ind w:hanging="0"/>
        <w:jc w:val="center"/>
        <w:rPr>
          <w:rFonts w:ascii="Montserrat" w:hAnsi="Montserrat" w:eastAsia="Montserrat" w:cs="Montserrat"/>
          <w:color w:val="000000"/>
          <w:sz w:val="24"/>
          <w:szCs w:val="24"/>
        </w:rPr>
      </w:pPr>
      <w:r>
        <w:rPr>
          <w:rFonts w:eastAsia="Montserrat" w:cs="Montserrat" w:ascii="Montserrat" w:hAnsi="Montserrat"/>
          <w:color w:val="000000"/>
          <w:sz w:val="20"/>
          <w:szCs w:val="20"/>
        </w:rPr>
        <w:t>TVA sur encaissement</w:t>
      </w:r>
    </w:p>
    <w:p>
      <w:pPr>
        <w:pStyle w:val="normal1"/>
        <w:rPr>
          <w:rFonts w:ascii="Montserrat" w:hAnsi="Montserrat" w:eastAsia="Montserrat" w:cs="Montserrat"/>
          <w:sz w:val="20"/>
          <w:szCs w:val="20"/>
        </w:rPr>
      </w:pPr>
      <w:r>
        <w:rPr>
          <w:rFonts w:eastAsia="Montserrat" w:cs="Montserrat" w:ascii="Montserrat" w:hAnsi="Montserrat"/>
          <w:sz w:val="20"/>
          <w:szCs w:val="20"/>
        </w:rPr>
      </w:r>
    </w:p>
    <w:p>
      <w:pPr>
        <w:pStyle w:val="normal1"/>
        <w:rPr>
          <w:rFonts w:ascii="Montserrat" w:hAnsi="Montserrat" w:eastAsia="Montserrat" w:cs="Montserrat"/>
          <w:sz w:val="20"/>
          <w:szCs w:val="20"/>
        </w:rPr>
      </w:pPr>
      <w:r>
        <w:rPr>
          <w:rFonts w:eastAsia="Montserrat" w:cs="Montserrat" w:ascii="Montserrat" w:hAnsi="Montserrat"/>
          <w:sz w:val="20"/>
          <w:szCs w:val="20"/>
        </w:rPr>
        <w:t>Tous les frais annexes non prévus dans le budget et engagés pour la réalisation de cette prestation sont à la charge du Client. Ils seront refacturés au réel sous réserve de validation préalable par le Client et présentation des justificatifs.</w:t>
      </w:r>
    </w:p>
    <w:p>
      <w:pPr>
        <w:pStyle w:val="normal1"/>
        <w:rPr>
          <w:rFonts w:ascii="Montserrat" w:hAnsi="Montserrat" w:eastAsia="Montserrat" w:cs="Montserrat"/>
          <w:sz w:val="20"/>
          <w:szCs w:val="20"/>
        </w:rPr>
      </w:pPr>
      <w:r>
        <w:rPr>
          <w:rFonts w:eastAsia="Montserrat" w:cs="Montserrat" w:ascii="Montserrat" w:hAnsi="Montserrat"/>
          <w:sz w:val="20"/>
          <w:szCs w:val="20"/>
        </w:rPr>
      </w:r>
    </w:p>
    <w:p>
      <w:pPr>
        <w:pStyle w:val="normal1"/>
        <w:rPr>
          <w:rFonts w:ascii="Montserrat SemiBold" w:hAnsi="Montserrat SemiBold" w:eastAsia="Montserrat SemiBold" w:cs="Montserrat SemiBold"/>
          <w:sz w:val="20"/>
          <w:szCs w:val="20"/>
          <w:u w:val="single"/>
        </w:rPr>
      </w:pPr>
      <w:r>
        <w:rPr>
          <w:rFonts w:eastAsia="Montserrat SemiBold" w:cs="Montserrat SemiBold" w:ascii="Montserrat SemiBold" w:hAnsi="Montserrat SemiBold"/>
          <w:sz w:val="20"/>
          <w:szCs w:val="20"/>
          <w:u w:val="single"/>
        </w:rPr>
        <w:t>Échéancier :</w:t>
      </w:r>
    </w:p>
    <w:p>
      <w:pPr>
        <w:pStyle w:val="normal1"/>
        <w:spacing w:lineRule="auto" w:line="240" w:before="0" w:after="0"/>
        <w:ind w:hanging="0"/>
        <w:jc w:val="left"/>
        <w:rPr>
          <w:rFonts w:ascii="Montserrat SemiBold" w:hAnsi="Montserrat SemiBold" w:eastAsia="Montserrat SemiBold" w:cs="Montserrat SemiBold"/>
          <w:color w:val="000000"/>
          <w:sz w:val="24"/>
          <w:szCs w:val="24"/>
        </w:rPr>
      </w:pPr>
      <w:r>
        <w:rPr>
          <w:rFonts w:eastAsia="Montserrat SemiBold" w:cs="Montserrat SemiBold" w:ascii="Montserrat SemiBold" w:hAnsi="Montserrat SemiBold"/>
          <w:color w:val="000000"/>
          <w:sz w:val="24"/>
          <w:szCs w:val="24"/>
        </w:rPr>
      </w:r>
    </w:p>
    <w:tbl>
      <w:tblPr>
        <w:tblStyle w:val="Table3"/>
        <w:tblW w:w="9585" w:type="dxa"/>
        <w:jc w:val="left"/>
        <w:tblInd w:w="0" w:type="dxa"/>
        <w:tblLayout w:type="fixed"/>
        <w:tblCellMar>
          <w:top w:w="0" w:type="dxa"/>
          <w:left w:w="108" w:type="dxa"/>
          <w:bottom w:w="0" w:type="dxa"/>
          <w:right w:w="108" w:type="dxa"/>
        </w:tblCellMar>
        <w:tblLook w:val="0400"/>
      </w:tblPr>
      <w:tblGrid>
        <w:gridCol w:w="3355"/>
        <w:gridCol w:w="2900"/>
        <w:gridCol w:w="3330"/>
      </w:tblGrid>
      <w:tr>
        <w:trPr>
          <w:trHeight w:val="401" w:hRule="atLeast"/>
        </w:trPr>
        <w:tc>
          <w:tcPr>
            <w:tcW w:w="3355" w:type="dxa"/>
            <w:tcBorders>
              <w:top w:val="single" w:sz="4" w:space="0" w:color="000000"/>
              <w:bottom w:val="single" w:sz="4" w:space="0" w:color="000000"/>
            </w:tcBorders>
            <w:shd w:fill="auto" w:val="clear"/>
            <w:vAlign w:val="center"/>
          </w:tcPr>
          <w:p>
            <w:pPr>
              <w:pStyle w:val="normal1"/>
              <w:widowControl w:val="false"/>
              <w:spacing w:lineRule="auto" w:line="240" w:before="0" w:after="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u w:val="single"/>
              </w:rPr>
              <w:t>Modalités de paiement</w:t>
            </w:r>
          </w:p>
        </w:tc>
        <w:tc>
          <w:tcPr>
            <w:tcW w:w="290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A la signature de la Convention d'Étude</w:t>
            </w:r>
          </w:p>
        </w:tc>
        <w:tc>
          <w:tcPr>
            <w:tcW w:w="333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b/>
                <w:color w:val="000000"/>
                <w:sz w:val="20"/>
                <w:szCs w:val="20"/>
              </w:rPr>
              <w:t>A la remise du livrable final</w:t>
            </w:r>
          </w:p>
        </w:tc>
      </w:tr>
      <w:tr>
        <w:trPr>
          <w:trHeight w:val="401" w:hRule="atLeast"/>
        </w:trPr>
        <w:tc>
          <w:tcPr>
            <w:tcW w:w="3355" w:type="dxa"/>
            <w:tcBorders>
              <w:top w:val="single" w:sz="4" w:space="0" w:color="000000"/>
              <w:bottom w:val="single" w:sz="4" w:space="0" w:color="000000"/>
            </w:tcBorders>
            <w:shd w:fill="auto" w:val="clear"/>
            <w:vAlign w:val="center"/>
          </w:tcPr>
          <w:p>
            <w:pPr>
              <w:pStyle w:val="normal1"/>
              <w:widowControl w:val="false"/>
              <w:spacing w:lineRule="auto" w:line="240" w:before="0" w:after="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t>Dénomination</w:t>
            </w:r>
          </w:p>
        </w:tc>
        <w:tc>
          <w:tcPr>
            <w:tcW w:w="290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t>Acompte (</w:t>
            </w:r>
            <w:r>
              <w:rPr>
                <w:rFonts w:eastAsia="Montserrat SemiBold" w:cs="Montserrat SemiBold" w:ascii="Montserrat SemiBold" w:hAnsi="Montserrat SemiBold"/>
                <w:sz w:val="20"/>
                <w:szCs w:val="20"/>
              </w:rPr>
              <w:t>{{etude.docEtude.depositAmount}}</w:t>
            </w:r>
            <w:r>
              <w:rPr>
                <w:rFonts w:eastAsia="Montserrat SemiBold" w:cs="Montserrat SemiBold" w:ascii="Montserrat SemiBold" w:hAnsi="Montserrat SemiBold"/>
                <w:color w:val="000000"/>
                <w:sz w:val="20"/>
                <w:szCs w:val="20"/>
              </w:rPr>
              <w:t>%)</w:t>
            </w:r>
          </w:p>
        </w:tc>
        <w:tc>
          <w:tcPr>
            <w:tcW w:w="333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t>Solde (</w:t>
            </w:r>
            <w:r>
              <w:rPr>
                <w:rFonts w:eastAsia="Montserrat SemiBold" w:cs="Montserrat SemiBold" w:ascii="Montserrat SemiBold" w:hAnsi="Montserrat SemiBold"/>
                <w:sz w:val="20"/>
                <w:szCs w:val="20"/>
              </w:rPr>
              <w:t>{{total_nbJEH}}</w:t>
            </w:r>
            <w:r>
              <w:rPr>
                <w:rFonts w:eastAsia="Montserrat SemiBold" w:cs="Montserrat SemiBold" w:ascii="Montserrat SemiBold" w:hAnsi="Montserrat SemiBold"/>
                <w:color w:val="000000"/>
                <w:sz w:val="20"/>
                <w:szCs w:val="20"/>
              </w:rPr>
              <w:t xml:space="preserve"> JEH)</w:t>
            </w:r>
          </w:p>
        </w:tc>
      </w:tr>
      <w:tr>
        <w:trPr>
          <w:trHeight w:val="401" w:hRule="atLeast"/>
        </w:trPr>
        <w:tc>
          <w:tcPr>
            <w:tcW w:w="3355" w:type="dxa"/>
            <w:tcBorders>
              <w:top w:val="single" w:sz="4" w:space="0" w:color="000000"/>
              <w:bottom w:val="single" w:sz="4" w:space="0" w:color="000000"/>
            </w:tcBorders>
            <w:shd w:fill="auto" w:val="clear"/>
            <w:vAlign w:val="center"/>
          </w:tcPr>
          <w:p>
            <w:pPr>
              <w:pStyle w:val="normal1"/>
              <w:widowControl w:val="false"/>
              <w:spacing w:lineRule="auto" w:line="240" w:before="0" w:after="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t>Sommes à verser (HT)</w:t>
            </w:r>
          </w:p>
        </w:tc>
        <w:tc>
          <w:tcPr>
            <w:tcW w:w="290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 rd(total_HT*etude.docEtude.depositAmount/100) }}</w:t>
            </w:r>
            <w:r>
              <w:rPr>
                <w:rFonts w:eastAsia="Montserrat SemiBold" w:cs="Montserrat SemiBold" w:ascii="Montserrat SemiBold" w:hAnsi="Montserrat SemiBold"/>
                <w:color w:val="000000"/>
                <w:sz w:val="20"/>
                <w:szCs w:val="20"/>
              </w:rPr>
              <w:t xml:space="preserve"> €</w:t>
            </w:r>
          </w:p>
        </w:tc>
        <w:tc>
          <w:tcPr>
            <w:tcW w:w="333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{{rd(total_HT-total_HT*etude.docEtude.depositAmount/100) }}</w:t>
            </w:r>
            <w:r>
              <w:rPr>
                <w:rFonts w:eastAsia="Montserrat SemiBold" w:cs="Montserrat SemiBold" w:ascii="Montserrat SemiBold" w:hAnsi="Montserrat SemiBold"/>
                <w:color w:val="000000"/>
                <w:sz w:val="20"/>
                <w:szCs w:val="20"/>
              </w:rPr>
              <w:t xml:space="preserve"> €</w:t>
            </w:r>
          </w:p>
        </w:tc>
      </w:tr>
      <w:tr>
        <w:trPr>
          <w:trHeight w:val="401" w:hRule="atLeast"/>
        </w:trPr>
        <w:tc>
          <w:tcPr>
            <w:tcW w:w="3355" w:type="dxa"/>
            <w:tcBorders>
              <w:top w:val="single" w:sz="4" w:space="0" w:color="000000"/>
              <w:bottom w:val="single" w:sz="4" w:space="0" w:color="000000"/>
            </w:tcBorders>
            <w:shd w:fill="auto" w:val="clear"/>
            <w:vAlign w:val="center"/>
          </w:tcPr>
          <w:p>
            <w:pPr>
              <w:pStyle w:val="normal1"/>
              <w:widowControl w:val="false"/>
              <w:spacing w:lineRule="auto" w:line="240" w:before="0" w:after="0"/>
              <w:ind w:hanging="0"/>
              <w:jc w:val="left"/>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color w:val="000000"/>
                <w:sz w:val="20"/>
                <w:szCs w:val="20"/>
              </w:rPr>
              <w:t>Sommes à verser (TTC) à titre indicatif</w:t>
            </w:r>
          </w:p>
        </w:tc>
        <w:tc>
          <w:tcPr>
            <w:tcW w:w="290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 rd(total_ttc*etude.docEtude.depositAmount/100) }}</w:t>
            </w:r>
            <w:r>
              <w:rPr>
                <w:rFonts w:eastAsia="Montserrat SemiBold" w:cs="Montserrat SemiBold" w:ascii="Montserrat SemiBold" w:hAnsi="Montserrat SemiBold"/>
                <w:color w:val="000000"/>
                <w:sz w:val="20"/>
                <w:szCs w:val="20"/>
              </w:rPr>
              <w:t xml:space="preserve"> €</w:t>
            </w:r>
          </w:p>
        </w:tc>
        <w:tc>
          <w:tcPr>
            <w:tcW w:w="3330" w:type="dxa"/>
            <w:tcBorders>
              <w:top w:val="single" w:sz="4" w:space="0" w:color="000000"/>
              <w:bottom w:val="single" w:sz="4" w:space="0" w:color="000000"/>
            </w:tcBorders>
            <w:shd w:fill="auto" w:val="clear"/>
            <w:tcMar>
              <w:left w:w="162" w:type="dxa"/>
              <w:right w:w="15" w:type="dxa"/>
            </w:tcMar>
            <w:vAlign w:val="center"/>
          </w:tcPr>
          <w:p>
            <w:pPr>
              <w:pStyle w:val="normal1"/>
              <w:widowControl w:val="false"/>
              <w:spacing w:lineRule="auto" w:line="240" w:before="0" w:after="0"/>
              <w:ind w:hanging="0"/>
              <w:jc w:val="center"/>
              <w:rPr>
                <w:rFonts w:ascii="Montserrat SemiBold" w:hAnsi="Montserrat SemiBold" w:eastAsia="Montserrat SemiBold" w:cs="Montserrat SemiBold"/>
                <w:color w:val="000000"/>
                <w:sz w:val="20"/>
                <w:szCs w:val="20"/>
              </w:rPr>
            </w:pPr>
            <w:r>
              <w:rPr>
                <w:rFonts w:eastAsia="Montserrat SemiBold" w:cs="Montserrat SemiBold" w:ascii="Montserrat SemiBold" w:hAnsi="Montserrat SemiBold"/>
                <w:sz w:val="20"/>
                <w:szCs w:val="20"/>
              </w:rPr>
              <w:t>{{rd(total_ttc-total_ttc*etude.docEtude.depositAmount/100) }}</w:t>
            </w:r>
            <w:r>
              <w:rPr>
                <w:rFonts w:eastAsia="Montserrat SemiBold" w:cs="Montserrat SemiBold" w:ascii="Montserrat SemiBold" w:hAnsi="Montserrat SemiBold"/>
                <w:color w:val="000000"/>
                <w:sz w:val="20"/>
                <w:szCs w:val="20"/>
              </w:rPr>
              <w:t xml:space="preserve"> €</w:t>
            </w:r>
          </w:p>
        </w:tc>
      </w:tr>
    </w:tbl>
    <w:p>
      <w:pPr>
        <w:pStyle w:val="normal1"/>
        <w:ind w:hanging="0"/>
        <w:rPr>
          <w:rFonts w:ascii="Montserrat SemiBold" w:hAnsi="Montserrat SemiBold" w:eastAsia="Montserrat SemiBold" w:cs="Montserrat SemiBold"/>
          <w:b/>
          <w:sz w:val="20"/>
          <w:szCs w:val="20"/>
        </w:rPr>
      </w:pPr>
      <w:r>
        <w:rPr>
          <w:rFonts w:eastAsia="Montserrat SemiBold" w:cs="Montserrat SemiBold" w:ascii="Montserrat SemiBold" w:hAnsi="Montserrat SemiBold"/>
          <w:b/>
          <w:sz w:val="20"/>
          <w:szCs w:val="20"/>
        </w:rPr>
      </w:r>
    </w:p>
    <w:p>
      <w:pPr>
        <w:pStyle w:val="normal1"/>
        <w:ind w:hanging="0"/>
        <w:jc w:val="left"/>
        <w:rPr>
          <w:rFonts w:ascii="Montserrat SemiBold" w:hAnsi="Montserrat SemiBold" w:eastAsia="Montserrat SemiBold" w:cs="Montserrat SemiBold"/>
          <w:sz w:val="20"/>
          <w:szCs w:val="20"/>
        </w:rPr>
      </w:pPr>
      <w:r>
        <w:rPr>
          <w:rFonts w:eastAsia="Montserrat SemiBold" w:cs="Montserrat SemiBold" w:ascii="Montserrat SemiBold" w:hAnsi="Montserrat SemiBold"/>
          <w:b/>
          <w:sz w:val="20"/>
          <w:szCs w:val="20"/>
        </w:rPr>
        <w:t>Cette convention d’étude est valable 1 mois après sa date de rédaction.</w:t>
      </w:r>
    </w:p>
    <w:p>
      <w:pPr>
        <w:pStyle w:val="Heading1"/>
        <w:rPr/>
      </w:pPr>
      <w:bookmarkStart w:id="21" w:name="_heading=h.2xcytpi"/>
      <w:bookmarkEnd w:id="21"/>
      <w:commentRangeStart w:id="2"/>
      <w:sdt>
        <w:sdtPr>
          <w:tag w:val="goog_rdk_2"/>
          <w:id w:val="-123624595"/>
        </w:sdtPr>
        <w:sdtContent>
          <w:r>
            <w:rPr/>
          </w:r>
          <w:r>
            <w:rPr/>
          </w:r>
        </w:sdtContent>
      </w:sdt>
      <w:r>
        <w:rPr/>
        <w:t>IX. Contacts</w:t>
      </w:r>
      <w:commentRangeEnd w:id="2"/>
      <w:r>
        <w:commentReference w:id="2"/>
      </w:r>
      <w:r>
        <w:rPr/>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etude.projectManager.firstname }} {{ etude.projectManager.lastname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Chargé d’étude</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etude.projectManager.email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etude.projectManager.mobile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if etude.docEtude.signer2.id != etude.clientContact %}{{ etude.clientContact.firstname }} {{ etude.clientContact.lastname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etude.clientContact.position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etude.clientContact.email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etude.clientContact.mobile }}{% endif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etude.docEtude.signer2.firstname }} {{ etude.docEtude.signer2.lastname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etude.docEtude.signer2.position }}</w:t>
      </w:r>
    </w:p>
    <w:p>
      <w:pPr>
        <w:pStyle w:val="normal1"/>
        <w:spacing w:lineRule="auto" w:line="240" w:before="0" w:after="0"/>
        <w:ind w:hanging="0"/>
        <w:jc w:val="left"/>
        <w:rPr>
          <w:rFonts w:ascii="Montserrat" w:hAnsi="Montserrat" w:eastAsia="Montserrat" w:cs="Montserrat"/>
          <w:sz w:val="20"/>
          <w:szCs w:val="20"/>
        </w:rPr>
      </w:pPr>
      <w:r>
        <w:rPr>
          <w:rFonts w:eastAsia="Montserrat" w:cs="Montserrat" w:ascii="Montserrat" w:hAnsi="Montserrat"/>
          <w:sz w:val="20"/>
          <w:szCs w:val="20"/>
        </w:rPr>
        <w:t>{{ etude.docEtude.signer2.email }}</w:t>
      </w:r>
    </w:p>
    <w:p>
      <w:pPr>
        <w:pStyle w:val="normal1"/>
        <w:spacing w:lineRule="auto" w:line="240" w:before="0" w:after="0"/>
        <w:ind w:hanging="0"/>
        <w:jc w:val="left"/>
        <w:rPr>
          <w:rFonts w:ascii="Montserrat SemiBold" w:hAnsi="Montserrat SemiBold" w:eastAsia="Montserrat SemiBold" w:cs="Montserrat SemiBold"/>
          <w:sz w:val="24"/>
          <w:szCs w:val="24"/>
        </w:rPr>
      </w:pPr>
      <w:r>
        <w:rPr>
          <w:rFonts w:eastAsia="Montserrat" w:cs="Montserrat" w:ascii="Montserrat" w:hAnsi="Montserrat"/>
          <w:sz w:val="20"/>
          <w:szCs w:val="20"/>
        </w:rPr>
        <w:t>{{ etude.docEtude.signer2.mobile }}</w:t>
      </w:r>
    </w:p>
    <w:p>
      <w:pPr>
        <w:pStyle w:val="Heading1"/>
        <w:rPr/>
      </w:pPr>
      <w:bookmarkStart w:id="22" w:name="_heading=h.1ci93xb"/>
      <w:bookmarkEnd w:id="22"/>
      <w:r>
        <w:rPr/>
        <w:t>X. Conditions générales de l’étude</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color w:val="000000"/>
          <w:sz w:val="16"/>
          <w:szCs w:val="16"/>
        </w:rPr>
        <w:t>Il a été préalablement rappelé que Ouest INSA est une Junior-Entreprise composée uniquement d’élèves de l'INSA RENNES, et membre de la Confédération Nationale des Junior-Entreprises. Elle a pour vocation de compléter la formation théorique dispensée dans son établissement d’enseignement supérieur par des applications pratiques à vocation pédagogique dans un contexte professionnel. C’est dans cet esprit que le client a confié à Ouest INSA la réalisation de l’étude définie ci-dessous. La présente section a pour objet de définir les obligations réciproques des parties et de préciser les modalités d’exécution de l'étude.</w:t>
      </w:r>
    </w:p>
    <w:p>
      <w:pPr>
        <w:pStyle w:val="normal1"/>
        <w:spacing w:lineRule="auto" w:line="276" w:before="0" w:after="200"/>
        <w:ind w:hanging="0" w:left="0"/>
        <w:rPr>
          <w:rFonts w:ascii="Montserrat" w:hAnsi="Montserrat" w:eastAsia="Montserrat" w:cs="Montserrat"/>
          <w:sz w:val="16"/>
          <w:szCs w:val="16"/>
        </w:rPr>
      </w:pPr>
      <w:r>
        <w:rPr>
          <w:rFonts w:eastAsia="Montserrat" w:cs="Montserrat" w:ascii="Montserrat" w:hAnsi="Montserrat"/>
          <w:color w:val="000000"/>
          <w:sz w:val="16"/>
          <w:szCs w:val="16"/>
        </w:rPr>
        <w:t>Il a été convenu et arrêté ce qui suit :</w:t>
      </w:r>
    </w:p>
    <w:p>
      <w:pPr>
        <w:pStyle w:val="Heading3"/>
        <w:rPr>
          <w:color w:val="365F91"/>
        </w:rPr>
      </w:pPr>
      <w:bookmarkStart w:id="23" w:name="_heading=h.3whwml4"/>
      <w:bookmarkEnd w:id="23"/>
      <w:r>
        <w:rPr>
          <w:color w:val="365F91"/>
        </w:rPr>
        <w:t>Article 1 : Objet de la présente section</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sz w:val="16"/>
          <w:szCs w:val="16"/>
        </w:rPr>
        <w:t xml:space="preserve">Ouest INSA </w:t>
      </w:r>
      <w:r>
        <w:rPr>
          <w:rFonts w:eastAsia="Montserrat" w:cs="Montserrat" w:ascii="Montserrat" w:hAnsi="Montserrat"/>
          <w:color w:val="000000"/>
          <w:sz w:val="16"/>
          <w:szCs w:val="16"/>
        </w:rPr>
        <w:t>réalisera pour le Client la prestation prévue par la convention d’étude.</w:t>
      </w:r>
      <w:r>
        <w:rPr>
          <w:rFonts w:eastAsia="Montserrat" w:cs="Montserrat" w:ascii="Montserrat" w:hAnsi="Montserrat"/>
          <w:color w:val="021A32"/>
          <w:sz w:val="16"/>
          <w:szCs w:val="16"/>
        </w:rPr>
        <w:t xml:space="preserve"> </w:t>
      </w:r>
      <w:r>
        <w:rPr>
          <w:rFonts w:eastAsia="Montserrat" w:cs="Montserrat" w:ascii="Montserrat" w:hAnsi="Montserrat"/>
          <w:color w:val="000000"/>
          <w:sz w:val="16"/>
          <w:szCs w:val="16"/>
        </w:rPr>
        <w:t>Les prestations à fournir par</w:t>
      </w:r>
      <w:r>
        <w:rPr>
          <w:rFonts w:eastAsia="Montserrat" w:cs="Montserrat" w:ascii="Montserrat" w:hAnsi="Montserrat"/>
          <w:color w:val="021A32"/>
          <w:sz w:val="16"/>
          <w:szCs w:val="16"/>
        </w:rPr>
        <w:t xml:space="preserve"> </w:t>
      </w:r>
      <w:r>
        <w:rPr>
          <w:rFonts w:eastAsia="Montserrat" w:cs="Montserrat" w:ascii="Montserrat" w:hAnsi="Montserrat"/>
          <w:sz w:val="16"/>
          <w:szCs w:val="16"/>
        </w:rPr>
        <w:t>Ouest INSA</w:t>
      </w:r>
      <w:r>
        <w:rPr>
          <w:rFonts w:eastAsia="Montserrat" w:cs="Montserrat" w:ascii="Montserrat" w:hAnsi="Montserrat"/>
          <w:color w:val="021A32"/>
          <w:sz w:val="16"/>
          <w:szCs w:val="16"/>
        </w:rPr>
        <w:t xml:space="preserve"> </w:t>
      </w:r>
      <w:r>
        <w:rPr>
          <w:rFonts w:eastAsia="Montserrat" w:cs="Montserrat" w:ascii="Montserrat" w:hAnsi="Montserrat"/>
          <w:color w:val="000000"/>
          <w:sz w:val="16"/>
          <w:szCs w:val="16"/>
        </w:rPr>
        <w:t xml:space="preserve">ont été préalablement établies avec le client et acceptées par ce dernier. Elles sont détaillées, notamment pour ce qui concerne la méthodologie employée, mais aussi le déroulement temporel, dans la présente </w:t>
      </w:r>
      <w:r>
        <w:rPr>
          <w:rFonts w:eastAsia="Montserrat" w:cs="Montserrat" w:ascii="Montserrat" w:hAnsi="Montserrat"/>
          <w:sz w:val="16"/>
          <w:szCs w:val="16"/>
        </w:rPr>
        <w:t>C</w:t>
      </w:r>
      <w:r>
        <w:rPr>
          <w:rFonts w:eastAsia="Montserrat" w:cs="Montserrat" w:ascii="Montserrat" w:hAnsi="Montserrat"/>
          <w:color w:val="000000"/>
          <w:sz w:val="16"/>
          <w:szCs w:val="16"/>
        </w:rPr>
        <w:t>onvention d’</w:t>
      </w:r>
      <w:r>
        <w:rPr>
          <w:rFonts w:eastAsia="Montserrat" w:cs="Montserrat" w:ascii="Montserrat" w:hAnsi="Montserrat"/>
          <w:sz w:val="16"/>
          <w:szCs w:val="16"/>
        </w:rPr>
        <w:t>E</w:t>
      </w:r>
      <w:r>
        <w:rPr>
          <w:rFonts w:eastAsia="Montserrat" w:cs="Montserrat" w:ascii="Montserrat" w:hAnsi="Montserrat"/>
          <w:color w:val="000000"/>
          <w:sz w:val="16"/>
          <w:szCs w:val="16"/>
        </w:rPr>
        <w:t>tude.</w:t>
      </w:r>
    </w:p>
    <w:p>
      <w:pPr>
        <w:pStyle w:val="normal1"/>
        <w:spacing w:lineRule="auto" w:line="276" w:before="0" w:after="200"/>
        <w:ind w:hanging="0" w:left="0"/>
        <w:rPr>
          <w:rFonts w:ascii="Montserrat" w:hAnsi="Montserrat" w:eastAsia="Montserrat" w:cs="Montserrat"/>
          <w:sz w:val="16"/>
          <w:szCs w:val="16"/>
        </w:rPr>
      </w:pPr>
      <w:r>
        <w:rPr>
          <w:rFonts w:eastAsia="Montserrat" w:cs="Montserrat" w:ascii="Montserrat" w:hAnsi="Montserrat"/>
          <w:sz w:val="16"/>
          <w:szCs w:val="16"/>
        </w:rPr>
      </w:r>
    </w:p>
    <w:p>
      <w:pPr>
        <w:pStyle w:val="Heading3"/>
        <w:rPr/>
      </w:pPr>
      <w:bookmarkStart w:id="24" w:name="_heading=h.2bn6wsx"/>
      <w:bookmarkEnd w:id="24"/>
      <w:r>
        <w:rPr/>
        <w:t>Article 2 : Collaboration</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color w:val="000000"/>
          <w:sz w:val="16"/>
          <w:szCs w:val="16"/>
        </w:rPr>
        <w:t>Les parties s'engagent à assurer une étroite collaboration afin de vérifier, aussi souvent que l’une d'elles le jugera nécessaire, l’adéquation entre la prestation fournie et les besoins du Client, tels qu’ils sont définis dans la présente Convention d’Etude.</w:t>
      </w:r>
    </w:p>
    <w:p>
      <w:pPr>
        <w:pStyle w:val="normal1"/>
        <w:spacing w:lineRule="auto" w:line="276" w:before="0" w:after="200"/>
        <w:ind w:hanging="0"/>
        <w:rPr>
          <w:rFonts w:ascii="Montserrat" w:hAnsi="Montserrat" w:eastAsia="Montserrat" w:cs="Montserrat"/>
          <w:color w:val="000000"/>
          <w:sz w:val="16"/>
          <w:szCs w:val="16"/>
        </w:rPr>
      </w:pPr>
      <w:r>
        <w:rPr>
          <w:rFonts w:eastAsia="Montserrat" w:cs="Montserrat" w:ascii="Montserrat" w:hAnsi="Montserrat"/>
          <w:color w:val="000000"/>
          <w:sz w:val="16"/>
          <w:szCs w:val="16"/>
        </w:rPr>
      </w:r>
    </w:p>
    <w:p>
      <w:pPr>
        <w:pStyle w:val="normal1"/>
        <w:widowControl w:val="false"/>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color w:val="000000"/>
          <w:sz w:val="16"/>
          <w:szCs w:val="16"/>
        </w:rPr>
        <w:t>Conformément aux dispositions liant la Junior-Entreprise à ses étudiants, les membres de l’équipe projet et les différents intervenants peuvent à tout moment se retirer de la mission. La Junior-Entreprise mettra alors en œuvre tous les moyens à sa disposition pour assurer la continuité de la mission. Dans l’hypothèse où l’une des deux parties considérerait que la mission ne s’exécute plus conformément aux conditions initiales, celles-ci conviendront de se rapprocher afin d’examiner les possibilités d’adaptation de la Convention d'Étude. En cas de désaccord persistant rendant impossible la poursuite de l’étude, la Convention d'Étude pourra être rompue à l’initiative de l’une ou l’autre partie selon les conditions et modalités prévues à l’article relatif à la résiliation.</w:t>
      </w:r>
    </w:p>
    <w:p>
      <w:pPr>
        <w:pStyle w:val="Heading3"/>
        <w:rPr/>
      </w:pPr>
      <w:bookmarkStart w:id="25" w:name="_heading=h.qsh70q"/>
      <w:bookmarkEnd w:id="25"/>
      <w:r>
        <w:rPr/>
        <w:t>Article 3 : Responsabilités</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00000"/>
          <w:sz w:val="16"/>
          <w:szCs w:val="16"/>
        </w:rPr>
        <w:t xml:space="preserve">Toute inexécution de l’une des obligations visées à la présente Convention engage la responsabilité de son auteur. Compte tenu tant de la nature de la mission que de la spécificité de </w:t>
      </w:r>
      <w:r>
        <w:rPr>
          <w:rFonts w:eastAsia="Montserrat" w:cs="Montserrat" w:ascii="Montserrat" w:hAnsi="Montserrat"/>
          <w:color w:val="021A32"/>
          <w:sz w:val="16"/>
          <w:szCs w:val="16"/>
        </w:rPr>
        <w:t>Ouest INSA</w:t>
      </w:r>
      <w:r>
        <w:rPr>
          <w:rFonts w:eastAsia="Montserrat" w:cs="Montserrat" w:ascii="Montserrat" w:hAnsi="Montserrat"/>
          <w:color w:val="000000"/>
          <w:sz w:val="16"/>
          <w:szCs w:val="16"/>
        </w:rPr>
        <w:t>, il convient de rappeler que Ouest INSA et ses intervenants ne sont tenus qu'à une obligation de moyen. Ils mettront donc en œuvre tout leur savoir-faire et tous les moyens nécessaires à l’exécution de la mission qui leur est confiée par la présente Convention.</w:t>
      </w:r>
    </w:p>
    <w:p>
      <w:pPr>
        <w:pStyle w:val="normal1"/>
        <w:spacing w:lineRule="auto" w:line="276" w:before="0" w:after="200"/>
        <w:ind w:hanging="0"/>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pPr>
      <w:bookmarkStart w:id="26" w:name="_heading=h.xuvkrnsd42fu"/>
      <w:bookmarkEnd w:id="26"/>
      <w:r>
        <w:rPr/>
        <w:t>Article 4 : Délais de réalisation</w:t>
      </w:r>
    </w:p>
    <w:p>
      <w:pPr>
        <w:pStyle w:val="normal1"/>
        <w:spacing w:lineRule="auto" w:line="276" w:before="0" w:after="200"/>
        <w:ind w:firstLine="720"/>
        <w:rPr>
          <w:rFonts w:ascii="Montserrat" w:hAnsi="Montserrat" w:eastAsia="Montserrat" w:cs="Montserrat"/>
          <w:sz w:val="16"/>
          <w:szCs w:val="16"/>
        </w:rPr>
      </w:pPr>
      <w:bookmarkStart w:id="27" w:name="_heading=h.1pxezwc"/>
      <w:bookmarkEnd w:id="27"/>
      <w:r>
        <w:rPr>
          <w:rFonts w:eastAsia="Montserrat" w:cs="Montserrat" w:ascii="Montserrat" w:hAnsi="Montserrat"/>
          <w:sz w:val="16"/>
          <w:szCs w:val="16"/>
        </w:rPr>
        <w:t>Le délai de réalisation de l’étude est précisé dans la partie « VII. Planning » de la présente Convention d'Étude. L’étude débute à la signature de la présente Convention d'Étude sauf cas de force majeure ou cause imputable au Client et sous réserve de réception de l’acompte éventuellement prévu, et de la réception des éventuels éléments nécessaires à la réalisation de l’étude tels que mentionnés dans la partie « Cahier des charges » de la présente Convention d'Étude. La fin de l’étude se matérialisera par l’envoi du livrable final au Client, acté par la signature du Procès-Verbal de Recette Final par les deux Parties. Si des validations intermédiaires sont faites au cours de l’étude, elles se feront au moyen d’un Procès-Verbal de Recette Intermédiaire.</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r>
      <w:bookmarkStart w:id="28" w:name="_heading=h.8ss01ln3mmv6"/>
      <w:bookmarkStart w:id="29" w:name="_heading=h.8ss01ln3mmv6"/>
      <w:bookmarkEnd w:id="29"/>
    </w:p>
    <w:p>
      <w:pPr>
        <w:pStyle w:val="Heading3"/>
        <w:rPr/>
      </w:pPr>
      <w:bookmarkStart w:id="30" w:name="_heading=h.49x2ik5"/>
      <w:bookmarkEnd w:id="30"/>
      <w:r>
        <w:rPr/>
        <w:t>Article 5 : Budget</w:t>
      </w:r>
    </w:p>
    <w:p>
      <w:pPr>
        <w:pStyle w:val="normal1"/>
        <w:spacing w:lineRule="auto" w:line="276" w:before="0" w:after="200"/>
        <w:ind w:firstLine="720"/>
        <w:rPr>
          <w:rFonts w:ascii="Montserrat SemiBold" w:hAnsi="Montserrat SemiBold" w:eastAsia="Montserrat SemiBold" w:cs="Montserrat SemiBold"/>
          <w:sz w:val="16"/>
          <w:szCs w:val="16"/>
        </w:rPr>
      </w:pPr>
      <w:r>
        <w:rPr>
          <w:rFonts w:eastAsia="Montserrat" w:cs="Montserrat" w:ascii="Montserrat" w:hAnsi="Montserrat"/>
          <w:color w:val="000000"/>
          <w:sz w:val="16"/>
          <w:szCs w:val="16"/>
        </w:rPr>
        <w:t>Le prix de l'étude réalisée par Ouest INSA dans le cadre de la présente Convention est fixé d’un commun accord conformément à la partie « VIII Budgets et conditions de paiement et durée de validité » de la présente Convention d'Étude.</w:t>
      </w:r>
    </w:p>
    <w:p>
      <w:pPr>
        <w:pStyle w:val="normal1"/>
        <w:widowControl w:val="false"/>
        <w:spacing w:lineRule="auto" w:line="276" w:before="0" w:after="200"/>
        <w:ind w:hanging="0"/>
        <w:rPr>
          <w:rFonts w:ascii="Montserrat SemiBold" w:hAnsi="Montserrat SemiBold" w:eastAsia="Montserrat SemiBold" w:cs="Montserrat SemiBold"/>
          <w:sz w:val="16"/>
          <w:szCs w:val="16"/>
        </w:rPr>
      </w:pPr>
      <w:r>
        <w:rPr>
          <w:rFonts w:eastAsia="Montserrat" w:cs="Montserrat" w:ascii="Montserrat" w:hAnsi="Montserrat"/>
          <w:color w:val="000000"/>
          <w:sz w:val="16"/>
          <w:szCs w:val="16"/>
        </w:rPr>
        <w:t>Tous les frais non prévus dans le budget et engagés pour la réalisation des prestations sont à la charge du Client. Ils seront refacturés au réel sous réserve de validation préalable par le Client et présentation des justificatifs.</w:t>
      </w:r>
    </w:p>
    <w:p>
      <w:pPr>
        <w:pStyle w:val="normal1"/>
        <w:widowControl w:val="false"/>
        <w:spacing w:lineRule="auto" w:line="276" w:before="0" w:after="200"/>
        <w:ind w:hanging="0"/>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pPr>
      <w:bookmarkStart w:id="31" w:name="_heading=h.147n2zr"/>
      <w:bookmarkEnd w:id="31"/>
      <w:r>
        <w:rPr/>
        <w:t>Article 6 : Conditions de paiement</w:t>
      </w:r>
    </w:p>
    <w:p>
      <w:pPr>
        <w:pStyle w:val="normal1"/>
        <w:spacing w:lineRule="auto" w:line="276" w:before="0" w:after="200"/>
        <w:ind w:hanging="0"/>
        <w:rPr>
          <w:rFonts w:ascii="Montserrat" w:hAnsi="Montserrat" w:eastAsia="Montserrat" w:cs="Montserrat"/>
          <w:sz w:val="16"/>
          <w:szCs w:val="16"/>
          <w:u w:val="single"/>
        </w:rPr>
      </w:pPr>
      <w:r>
        <w:rPr>
          <w:rFonts w:eastAsia="Montserrat" w:cs="Montserrat" w:ascii="Montserrat" w:hAnsi="Montserrat"/>
          <w:color w:val="000000"/>
          <w:sz w:val="16"/>
          <w:szCs w:val="16"/>
          <w:u w:val="single"/>
        </w:rPr>
        <w:t xml:space="preserve">Prix à </w:t>
      </w:r>
      <w:commentRangeStart w:id="3"/>
      <w:sdt>
        <w:sdtPr>
          <w:tag w:val="goog_rdk_3"/>
          <w:id w:val="1435035754"/>
        </w:sdtPr>
        <w:sdtContent>
          <w:r>
            <w:rPr>
              <w:rFonts w:eastAsia="Montserrat" w:cs="Montserrat" w:ascii="Montserrat" w:hAnsi="Montserrat"/>
              <w:color w:val="000000"/>
              <w:sz w:val="16"/>
              <w:szCs w:val="16"/>
              <w:u w:val="single"/>
            </w:rPr>
          </w:r>
          <w:r>
            <w:rPr>
              <w:rFonts w:eastAsia="Montserrat" w:cs="Montserrat" w:ascii="Montserrat" w:hAnsi="Montserrat"/>
              <w:color w:val="000000"/>
              <w:sz w:val="16"/>
              <w:szCs w:val="16"/>
              <w:u w:val="single"/>
            </w:rPr>
          </w:r>
        </w:sdtContent>
      </w:sdt>
      <w:r>
        <w:rPr>
          <w:rFonts w:eastAsia="Montserrat" w:cs="Montserrat" w:ascii="Montserrat" w:hAnsi="Montserrat"/>
          <w:color w:val="000000"/>
          <w:sz w:val="16"/>
          <w:szCs w:val="16"/>
          <w:u w:val="single"/>
        </w:rPr>
        <w:t xml:space="preserve">payer </w:t>
      </w:r>
      <w:r>
        <w:rPr>
          <w:rFonts w:eastAsia="Montserrat" w:cs="Montserrat" w:ascii="Montserrat" w:hAnsi="Montserrat"/>
          <w:color w:val="000000"/>
          <w:sz w:val="16"/>
          <w:szCs w:val="16"/>
          <w:u w:val="single"/>
        </w:rPr>
      </w:r>
      <w:commentRangeEnd w:id="3"/>
      <w:r>
        <w:commentReference w:id="3"/>
      </w:r>
      <w:r>
        <w:rPr>
          <w:rFonts w:eastAsia="Montserrat" w:cs="Montserrat" w:ascii="Montserrat" w:hAnsi="Montserrat"/>
          <w:color w:val="000000"/>
          <w:sz w:val="16"/>
          <w:szCs w:val="16"/>
          <w:u w:val="single"/>
        </w:rPr>
        <w:t xml:space="preserve">: </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color w:val="000000"/>
          <w:sz w:val="16"/>
          <w:szCs w:val="16"/>
        </w:rPr>
        <w:t>Conformément à la Convention, le Client s’engage à régler à Ouest INSA le montant défini à l'article relatif au budget de l’étude à réception de la/les facture(s) correspondante(s).</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r>
    </w:p>
    <w:p>
      <w:pPr>
        <w:pStyle w:val="normal1"/>
        <w:spacing w:lineRule="auto" w:line="276" w:before="0" w:after="200"/>
        <w:ind w:hanging="0"/>
        <w:rPr>
          <w:rFonts w:ascii="Montserrat" w:hAnsi="Montserrat" w:eastAsia="Montserrat" w:cs="Montserrat"/>
          <w:color w:val="021A32"/>
          <w:sz w:val="16"/>
          <w:szCs w:val="16"/>
          <w:u w:val="single"/>
        </w:rPr>
      </w:pPr>
      <w:r>
        <w:rPr>
          <w:rFonts w:eastAsia="Montserrat" w:cs="Montserrat" w:ascii="Montserrat" w:hAnsi="Montserrat"/>
          <w:color w:val="000000"/>
          <w:sz w:val="16"/>
          <w:szCs w:val="16"/>
          <w:u w:val="single"/>
        </w:rPr>
        <w:t>Conditions de paiement :</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00000"/>
          <w:sz w:val="16"/>
          <w:szCs w:val="16"/>
        </w:rPr>
        <w:t>Le Client s’engage à avoir réglé à Ouest INSA les différents versements au plus tard 30 jours après l'émission de la facture qui leur est associée.</w:t>
      </w:r>
    </w:p>
    <w:p>
      <w:pPr>
        <w:pStyle w:val="normal1"/>
        <w:spacing w:lineRule="auto" w:line="276" w:before="0" w:after="200"/>
        <w:ind w:firstLine="720"/>
        <w:rPr>
          <w:rFonts w:ascii="Montserrat SemiBold" w:hAnsi="Montserrat SemiBold" w:eastAsia="Montserrat SemiBold" w:cs="Montserrat SemiBold"/>
          <w:color w:val="000000"/>
          <w:sz w:val="16"/>
          <w:szCs w:val="16"/>
        </w:rPr>
      </w:pPr>
      <w:r>
        <w:rPr>
          <w:rFonts w:eastAsia="Montserrat" w:cs="Montserrat" w:ascii="Montserrat" w:hAnsi="Montserrat"/>
          <w:color w:val="000000"/>
          <w:sz w:val="16"/>
          <w:szCs w:val="16"/>
        </w:rPr>
        <w:t>En cas de retard de paiement, conformément à la loi 2008-776 du 4 août 2008, il sera appliqué des pénalités au taux de 3 fois le taux d'intérêt légal en vigueur. Il sera aussi appliqué une indemnité de recouvrement de 40 €. Le délai de retard peut en outre être ajouté au délai de réalisation tel que défini dans l'article 4. En cas de non-paiement, Ouest INSA se réserve le droit de faire appel au tribunal compétent tel que défini dans l’article relatif aux litiges.</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color w:val="000000"/>
          <w:sz w:val="16"/>
          <w:szCs w:val="16"/>
        </w:rPr>
        <w:t>Dans l'hypothèse où la mission confiée par le client cesserait à la seule initiative de Ouest INSA, Ouest INSA s'engage à rembourser au client l'intégralité de l'acompte versé</w:t>
      </w:r>
      <w:r>
        <w:rPr>
          <w:rFonts w:eastAsia="Montserrat" w:cs="Montserrat" w:ascii="Montserrat" w:hAnsi="Montserrat"/>
          <w:sz w:val="16"/>
          <w:szCs w:val="16"/>
        </w:rPr>
        <w:t>, hormis les phases déjà acceptées sans réserves par celui-ci.</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sz w:val="16"/>
          <w:szCs w:val="16"/>
        </w:rPr>
        <w:t>Dans le cas où le montant des JEH effectués serait inférieur à celui de l’acompte versé, Ouest INSA s’engage à reverser la différence au Client. Dans le cas contraire, le Client devra verser à Ouest INSA la différence entre l’acompte versé et le montant des JEH effectués.</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color w:val="000000"/>
          <w:sz w:val="16"/>
          <w:szCs w:val="16"/>
        </w:rPr>
        <w:t xml:space="preserve">Dans l'hypothèse où la mission cesserait de la seule initiative du </w:t>
      </w:r>
      <w:r>
        <w:rPr>
          <w:rFonts w:eastAsia="Montserrat" w:cs="Montserrat" w:ascii="Montserrat" w:hAnsi="Montserrat"/>
          <w:sz w:val="16"/>
          <w:szCs w:val="16"/>
        </w:rPr>
        <w:t>C</w:t>
      </w:r>
      <w:r>
        <w:rPr>
          <w:rFonts w:eastAsia="Montserrat" w:cs="Montserrat" w:ascii="Montserrat" w:hAnsi="Montserrat"/>
          <w:color w:val="000000"/>
          <w:sz w:val="16"/>
          <w:szCs w:val="16"/>
        </w:rPr>
        <w:t>lient, le montant de l</w:t>
      </w:r>
      <w:r>
        <w:rPr>
          <w:rFonts w:eastAsia="Montserrat" w:cs="Montserrat" w:ascii="Montserrat" w:hAnsi="Montserrat"/>
          <w:sz w:val="16"/>
          <w:szCs w:val="16"/>
        </w:rPr>
        <w:t>’acompte reste acquis pour Ouest INSA. Dans le cas où le montant de l’acompte versé est inférieur au montant des JEH effectués par Ouest INSA au moment de la signification de la rupture par le Client, le Client devra verser à Ouest INSA la différence entre l’acompte versé et le montant des JEH effectués.</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sz w:val="16"/>
          <w:szCs w:val="16"/>
        </w:rPr>
        <w:t>Dans l’hypothèse où la mission confiée cesserait d’un commun accord, les parties à la  présente Convention d'Étude règleront de manière amiable le sort des sommes perçues par Ouest INSA</w:t>
      </w:r>
      <w:r>
        <w:rPr>
          <w:rFonts w:eastAsia="Montserrat" w:cs="Montserrat" w:ascii="Montserrat" w:hAnsi="Montserrat"/>
          <w:color w:val="000000"/>
          <w:sz w:val="16"/>
          <w:szCs w:val="16"/>
        </w:rPr>
        <w:t>.</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00000"/>
          <w:sz w:val="16"/>
          <w:szCs w:val="16"/>
        </w:rPr>
        <w:t>Toute rupture de la présente Convention doit respecter les termes de l'article relatif à la résiliation.</w:t>
      </w:r>
    </w:p>
    <w:p>
      <w:pPr>
        <w:pStyle w:val="normal1"/>
        <w:spacing w:lineRule="auto" w:line="276" w:before="0" w:after="200"/>
        <w:jc w:val="left"/>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pPr>
      <w:bookmarkStart w:id="32" w:name="_heading=h.3o7alnk"/>
      <w:bookmarkEnd w:id="32"/>
      <w:r>
        <w:rPr/>
        <w:t>Article 7 : Garantie de la prestation</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00000"/>
          <w:sz w:val="16"/>
          <w:szCs w:val="16"/>
        </w:rPr>
        <w:t xml:space="preserve">La prestation réalisée par Ouest INSA est soumise à une garantie d’une durée de </w:t>
      </w:r>
      <w:r>
        <w:rPr>
          <w:rFonts w:eastAsia="Montserrat" w:cs="Montserrat" w:ascii="Montserrat" w:hAnsi="Montserrat"/>
          <w:sz w:val="16"/>
          <w:szCs w:val="16"/>
        </w:rPr>
        <w:t>1 mois</w:t>
      </w:r>
      <w:r>
        <w:rPr>
          <w:rFonts w:eastAsia="Montserrat" w:cs="Montserrat" w:ascii="Montserrat" w:hAnsi="Montserrat"/>
          <w:color w:val="000000"/>
          <w:sz w:val="16"/>
          <w:szCs w:val="16"/>
        </w:rPr>
        <w:t xml:space="preserve"> pour </w:t>
      </w:r>
      <w:r>
        <w:rPr>
          <w:rFonts w:eastAsia="Montserrat" w:cs="Montserrat" w:ascii="Montserrat" w:hAnsi="Montserrat"/>
          <w:sz w:val="16"/>
          <w:szCs w:val="16"/>
        </w:rPr>
        <w:t>tout</w:t>
      </w:r>
      <w:r>
        <w:rPr>
          <w:rFonts w:eastAsia="Montserrat" w:cs="Montserrat" w:ascii="Montserrat" w:hAnsi="Montserrat"/>
          <w:color w:val="000000"/>
          <w:sz w:val="16"/>
          <w:szCs w:val="16"/>
        </w:rPr>
        <w:t xml:space="preserve"> livrable sous forme de rapport (papier ou numérique) et 3 mois pour tout autre type de livrable et cela à compter de la signature du Procès-verbal de Recette Final</w:t>
      </w:r>
      <w:r>
        <w:rPr>
          <w:rFonts w:eastAsia="Montserrat" w:cs="Montserrat" w:ascii="Montserrat" w:hAnsi="Montserrat"/>
          <w:sz w:val="16"/>
          <w:szCs w:val="16"/>
        </w:rPr>
        <w:t xml:space="preserve"> par les deux Parties</w:t>
      </w:r>
      <w:r>
        <w:rPr>
          <w:rFonts w:eastAsia="Montserrat" w:cs="Montserrat" w:ascii="Montserrat" w:hAnsi="Montserrat"/>
          <w:color w:val="000000"/>
          <w:sz w:val="16"/>
          <w:szCs w:val="16"/>
        </w:rPr>
        <w:t>. Au cours de cette période, tout motif d’insatisfaction du Client portant sur un élément du cahier des charges défini précédemment devra être pris en compte par Ouest INSA, qui s’engage à commencer la correction des prestations</w:t>
      </w:r>
      <w:r>
        <w:rPr>
          <w:rFonts w:eastAsia="Montserrat SemiBold" w:cs="Montserrat SemiBold" w:ascii="Montserrat SemiBold" w:hAnsi="Montserrat SemiBold"/>
          <w:color w:val="000000"/>
          <w:sz w:val="16"/>
          <w:szCs w:val="16"/>
        </w:rPr>
        <w:t xml:space="preserve"> </w:t>
      </w:r>
      <w:r>
        <w:rPr>
          <w:rFonts w:eastAsia="Montserrat" w:cs="Montserrat" w:ascii="Montserrat" w:hAnsi="Montserrat"/>
          <w:color w:val="000000"/>
          <w:sz w:val="16"/>
          <w:szCs w:val="16"/>
        </w:rPr>
        <w:t>sous quinze jours ouvrés, tout en fournissant au préalable une estimation de la durée des travaux.</w:t>
      </w:r>
    </w:p>
    <w:p>
      <w:pPr>
        <w:pStyle w:val="normal1"/>
        <w:spacing w:lineRule="auto" w:line="276" w:before="0" w:after="200"/>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pPr>
      <w:bookmarkStart w:id="33" w:name="_heading=h.23ckvvd"/>
      <w:bookmarkEnd w:id="33"/>
      <w:r>
        <w:rPr/>
        <w:t>Article 8 : Force majeure</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En cas de force majeure, la partie empêchée verra ses obligations suspendues pendant la durée de la force majeure. La partie empêchée doit en aviser immédiatement l'autre partie par lettre recommandée avec accusé de réception. La partie empêchée informera également des dispositions palliatives qu'elle a prises ou se propose de prendre.</w:t>
      </w:r>
    </w:p>
    <w:p>
      <w:pPr>
        <w:pStyle w:val="normal1"/>
        <w:spacing w:lineRule="auto" w:line="276" w:before="0" w:after="200"/>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pPr>
      <w:bookmarkStart w:id="34" w:name="_heading=h.ihv636"/>
      <w:bookmarkEnd w:id="34"/>
      <w:r>
        <w:rPr/>
        <w:t>Article 9 : Modifications</w:t>
      </w:r>
    </w:p>
    <w:p>
      <w:pPr>
        <w:pStyle w:val="normal1"/>
        <w:spacing w:lineRule="auto" w:line="276" w:before="0" w:after="200"/>
        <w:ind w:firstLine="720"/>
        <w:rPr>
          <w:rFonts w:ascii="Montserrat SemiBold" w:hAnsi="Montserrat SemiBold" w:eastAsia="Montserrat SemiBold" w:cs="Montserrat SemiBold"/>
          <w:sz w:val="16"/>
          <w:szCs w:val="16"/>
        </w:rPr>
      </w:pPr>
      <w:r>
        <w:rPr>
          <w:rFonts w:eastAsia="Montserrat" w:cs="Montserrat" w:ascii="Montserrat" w:hAnsi="Montserrat"/>
          <w:sz w:val="16"/>
          <w:szCs w:val="16"/>
        </w:rPr>
        <w:t>Toute modification de la présente Convention devra faire l’objet d’un avenant signé par les Parties. Toutes les modifications à l’exception des modifications de la méthodologie de l’étude et de la résiliation de la présente Convention d'Étude pourront faire l’objet d’un accord écrit sous forme de courriel. Les Parties déclarent expressément que les courriels visant à modifier l’échéancier prévisionnel, le budget prévisionnel et/ou le cahier des charges de la présente Convention d'Étude auront entre elles la valeur d’une preuve écrite et renoncent à exiger toute confirmation par lettre. En outre, le Client affirme qu’il est le quel propriétaire de son adresse de courriels mentionnée dans la Convention d’Etude et s’engage à prévenir Ouest INSA en cas de changement de celle-ci.</w:t>
      </w:r>
    </w:p>
    <w:p>
      <w:pPr>
        <w:pStyle w:val="normal1"/>
        <w:spacing w:lineRule="auto" w:line="276" w:before="0" w:after="200"/>
        <w:ind w:hanging="0"/>
        <w:rPr>
          <w:sz w:val="16"/>
          <w:szCs w:val="16"/>
        </w:rPr>
      </w:pPr>
      <w:r>
        <w:rPr>
          <w:sz w:val="16"/>
          <w:szCs w:val="16"/>
        </w:rPr>
      </w:r>
    </w:p>
    <w:p>
      <w:pPr>
        <w:pStyle w:val="Heading3"/>
        <w:rPr/>
      </w:pPr>
      <w:bookmarkStart w:id="35" w:name="_heading=h.32hioqz"/>
      <w:bookmarkEnd w:id="35"/>
      <w:r>
        <w:rPr/>
        <w:t xml:space="preserve">Article 10 : Résiliation </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color w:val="000000"/>
          <w:sz w:val="16"/>
          <w:szCs w:val="16"/>
        </w:rPr>
        <w:t xml:space="preserve">Toute résiliation de la présente Convention </w:t>
      </w:r>
      <w:r>
        <w:rPr>
          <w:rFonts w:eastAsia="Montserrat" w:cs="Montserrat" w:ascii="Montserrat" w:hAnsi="Montserrat"/>
          <w:sz w:val="16"/>
          <w:szCs w:val="16"/>
        </w:rPr>
        <w:t>d'Étude définie d’un commun accord par les deux Parties, notamment dans le cas où aucune solution satisfaisante n’est trouvée lors des négociations portant sur la réalisation de l’étude, se fera par la rédaction et la signature d’un Avenant de Rupture à la Convention d'Étude. Cet avenant viendra fixer d’un commun accord le travail et les JEH réalisés par Ouest INSA et validé par le Client, le sort des sommes perçues par Ouest INSA ainsi que les nouvelles modalités de paiement.</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00000"/>
          <w:sz w:val="16"/>
          <w:szCs w:val="16"/>
        </w:rPr>
        <w:t xml:space="preserve"> </w:t>
      </w:r>
      <w:r>
        <w:rPr>
          <w:rFonts w:eastAsia="Montserrat" w:cs="Montserrat" w:ascii="Montserrat" w:hAnsi="Montserrat"/>
          <w:color w:val="000000"/>
          <w:sz w:val="16"/>
          <w:szCs w:val="16"/>
        </w:rPr>
        <w:t>Toute résiliation de la présente Convention d</w:t>
      </w:r>
      <w:r>
        <w:rPr>
          <w:rFonts w:eastAsia="Montserrat" w:cs="Montserrat" w:ascii="Montserrat" w:hAnsi="Montserrat"/>
          <w:sz w:val="16"/>
          <w:szCs w:val="16"/>
        </w:rPr>
        <w:t>’Etude en cas de désaccord persistant entre les deux Parties rendant impossible la poursuite de la mission ou pour non-respect par l’une des Parties des obligations prévues par la présente Convention d'Étude se fera par lettre recommandée avec accusé de réception . Elle devra être précédée d’une mise en demeure de se conformer auxdites obligations. La partie ne pourra procéder à la résiliation de la Convention d'Étude que passé un délai de 15 jours après notification par lettre recommandée avec accusé de réception à l’autre partie.</w:t>
      </w:r>
    </w:p>
    <w:p>
      <w:pPr>
        <w:pStyle w:val="normal1"/>
        <w:spacing w:lineRule="auto" w:line="276" w:before="0" w:after="200"/>
        <w:ind w:hanging="0" w:left="0"/>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pPr>
      <w:bookmarkStart w:id="36" w:name="_heading=h.lf6vc5hl6suh"/>
      <w:bookmarkEnd w:id="36"/>
      <w:commentRangeStart w:id="4"/>
      <w:sdt>
        <w:sdtPr>
          <w:tag w:val="goog_rdk_4"/>
          <w:id w:val="492010747"/>
        </w:sdtPr>
        <w:sdtContent>
          <w:r>
            <w:rPr/>
          </w:r>
          <w:r>
            <w:rPr/>
          </w:r>
        </w:sdtContent>
      </w:sdt>
      <w:r>
        <w:rPr/>
        <w:t>Article 11 : Confidentialité</w:t>
      </w:r>
      <w:commentRangeEnd w:id="4"/>
      <w:r>
        <w:commentReference w:id="4"/>
      </w:r>
      <w:r>
        <w:rPr/>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 xml:space="preserve">Tous les membres de Ouest INSA seront tenus au secret le plus absolu et s’engagent à ne communiquer à des tiers aucune information transmise par le client, ni les rapports, travaux, études, résultats de la mission. </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Le client autorise néanmoins Ouest INSA à citer son nom, ainsi que le domaine de l’étude réalisée pour celui-ci, à titre de référence.</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Ouest INSA, en tant que membre de la Confédération Nationale des Junior-Entreprises (CNJE), bénéficie de la marque JE, déposée à l’INPI. Cette marque nous impose un Audit-Conseil chaque année, réalisé par l’intermédiaire d’Auditeurs-Conseil mandatés par la CNJE. Ces derniers sont chargés de veiller au respect de la réglementation spécifique applicable aux Junior-Entreprises et à la protection de cette même marque. Ils sont ainsi susceptibles de consulter tous les documents contractuels, les échanges et les livrables relatifs à la présente convention. Dans ce cadre, les membres de la CNJE mandatés par celle-ci sont soumis à une clause de confidentialité.</w:t>
      </w:r>
    </w:p>
    <w:p>
      <w:pPr>
        <w:pStyle w:val="Heading3"/>
        <w:rPr/>
      </w:pPr>
      <w:r>
        <w:rPr/>
      </w:r>
      <w:bookmarkStart w:id="37" w:name="_heading=h.tipalyha6y9y"/>
      <w:bookmarkStart w:id="38" w:name="_heading=h.tipalyha6y9y"/>
      <w:bookmarkEnd w:id="38"/>
    </w:p>
    <w:p>
      <w:pPr>
        <w:pStyle w:val="Heading3"/>
        <w:rPr/>
      </w:pPr>
      <w:bookmarkStart w:id="39" w:name="_heading=h.41mghml"/>
      <w:bookmarkEnd w:id="39"/>
      <w:r>
        <w:rPr/>
        <w:t>Article 12 : Propriété de l’étude</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color w:val="000000"/>
          <w:sz w:val="16"/>
          <w:szCs w:val="16"/>
        </w:rPr>
        <w:t xml:space="preserve">L'ensemble des techniques et méthodes de recherche demeure la propriété de </w:t>
      </w:r>
      <w:r>
        <w:rPr>
          <w:rFonts w:eastAsia="Montserrat" w:cs="Montserrat" w:ascii="Montserrat" w:hAnsi="Montserrat"/>
          <w:color w:val="021A32"/>
          <w:sz w:val="16"/>
          <w:szCs w:val="16"/>
        </w:rPr>
        <w:t xml:space="preserve">Ouest INSA </w:t>
      </w:r>
      <w:r>
        <w:rPr>
          <w:rFonts w:eastAsia="Montserrat" w:cs="Montserrat" w:ascii="Montserrat" w:hAnsi="Montserrat"/>
          <w:color w:val="000000"/>
          <w:sz w:val="16"/>
          <w:szCs w:val="16"/>
        </w:rPr>
        <w:t xml:space="preserve">et ne pourra faire l'objet d'aucune utilisation ou reproduction sans accord exprès. </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L’intégralité des droits patrimoniaux sur l’ensemble des travaux définis précédemment est cédée au Client en exclusivité et de façon définitive, dès lors que le Client a procédé au paiement de ces derniers. L’Etudiant conserve son droit moral sur les travaux réalisés.</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Ouest INSA, en accord avec le Client, archivera les données concernant l’étude sur support informatique et papier. Cependant, aucune utilisation ou reproduction des travaux ou études ne pourra se faire sans l’autorisation écrite du Client.</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sz w:val="16"/>
          <w:szCs w:val="16"/>
        </w:rPr>
        <w:t xml:space="preserve">Le Client pourra exploiter ou faire exploiter les résultats de l’étude sans aucune rémunération au profit de Ouest INSA, autre que celle mentionnée dans l’article relatif au budget. </w:t>
      </w:r>
    </w:p>
    <w:p>
      <w:pPr>
        <w:pStyle w:val="normal1"/>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00000"/>
          <w:sz w:val="16"/>
          <w:szCs w:val="16"/>
        </w:rPr>
        <w:t>Ouest INSA</w:t>
      </w:r>
      <w:r>
        <w:rPr>
          <w:rFonts w:eastAsia="Montserrat" w:cs="Montserrat" w:ascii="Montserrat" w:hAnsi="Montserrat"/>
          <w:color w:val="021A32"/>
          <w:sz w:val="16"/>
          <w:szCs w:val="16"/>
        </w:rPr>
        <w:t xml:space="preserve"> </w:t>
      </w:r>
      <w:r>
        <w:rPr>
          <w:rFonts w:eastAsia="Montserrat" w:cs="Montserrat" w:ascii="Montserrat" w:hAnsi="Montserrat"/>
          <w:color w:val="000000"/>
          <w:sz w:val="16"/>
          <w:szCs w:val="16"/>
        </w:rPr>
        <w:t>se réserve le droit d'utiliser le nom et le logo du client à titre de référence.</w:t>
      </w:r>
    </w:p>
    <w:p>
      <w:pPr>
        <w:pStyle w:val="normal1"/>
        <w:spacing w:lineRule="auto" w:line="276" w:before="0" w:after="200"/>
        <w:rPr>
          <w:rFonts w:ascii="Montserrat SemiBold" w:hAnsi="Montserrat SemiBold" w:eastAsia="Montserrat SemiBold" w:cs="Montserrat SemiBold"/>
          <w:color w:val="021A32"/>
          <w:sz w:val="16"/>
          <w:szCs w:val="16"/>
        </w:rPr>
      </w:pPr>
      <w:r>
        <w:rPr>
          <w:rFonts w:eastAsia="Montserrat SemiBold" w:cs="Montserrat SemiBold" w:ascii="Montserrat SemiBold" w:hAnsi="Montserrat SemiBold"/>
          <w:color w:val="021A32"/>
          <w:sz w:val="16"/>
          <w:szCs w:val="16"/>
        </w:rPr>
      </w:r>
    </w:p>
    <w:p>
      <w:pPr>
        <w:pStyle w:val="Heading3"/>
        <w:rPr>
          <w:rFonts w:ascii="Montserrat" w:hAnsi="Montserrat" w:eastAsia="Montserrat" w:cs="Montserrat"/>
          <w:color w:val="021A32"/>
          <w:sz w:val="16"/>
          <w:szCs w:val="16"/>
        </w:rPr>
      </w:pPr>
      <w:bookmarkStart w:id="40" w:name="_heading=h.2grqrue"/>
      <w:bookmarkEnd w:id="40"/>
      <w:r>
        <w:rPr/>
        <w:t>Article 13 : Litig</w:t>
      </w:r>
      <w:commentRangeStart w:id="5"/>
      <w:sdt>
        <w:sdtPr>
          <w:tag w:val="goog_rdk_5"/>
          <w:id w:val="-1868794275"/>
        </w:sdtPr>
        <w:sdtContent>
          <w:r>
            <w:rPr/>
          </w:r>
          <w:r>
            <w:rPr/>
          </w:r>
        </w:sdtContent>
      </w:sdt>
      <w:r>
        <w:rPr/>
        <w:t>es et tribunau</w:t>
      </w:r>
      <w:r>
        <w:rPr/>
      </w:r>
      <w:commentRangeEnd w:id="5"/>
      <w:r>
        <w:commentReference w:id="5"/>
      </w:r>
      <w:r>
        <w:rPr/>
        <w:t>x compétents</w:t>
      </w:r>
    </w:p>
    <w:p>
      <w:pPr>
        <w:pStyle w:val="normal1"/>
        <w:shd w:val="clear" w:fill="FFFFFF"/>
        <w:spacing w:lineRule="auto" w:line="276" w:before="0" w:after="200"/>
        <w:ind w:firstLine="720"/>
        <w:rPr>
          <w:rFonts w:ascii="Montserrat" w:hAnsi="Montserrat" w:eastAsia="Montserrat" w:cs="Montserrat"/>
          <w:color w:val="021A32"/>
          <w:sz w:val="16"/>
          <w:szCs w:val="16"/>
        </w:rPr>
      </w:pPr>
      <w:r>
        <w:rPr>
          <w:rFonts w:eastAsia="Montserrat" w:cs="Montserrat" w:ascii="Montserrat" w:hAnsi="Montserrat"/>
          <w:color w:val="021A32"/>
          <w:sz w:val="16"/>
          <w:szCs w:val="16"/>
        </w:rPr>
        <w:t>{% if etude.prospect.type==”Entreprise Privée” %}La présente Convention d’Etude est soumise au droit français. En cas de litige relatif à l'interprétation, l'exécution ou la fin de la présente Convention d’Etude, les parties s’engagent à rechercher, avant tout recours contentieux, une solution à l'amiable. En cas de désaccord persistant, le litige sera porté devant le tribunal judiciaire dont dépend le siège de Ouest INSA.{%endif%}</w:t>
      </w:r>
    </w:p>
    <w:p>
      <w:pPr>
        <w:pStyle w:val="normal1"/>
        <w:shd w:val="clear" w:fill="FFFFFF"/>
        <w:spacing w:lineRule="auto" w:line="276" w:before="0" w:after="200"/>
        <w:ind w:firstLine="720"/>
        <w:rPr>
          <w:rFonts w:ascii="Montserrat" w:hAnsi="Montserrat" w:eastAsia="Montserrat" w:cs="Montserrat"/>
          <w:sz w:val="16"/>
          <w:szCs w:val="16"/>
        </w:rPr>
      </w:pPr>
      <w:r>
        <w:rPr>
          <w:rFonts w:eastAsia="Montserrat" w:cs="Montserrat" w:ascii="Montserrat" w:hAnsi="Montserrat"/>
          <w:color w:val="021A32"/>
          <w:sz w:val="16"/>
          <w:szCs w:val="16"/>
        </w:rPr>
        <w:t>{% if etude.prospect.type==”Administration Publique” %}La présente Convention d’Etude est soumise au droit français. En cas de litige relatif à l'interprétation, l'exécution ou la fin de la présente Convention d’Etude, les parties s’engagent à rechercher, avant tout recours contentieux, une solution à l'amiable. En cas de désaccord persistant, le litige sera porté devant le tribunal administratif dont dépend le siège de Ouest INSA.{%endif%}</w:t>
      </w:r>
    </w:p>
    <w:p>
      <w:pPr>
        <w:pStyle w:val="Heading3"/>
        <w:rPr/>
      </w:pPr>
      <w:bookmarkStart w:id="41" w:name="_heading=h.vx1227"/>
      <w:bookmarkEnd w:id="41"/>
      <w:r>
        <w:rPr/>
        <w:t>Article 14 : Loi Informatique et Libertés</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 xml:space="preserve">Les termes « données à caractère personnel », « traiter/traitement », « responsable du traitement », « sous traitement » ont la même signification que celle qui leur est donnée par la Loi « Informatique et Libertés » du 6 janvier 1978, ainsi que par tout Règlement européen dès ce dernier applicable, ci-après dénommés « la Règlementation ». </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 xml:space="preserve">Les données récoltées et transmises au client au cours de cette étude peuvent être nominatives et à destination du client. Chacune des Parties, en sa qualité de responsable de traitement distinct, déclare faire son affaire des diverses mesures exigées par la Réglementation dans le cadre de la mise en œuvre des traitements de données à caractère personnel. Ouest INSA ne saurait être tenue responsable d'un quelconque manquement du client aux obligations qui lui incombent. </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Les informations relatives aux personnels du client font l'objet d'un traitement informatique et sont destinées à Ouest INSA et traitées par le Président pour la gestion de sa clientèle et sa prospection commerciale. Elles sont conservées pendant la durée du présent contrat, à laquelle s’ajoute une durée de cinq ans et sont destinées au pôle affaires de Ouest INSA. Elles seront conservées pendant la durée du présent contrat, à laquelle s’ajoute une durée de cinq (5) ans et sont destinées au pôle Affaires de Ouest INSA.</w:t>
      </w:r>
    </w:p>
    <w:p>
      <w:pPr>
        <w:pStyle w:val="normal1"/>
        <w:spacing w:lineRule="auto" w:line="276" w:before="0" w:after="200"/>
        <w:ind w:firstLine="720"/>
        <w:rPr>
          <w:rFonts w:ascii="Montserrat" w:hAnsi="Montserrat" w:eastAsia="Montserrat" w:cs="Montserrat"/>
          <w:sz w:val="16"/>
          <w:szCs w:val="16"/>
        </w:rPr>
      </w:pPr>
      <w:r>
        <w:rPr>
          <w:rFonts w:eastAsia="Montserrat" w:cs="Montserrat" w:ascii="Montserrat" w:hAnsi="Montserrat"/>
          <w:sz w:val="16"/>
          <w:szCs w:val="16"/>
        </w:rPr>
        <w:t>Conformément à la Règlementation, le personnel du client dispose et peut exercer ses droits d'accès, de rectification, d’effacement, d’opposition, limitation, à la portabilité, aux informations qui le concernent et les faire rectifier en contactant le Président de Ouest INSA, par envoi d'un courrier électronique ou postal, dans un délai d’une semaine.</w:t>
      </w:r>
    </w:p>
    <w:p>
      <w:pPr>
        <w:pStyle w:val="normal1"/>
        <w:spacing w:lineRule="auto" w:line="276" w:before="0" w:after="200"/>
        <w:ind w:hanging="0"/>
        <w:rPr>
          <w:rFonts w:ascii="Montserrat SemiBold" w:hAnsi="Montserrat SemiBold" w:eastAsia="Montserrat SemiBold" w:cs="Montserrat SemiBold"/>
          <w:sz w:val="16"/>
          <w:szCs w:val="16"/>
        </w:rPr>
      </w:pPr>
      <w:r>
        <w:rPr>
          <w:rFonts w:eastAsia="Montserrat SemiBold" w:cs="Montserrat SemiBold" w:ascii="Montserrat SemiBold" w:hAnsi="Montserrat SemiBold"/>
          <w:sz w:val="16"/>
          <w:szCs w:val="16"/>
        </w:rPr>
      </w:r>
    </w:p>
    <w:p>
      <w:pPr>
        <w:pStyle w:val="Heading3"/>
        <w:rPr/>
      </w:pPr>
      <w:bookmarkStart w:id="42" w:name="_heading=h.3fwokq0"/>
      <w:bookmarkEnd w:id="42"/>
      <w:r>
        <w:rPr/>
        <w:t>Article 15 : Lettre recommandée électronique</w:t>
      </w:r>
    </w:p>
    <w:p>
      <w:pPr>
        <w:pStyle w:val="normal1"/>
        <w:spacing w:lineRule="auto" w:line="276" w:before="0" w:after="200"/>
        <w:ind w:firstLine="720"/>
        <w:rPr>
          <w:rFonts w:ascii="Montserrat" w:hAnsi="Montserrat" w:eastAsia="Montserrat" w:cs="Montserrat"/>
          <w:color w:val="000000"/>
          <w:sz w:val="16"/>
          <w:szCs w:val="16"/>
        </w:rPr>
      </w:pPr>
      <w:r>
        <w:rPr>
          <w:rFonts w:eastAsia="Montserrat" w:cs="Montserrat" w:ascii="Montserrat" w:hAnsi="Montserrat"/>
          <w:color w:val="000000"/>
          <w:sz w:val="16"/>
          <w:szCs w:val="16"/>
        </w:rPr>
        <w:t>Conformément à l’article 43 § 1 du règlement de l’Union européenne eIDAS, chaque partie autorise l’autre partie à lui adresser toutes notifications pour les besoins du dossier par courrier recommandé avec accusé de réception électronique à la ou les adresses suivantes :</w:t>
      </w:r>
    </w:p>
    <w:p>
      <w:pPr>
        <w:pStyle w:val="normal1"/>
        <w:spacing w:lineRule="auto" w:line="276" w:before="0" w:after="200"/>
        <w:ind w:hanging="0"/>
        <w:jc w:val="left"/>
        <w:rPr>
          <w:rFonts w:ascii="Montserrat" w:hAnsi="Montserrat" w:eastAsia="Montserrat" w:cs="Montserrat"/>
          <w:sz w:val="16"/>
          <w:szCs w:val="16"/>
        </w:rPr>
      </w:pPr>
      <w:r>
        <w:rPr>
          <w:rFonts w:eastAsia="Montserrat" w:cs="Montserrat" w:ascii="Montserrat" w:hAnsi="Montserrat"/>
          <w:color w:val="000000"/>
          <w:sz w:val="16"/>
          <w:szCs w:val="16"/>
        </w:rPr>
        <w:t>Pour M.</w:t>
      </w:r>
      <w:r>
        <w:rPr>
          <w:rFonts w:eastAsia="Montserrat" w:cs="Montserrat" w:ascii="Montserrat" w:hAnsi="Montserrat"/>
          <w:sz w:val="16"/>
          <w:szCs w:val="16"/>
        </w:rPr>
        <w:t>{{ etude.projectManager.firstname }} {{ etude.projectManager.lastname }} : {{ etude.projectManager.email }}</w:t>
      </w:r>
    </w:p>
    <w:p>
      <w:pPr>
        <w:pStyle w:val="normal1"/>
        <w:spacing w:lineRule="auto" w:line="276" w:before="0" w:after="200"/>
        <w:ind w:hanging="0"/>
        <w:jc w:val="left"/>
        <w:rPr>
          <w:rFonts w:ascii="Montserrat" w:hAnsi="Montserrat" w:eastAsia="Montserrat" w:cs="Montserrat"/>
          <w:color w:val="000000"/>
          <w:sz w:val="16"/>
          <w:szCs w:val="16"/>
        </w:rPr>
      </w:pPr>
      <w:r>
        <w:rPr>
          <w:rFonts w:eastAsia="Montserrat" w:cs="Montserrat" w:ascii="Montserrat" w:hAnsi="Montserrat"/>
          <w:color w:val="000000"/>
          <w:sz w:val="16"/>
          <w:szCs w:val="16"/>
        </w:rPr>
        <w:t>Pour M</w:t>
      </w:r>
      <w:r>
        <w:rPr>
          <w:rFonts w:eastAsia="Montserrat" w:cs="Montserrat" w:ascii="Montserrat" w:hAnsi="Montserrat"/>
          <w:sz w:val="16"/>
          <w:szCs w:val="16"/>
        </w:rPr>
        <w:t>.{{ etude.docEtude.signer2.firstname }} {{ etude.docEtude.signer2.lastname }}</w:t>
      </w:r>
      <w:r>
        <w:rPr>
          <w:rFonts w:eastAsia="Montserrat" w:cs="Montserrat" w:ascii="Montserrat" w:hAnsi="Montserrat"/>
          <w:color w:val="000000"/>
          <w:sz w:val="16"/>
          <w:szCs w:val="16"/>
        </w:rPr>
        <w:t xml:space="preserve"> :</w:t>
      </w:r>
      <w:r>
        <w:rPr>
          <w:rFonts w:eastAsia="Montserrat" w:cs="Montserrat" w:ascii="Montserrat" w:hAnsi="Montserrat"/>
          <w:sz w:val="16"/>
          <w:szCs w:val="16"/>
        </w:rPr>
        <w:t xml:space="preserve"> {{ etude.docEtude.signer2.email }}</w:t>
      </w:r>
    </w:p>
    <w:p>
      <w:pPr>
        <w:pStyle w:val="normal1"/>
        <w:spacing w:lineRule="auto" w:line="276" w:before="0" w:after="200"/>
        <w:ind w:firstLine="720"/>
        <w:rPr>
          <w:rFonts w:ascii="Montserrat SemiBold" w:hAnsi="Montserrat SemiBold" w:eastAsia="Montserrat SemiBold" w:cs="Montserrat SemiBold"/>
          <w:color w:val="000000"/>
          <w:sz w:val="16"/>
          <w:szCs w:val="16"/>
        </w:rPr>
      </w:pPr>
      <w:r>
        <w:rPr>
          <w:rFonts w:eastAsia="Montserrat" w:cs="Montserrat" w:ascii="Montserrat" w:hAnsi="Montserrat"/>
          <w:color w:val="000000"/>
          <w:sz w:val="16"/>
          <w:szCs w:val="16"/>
        </w:rPr>
        <w:t xml:space="preserve">Chaque partie </w:t>
      </w:r>
      <w:r>
        <w:rPr>
          <w:rFonts w:eastAsia="Montserrat" w:cs="Montserrat" w:ascii="Montserrat" w:hAnsi="Montserrat"/>
          <w:sz w:val="16"/>
          <w:szCs w:val="16"/>
        </w:rPr>
        <w:t>reconnaît</w:t>
      </w:r>
      <w:r>
        <w:rPr>
          <w:rFonts w:eastAsia="Montserrat" w:cs="Montserrat" w:ascii="Montserrat" w:hAnsi="Montserrat"/>
          <w:color w:val="000000"/>
          <w:sz w:val="16"/>
          <w:szCs w:val="16"/>
        </w:rPr>
        <w:t xml:space="preserve"> et garantit qu’il dispose de la maîtrise exclusive du Compte e-mail qu’il a lui-même indiqué, notamment pour (i) son accès régulier, (ii) la confidentialité des identifiants qui lui permettent d’y accéder, et (iii) la gestion des paramètres de réception et de filtrage de courriers </w:t>
      </w:r>
      <w:r>
        <w:rPr>
          <w:rFonts w:eastAsia="Montserrat" w:cs="Montserrat" w:ascii="Montserrat" w:hAnsi="Montserrat"/>
          <w:sz w:val="16"/>
          <w:szCs w:val="16"/>
        </w:rPr>
        <w:t>entrants</w:t>
      </w:r>
      <w:r>
        <w:rPr>
          <w:rFonts w:eastAsia="Montserrat" w:cs="Montserrat" w:ascii="Montserrat" w:hAnsi="Montserrat"/>
          <w:color w:val="000000"/>
          <w:sz w:val="16"/>
          <w:szCs w:val="16"/>
        </w:rPr>
        <w:t xml:space="preserve">. Le cas échéant, chaque partie garantit que tout tiers accédant au Compte e-mail est autorisé par lui à le représenter et agir en son nom. </w:t>
      </w:r>
    </w:p>
    <w:p>
      <w:pPr>
        <w:pStyle w:val="normal1"/>
        <w:spacing w:lineRule="auto" w:line="276" w:before="0" w:after="200"/>
        <w:ind w:firstLine="720"/>
        <w:rPr>
          <w:sz w:val="16"/>
          <w:szCs w:val="16"/>
        </w:rPr>
      </w:pPr>
      <w:r>
        <w:rPr>
          <w:rFonts w:eastAsia="Montserrat" w:cs="Montserrat" w:ascii="Montserrat" w:hAnsi="Montserrat"/>
          <w:color w:val="000000"/>
          <w:sz w:val="16"/>
          <w:szCs w:val="16"/>
        </w:rPr>
        <w:t>La partie concernée s’engage à signaler immédiatement toute perte ou usage abusif de son Compte e-mail. Jusqu’à la réception d’une telle notification, toute action effectuée par une partie au travers de son</w:t>
      </w:r>
      <w:r>
        <w:rPr>
          <w:rFonts w:eastAsia="Montserrat" w:cs="Montserrat" w:ascii="Montserrat" w:hAnsi="Montserrat"/>
          <w:sz w:val="16"/>
          <w:szCs w:val="16"/>
        </w:rPr>
        <w:t xml:space="preserve"> c</w:t>
      </w:r>
      <w:r>
        <w:rPr>
          <w:rFonts w:eastAsia="Montserrat" w:cs="Montserrat" w:ascii="Montserrat" w:hAnsi="Montserrat"/>
          <w:color w:val="000000"/>
          <w:sz w:val="16"/>
          <w:szCs w:val="16"/>
        </w:rPr>
        <w:t>ompte e-mail sera réputée effectuée par l’autre partie et relèvera de la responsabilité exclusive de ce dernier pour toutes les conséquences légales et réglementaires des notifications susmentionnées.</w:t>
      </w:r>
    </w:p>
    <w:p>
      <w:pPr>
        <w:pStyle w:val="normal1"/>
        <w:spacing w:lineRule="auto" w:line="276" w:before="0" w:after="200"/>
        <w:ind w:hanging="0" w:left="0"/>
        <w:rPr>
          <w:sz w:val="16"/>
          <w:szCs w:val="16"/>
        </w:rPr>
      </w:pPr>
      <w:r>
        <w:rPr>
          <w:sz w:val="16"/>
          <w:szCs w:val="16"/>
        </w:rPr>
      </w:r>
    </w:p>
    <w:p>
      <w:pPr>
        <w:pStyle w:val="Heading3"/>
        <w:rPr/>
      </w:pPr>
      <w:bookmarkStart w:id="43" w:name="_heading=h.1v1yuxt"/>
      <w:bookmarkEnd w:id="43"/>
      <w:r>
        <w:rPr/>
        <w:t>Article 16 : Prise d’effet de la Convention</w:t>
      </w:r>
    </w:p>
    <w:p>
      <w:pPr>
        <w:pStyle w:val="normal1"/>
        <w:spacing w:lineRule="auto" w:line="276" w:before="0" w:after="200"/>
        <w:ind w:hanging="0"/>
        <w:rPr>
          <w:rFonts w:ascii="Montserrat" w:hAnsi="Montserrat" w:eastAsia="Montserrat" w:cs="Montserrat"/>
          <w:sz w:val="16"/>
          <w:szCs w:val="16"/>
        </w:rPr>
      </w:pPr>
      <w:r>
        <w:rPr>
          <w:rFonts w:eastAsia="Montserrat" w:cs="Montserrat" w:ascii="Montserrat" w:hAnsi="Montserrat"/>
          <w:color w:val="000000"/>
          <w:sz w:val="16"/>
          <w:szCs w:val="16"/>
        </w:rPr>
        <w:t>La présente Convention prendra effet à compter de la signature des parties en présence.</w:t>
      </w:r>
    </w:p>
    <w:tbl>
      <w:tblPr>
        <w:tblStyle w:val="Table4"/>
        <w:tblW w:w="9060" w:type="dxa"/>
        <w:jc w:val="left"/>
        <w:tblInd w:w="0" w:type="dxa"/>
        <w:tblLayout w:type="fixed"/>
        <w:tblCellMar>
          <w:top w:w="0" w:type="dxa"/>
          <w:left w:w="108" w:type="dxa"/>
          <w:bottom w:w="0" w:type="dxa"/>
          <w:right w:w="108" w:type="dxa"/>
        </w:tblCellMar>
        <w:tblLook w:val="0400"/>
      </w:tblPr>
      <w:tblGrid>
        <w:gridCol w:w="4799"/>
        <w:gridCol w:w="4260"/>
      </w:tblGrid>
      <w:tr>
        <w:trPr/>
        <w:tc>
          <w:tcPr>
            <w:tcW w:w="4799" w:type="dxa"/>
            <w:tcBorders/>
          </w:tcPr>
          <w:p>
            <w:pPr>
              <w:pStyle w:val="normal1"/>
              <w:widowControl w:val="false"/>
              <w:spacing w:lineRule="auto" w:line="240" w:before="0" w:after="0"/>
              <w:ind w:hanging="0" w:left="708"/>
              <w:rPr>
                <w:rFonts w:ascii="Montserrat" w:hAnsi="Montserrat" w:eastAsia="Montserrat" w:cs="Montserrat"/>
                <w:sz w:val="16"/>
                <w:szCs w:val="16"/>
              </w:rPr>
            </w:pPr>
            <w:r>
              <w:rPr>
                <w:rFonts w:eastAsia="Montserrat" w:cs="Montserrat" w:ascii="Montserrat" w:hAnsi="Montserrat"/>
                <w:sz w:val="16"/>
                <w:szCs w:val="16"/>
              </w:rPr>
              <w:t>Pour {{etude.prospect.name}},</w:t>
            </w:r>
          </w:p>
          <w:p>
            <w:pPr>
              <w:pStyle w:val="normal1"/>
              <w:widowControl w:val="false"/>
              <w:spacing w:lineRule="auto" w:line="240" w:before="0" w:after="0"/>
              <w:ind w:hanging="0" w:left="708"/>
              <w:rPr>
                <w:rFonts w:ascii="Montserrat" w:hAnsi="Montserrat" w:eastAsia="Montserrat" w:cs="Montserrat"/>
                <w:sz w:val="16"/>
                <w:szCs w:val="16"/>
              </w:rPr>
            </w:pPr>
            <w:r>
              <w:rPr>
                <w:rFonts w:eastAsia="Montserrat" w:cs="Montserrat" w:ascii="Montserrat" w:hAnsi="Montserrat"/>
                <w:sz w:val="16"/>
                <w:szCs w:val="16"/>
              </w:rPr>
              <w:t>{{etude.docEtude.signer2.firstname}} {{etude.docEtude.signer2.lastname}}</w:t>
            </w:r>
          </w:p>
          <w:p>
            <w:pPr>
              <w:pStyle w:val="normal1"/>
              <w:widowControl w:val="false"/>
              <w:spacing w:lineRule="auto" w:line="240" w:before="0" w:after="0"/>
              <w:ind w:hanging="0" w:left="708"/>
              <w:rPr>
                <w:rFonts w:ascii="Montserrat" w:hAnsi="Montserrat" w:eastAsia="Montserrat" w:cs="Montserrat"/>
                <w:sz w:val="16"/>
                <w:szCs w:val="16"/>
              </w:rPr>
            </w:pPr>
            <w:r>
              <w:rPr>
                <w:rFonts w:eastAsia="Montserrat" w:cs="Montserrat" w:ascii="Montserrat" w:hAnsi="Montserrat"/>
                <w:sz w:val="16"/>
                <w:szCs w:val="16"/>
              </w:rPr>
              <w:br/>
              <w:t>{{etude.docEtude.signer2.position}},</w:t>
            </w:r>
          </w:p>
        </w:tc>
        <w:tc>
          <w:tcPr>
            <w:tcW w:w="4260" w:type="dxa"/>
            <w:tcBorders/>
          </w:tcPr>
          <w:p>
            <w:pPr>
              <w:pStyle w:val="normal1"/>
              <w:widowControl w:val="false"/>
              <w:spacing w:lineRule="auto" w:line="240" w:before="0" w:after="0"/>
              <w:ind w:hanging="0"/>
              <w:rPr>
                <w:rFonts w:ascii="Montserrat" w:hAnsi="Montserrat" w:eastAsia="Montserrat" w:cs="Montserrat"/>
                <w:sz w:val="16"/>
                <w:szCs w:val="16"/>
              </w:rPr>
            </w:pPr>
            <w:r>
              <w:rPr>
                <w:rFonts w:eastAsia="Montserrat" w:cs="Montserrat" w:ascii="Montserrat" w:hAnsi="Montserrat"/>
                <w:sz w:val="16"/>
                <w:szCs w:val="16"/>
              </w:rPr>
              <w:t>Pour Ouest INSA,</w:t>
            </w:r>
          </w:p>
          <w:p>
            <w:pPr>
              <w:pStyle w:val="normal1"/>
              <w:widowControl w:val="false"/>
              <w:spacing w:lineRule="auto" w:line="240" w:before="0" w:after="0"/>
              <w:ind w:hanging="0"/>
              <w:rPr>
                <w:rFonts w:ascii="Montserrat" w:hAnsi="Montserrat" w:eastAsia="Montserrat" w:cs="Montserrat"/>
                <w:sz w:val="16"/>
                <w:szCs w:val="16"/>
              </w:rPr>
            </w:pPr>
            <w:r>
              <w:rPr>
                <w:rFonts w:eastAsia="Montserrat" w:cs="Montserrat" w:ascii="Montserrat" w:hAnsi="Montserrat"/>
                <w:sz w:val="16"/>
                <w:szCs w:val="16"/>
              </w:rPr>
              <w:t>{{etude.docEtude.signer1.firstname}} {{etude.docEtude.signer1.lastname}},</w:t>
            </w:r>
          </w:p>
          <w:p>
            <w:pPr>
              <w:pStyle w:val="normal1"/>
              <w:widowControl w:val="false"/>
              <w:spacing w:lineRule="auto" w:line="240" w:before="0" w:after="0"/>
              <w:ind w:hanging="0"/>
              <w:rPr>
                <w:rFonts w:ascii="Montserrat" w:hAnsi="Montserrat" w:eastAsia="Montserrat" w:cs="Montserrat"/>
                <w:sz w:val="16"/>
                <w:szCs w:val="16"/>
              </w:rPr>
            </w:pPr>
            <w:r>
              <w:rPr>
                <w:rFonts w:eastAsia="Montserrat" w:cs="Montserrat" w:ascii="Montserrat" w:hAnsi="Montserrat"/>
                <w:sz w:val="16"/>
                <w:szCs w:val="16"/>
              </w:rPr>
            </w:r>
          </w:p>
          <w:p>
            <w:pPr>
              <w:pStyle w:val="normal1"/>
              <w:widowControl w:val="false"/>
              <w:spacing w:lineRule="auto" w:line="240" w:before="0" w:after="0"/>
              <w:ind w:hanging="0"/>
              <w:rPr>
                <w:rFonts w:ascii="Montserrat" w:hAnsi="Montserrat" w:eastAsia="Montserrat" w:cs="Montserrat"/>
                <w:sz w:val="16"/>
                <w:szCs w:val="16"/>
              </w:rPr>
            </w:pPr>
            <w:r>
              <w:rPr>
                <w:rFonts w:eastAsia="Montserrat" w:cs="Montserrat" w:ascii="Montserrat" w:hAnsi="Montserrat"/>
                <w:sz w:val="16"/>
                <w:szCs w:val="16"/>
              </w:rPr>
              <w:t>Président.</w:t>
            </w:r>
          </w:p>
        </w:tc>
      </w:tr>
    </w:tbl>
    <w:p>
      <w:pPr>
        <w:pStyle w:val="normal1"/>
        <w:tabs>
          <w:tab w:val="clear" w:pos="720"/>
          <w:tab w:val="left" w:pos="5784" w:leader="none"/>
        </w:tabs>
        <w:ind w:hanging="0"/>
        <w:rPr>
          <w:rFonts w:ascii="Montserrat SemiBold" w:hAnsi="Montserrat SemiBold" w:eastAsia="Montserrat SemiBold" w:cs="Montserrat SemiBold"/>
          <w:color w:val="000000"/>
          <w:sz w:val="16"/>
          <w:szCs w:val="16"/>
        </w:rPr>
      </w:pPr>
      <w:r>
        <w:rPr>
          <w:rFonts w:eastAsia="Montserrat SemiBold" w:cs="Montserrat SemiBold" w:ascii="Montserrat SemiBold" w:hAnsi="Montserrat SemiBold"/>
          <w:color w:val="000000"/>
          <w:sz w:val="16"/>
          <w:szCs w:val="16"/>
        </w:rPr>
      </w:r>
    </w:p>
    <w:p>
      <w:pPr>
        <w:pStyle w:val="normal1"/>
        <w:ind w:hanging="0"/>
        <w:rPr>
          <w:rFonts w:ascii="Montserrat SemiBold" w:hAnsi="Montserrat SemiBold" w:eastAsia="Montserrat SemiBold" w:cs="Montserrat SemiBold"/>
          <w:sz w:val="16"/>
          <w:szCs w:val="16"/>
        </w:rPr>
      </w:pPr>
      <w:r>
        <w:rPr>
          <w:rFonts w:eastAsia="Montserrat SemiBold" w:cs="Montserrat SemiBold" w:ascii="Montserrat SemiBold" w:hAnsi="Montserrat SemiBold"/>
          <w:sz w:val="16"/>
          <w:szCs w:val="16"/>
        </w:rPr>
      </w:r>
    </w:p>
    <w:p>
      <w:pPr>
        <w:pStyle w:val="normal1"/>
        <w:spacing w:before="0" w:after="160"/>
        <w:ind w:hanging="0"/>
        <w:rPr>
          <w:rFonts w:ascii="Montserrat SemiBold" w:hAnsi="Montserrat SemiBold" w:eastAsia="Montserrat SemiBold" w:cs="Montserrat SemiBold"/>
          <w:sz w:val="16"/>
          <w:szCs w:val="16"/>
        </w:rPr>
      </w:pPr>
      <w:r>
        <w:rPr>
          <w:rFonts w:eastAsia="Montserrat SemiBold" w:cs="Montserrat SemiBold" w:ascii="Montserrat SemiBold" w:hAnsi="Montserrat SemiBold"/>
          <w:sz w:val="16"/>
          <w:szCs w:val="16"/>
        </w:rPr>
      </w:r>
    </w:p>
    <w:sectPr>
      <w:headerReference w:type="default" r:id="rId8"/>
      <w:headerReference w:type="first" r:id="rId9"/>
      <w:footerReference w:type="default" r:id="rId10"/>
      <w:footerReference w:type="first" r:id="rId11"/>
      <w:type w:val="nextPage"/>
      <w:pgSz w:w="11906" w:h="16838"/>
      <w:pgMar w:left="1418" w:right="1418" w:gutter="0" w:header="850" w:top="1418" w:footer="283" w:bottom="851"/>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xime Even" w:date="2025-06-13T14:26:18Z" w:initials="">
    <w:p>
      <w:pPr>
        <w:overflowPunct w:val="false"/>
        <w:spacing w:before="0" w:after="0" w:lineRule="auto" w:line="240"/>
        <w:jc w:val="left"/>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synthese des livrables, askip y'a juste une varaible a foutre et c'est bon</w:t>
      </w:r>
    </w:p>
  </w:comment>
  <w:comment w:id="1" w:author="Maxime Even" w:date="2025-06-13T14:19:53Z" w:initials="">
    <w:p>
      <w:pPr>
        <w:overflowPunct w:val="false"/>
        <w:spacing w:before="0" w:after="0" w:lineRule="auto" w:line="240"/>
        <w:jc w:val="left"/>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y'a toute cette partie a voir avec la quali si on peut copié collé depuis BC</w:t>
      </w:r>
    </w:p>
  </w:comment>
  <w:comment w:id="2" w:author="Maxime Even" w:date="2025-06-13T14:33:20Z" w:initials="">
    <w:p>
      <w:pPr>
        <w:overflowPunct w:val="false"/>
        <w:spacing w:before="0" w:after="0" w:lineRule="auto" w:line="240"/>
        <w:jc w:val="left"/>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J'ai juste mis project manager et signer2 comment ca ce passe si le signataire n'es pas le seul mec dont il faut le contact ?</w:t>
      </w:r>
    </w:p>
  </w:comment>
  <w:comment w:id="3" w:author="Maxime Even" w:date="2025-06-13T15:06:23Z" w:initials="">
    <w:p>
      <w:pPr>
        <w:overflowPunct w:val="false"/>
        <w:spacing w:before="0" w:after="0" w:lineRule="auto" w:line="240"/>
        <w:jc w:val="left"/>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c'est vraiment nécessaire ces petite merde souligné</w:t>
      </w:r>
    </w:p>
  </w:comment>
  <w:comment w:id="4" w:author="Maxime Brogialdi" w:date="2025-03-16T20:01:53Z" w:initials="">
    <w:p>
      <w:pPr>
        <w:overflowPunct w:val="false"/>
        <w:spacing w:before="0" w:after="0" w:lineRule="auto" w:line="240"/>
        <w:jc w:val="left"/>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Dans le cas d'un refus du client de cet article dans son intégralité, la Junior devra envoyer au client, le mail type "Refus de la clause de confidentialité par le Client" et fournir la preuve de l'envoi de la demande et la réponse écrite du client aux Auditeurs le jour de l'Audit</w:t>
      </w:r>
    </w:p>
  </w:comment>
  <w:comment w:id="5" w:author="Maxime Even" w:date="2024-06-01T20:47:03Z" w:initials="">
    <w:p>
      <w:pPr>
        <w:overflowPunct w:val="false"/>
        <w:spacing w:before="0" w:after="0" w:lineRule="auto" w:line="240"/>
        <w:jc w:val="left"/>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Ne gardez que la partie qui concerne le client et supprimez la partie en jaune.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aramond">
    <w:charset w:val="01"/>
    <w:family w:val="roman"/>
    <w:pitch w:val="variable"/>
  </w:font>
  <w:font w:name="Verdana">
    <w:charset w:val="01"/>
    <w:family w:val="swiss"/>
    <w:pitch w:val="variable"/>
  </w:font>
  <w:font w:name="Times New Roman">
    <w:charset w:val="01"/>
    <w:family w:val="swiss"/>
    <w:pitch w:val="variable"/>
  </w:font>
  <w:font w:name="Liberation Sans">
    <w:altName w:val="Arial"/>
    <w:charset w:val="01"/>
    <w:family w:val="roman"/>
    <w:pitch w:val="variable"/>
  </w:font>
  <w:font w:name="Cambria">
    <w:charset w:val="01"/>
    <w:family w:val="roman"/>
    <w:pitch w:val="variable"/>
  </w:font>
  <w:font w:name="Montserrat">
    <w:charset w:val="01"/>
    <w:family w:val="roman"/>
    <w:pitch w:val="variable"/>
  </w:font>
  <w:font w:name="Montserrat SemiBold">
    <w:charset w:val="01"/>
    <w:family w:val="roman"/>
    <w:pitch w:val="variable"/>
  </w:font>
  <w:font w:name="Verdana">
    <w:charset w:val="01"/>
    <w:family w:val="roman"/>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before="200" w:after="0"/>
      <w:ind w:hanging="0" w:right="-10"/>
      <w:jc w:val="center"/>
      <w:rPr>
        <w:rFonts w:ascii="Montserrat" w:hAnsi="Montserrat" w:eastAsia="Montserrat" w:cs="Montserrat"/>
        <w:i/>
        <w:i/>
        <w:sz w:val="18"/>
        <w:szCs w:val="18"/>
      </w:rPr>
    </w:pPr>
    <w:r>
      <w:rPr>
        <w:rFonts w:eastAsia="Montserrat" w:cs="Montserrat" w:ascii="Montserrat" w:hAnsi="Montserrat"/>
        <w:i/>
        <w:sz w:val="18"/>
        <w:szCs w:val="18"/>
      </w:rPr>
      <w:t>Tous droits de reproduction réservés – Ouest INSA – Junior-Entreprise®</w:t>
    </w:r>
    <w:r>
      <w:rPr>
        <w:rFonts w:eastAsia="Montserrat" w:cs="Montserrat" w:ascii="Montserrat" w:hAnsi="Montserrat"/>
        <w:i/>
        <w:sz w:val="18"/>
        <w:szCs w:val="18"/>
      </w:rPr>
      <mc:AlternateContent>
        <mc:Choice Requires="wps">
          <w:drawing>
            <wp:inline distT="0" distB="0" distL="0" distR="0">
              <wp:extent cx="5759450" cy="19050"/>
              <wp:effectExtent l="0" t="0" r="0" b="0"/>
              <wp:docPr id="3" name="Shape1"/>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3.45pt;height:1.45pt;mso-wrap-style:none;v-text-anchor:middle;mso-position-vertical:top">
              <v:fill o:detectmouseclick="t" type="solid" color2="#5f5f5f"/>
              <v:stroke color="#3465a4" joinstyle="round" endcap="flat"/>
              <w10:wrap type="square"/>
            </v:rect>
          </w:pict>
        </mc:Fallback>
      </mc:AlternateContent>
    </w:r>
  </w:p>
  <w:tbl>
    <w:tblPr>
      <w:tblStyle w:val="Table5"/>
      <w:tblW w:w="9070" w:type="dxa"/>
      <w:jc w:val="center"/>
      <w:tblInd w:w="0" w:type="dxa"/>
      <w:tblLayout w:type="fixed"/>
      <w:tblCellMar>
        <w:top w:w="100" w:type="dxa"/>
        <w:left w:w="100" w:type="dxa"/>
        <w:bottom w:w="100" w:type="dxa"/>
        <w:right w:w="100" w:type="dxa"/>
      </w:tblCellMar>
      <w:tblLook w:val="0600"/>
    </w:tblPr>
    <w:tblGrid>
      <w:gridCol w:w="4535"/>
      <w:gridCol w:w="4534"/>
    </w:tblGrid>
    <w:tr>
      <w:trPr/>
      <w:tc>
        <w:tcPr>
          <w:tcW w:w="4535" w:type="dxa"/>
          <w:tcBorders>
            <w:top w:val="single" w:sz="8" w:space="0" w:color="FFFFFF"/>
            <w:left w:val="single" w:sz="8" w:space="0" w:color="FFFFFF"/>
            <w:bottom w:val="single" w:sz="8" w:space="0" w:color="FFFFFF"/>
            <w:right w:val="single" w:sz="8" w:space="0" w:color="FFFFFF"/>
          </w:tcBorders>
          <w:shd w:fill="auto" w:val="clear"/>
        </w:tcPr>
        <w:sdt>
          <w:sdtPr>
            <w:id w:val="-459041476"/>
            <w:tag w:val="goog_rdk_6"/>
            <w:lock w:val="contentLocked"/>
          </w:sdtPr>
          <w:sdtContent>
            <w:p>
              <w:pPr>
                <w:pStyle w:val="normal1"/>
                <w:keepNext w:val="false"/>
                <w:keepLines w:val="false"/>
                <w:widowControl w:val="false"/>
                <w:shd w:val="clear" w:fill="auto"/>
                <w:spacing w:lineRule="auto" w:line="240" w:before="0" w:after="0"/>
                <w:ind w:hanging="0" w:left="0" w:right="0"/>
                <w:jc w:val="left"/>
                <w:rPr>
                  <w:rFonts w:ascii="Montserrat" w:hAnsi="Montserrat" w:eastAsia="Montserrat" w:cs="Montserrat"/>
                  <w:sz w:val="18"/>
                  <w:szCs w:val="18"/>
                </w:rPr>
              </w:pPr>
              <w:r>
                <w:rPr>
                  <w:rFonts w:eastAsia="Montserrat" w:cs="Montserrat" w:ascii="Montserrat" w:hAnsi="Montserrat"/>
                  <w:sz w:val="18"/>
                  <w:szCs w:val="18"/>
                </w:rPr>
                <w:t>Réf : CE_{{etude.number}}</w:t>
              </w:r>
            </w:p>
          </w:sdtContent>
        </w:sdt>
      </w:tc>
      <w:tc>
        <w:tcPr>
          <w:tcW w:w="4534" w:type="dxa"/>
          <w:tcBorders>
            <w:top w:val="single" w:sz="8" w:space="0" w:color="FFFFFF"/>
            <w:left w:val="single" w:sz="8" w:space="0" w:color="FFFFFF"/>
            <w:bottom w:val="single" w:sz="8" w:space="0" w:color="FFFFFF"/>
            <w:right w:val="single" w:sz="8" w:space="0" w:color="FFFFFF"/>
          </w:tcBorders>
          <w:shd w:fill="auto" w:val="clear"/>
        </w:tcPr>
        <w:p>
          <w:pPr>
            <w:pStyle w:val="normal1"/>
            <w:keepNext w:val="false"/>
            <w:keepLines w:val="false"/>
            <w:widowControl w:val="false"/>
            <w:shd w:val="clear" w:fill="auto"/>
            <w:spacing w:lineRule="auto" w:line="240" w:before="0" w:after="0"/>
            <w:ind w:hanging="0" w:left="0" w:right="0"/>
            <w:jc w:val="right"/>
            <w:rPr>
              <w:rFonts w:ascii="Montserrat" w:hAnsi="Montserrat" w:eastAsia="Montserrat" w:cs="Montserrat"/>
              <w:i/>
              <w:i/>
              <w:sz w:val="18"/>
              <w:szCs w:val="18"/>
            </w:rPr>
          </w:pPr>
          <w:r>
            <w:rPr>
              <w:rFonts w:eastAsia="Montserrat" w:cs="Montserrat" w:ascii="Montserrat" w:hAnsi="Montserrat"/>
              <w:i/>
              <w:sz w:val="18"/>
              <w:szCs w:val="18"/>
            </w:rPr>
            <w:t xml:space="preserve">Page : </w:t>
          </w:r>
          <w:r>
            <w:rPr/>
            <w:fldChar w:fldCharType="begin"/>
          </w:r>
          <w:r>
            <w:rPr/>
            <w:instrText xml:space="preserve"> PAGE </w:instrText>
          </w:r>
          <w:r>
            <w:rPr/>
            <w:fldChar w:fldCharType="separate"/>
          </w:r>
          <w:r>
            <w:rPr/>
            <w:t>4</w:t>
          </w:r>
          <w:r>
            <w:rPr/>
            <w:fldChar w:fldCharType="end"/>
          </w:r>
        </w:p>
      </w:tc>
    </w:tr>
  </w:tbl>
  <w:p>
    <w:pPr>
      <w:pStyle w:val="normal1"/>
      <w:widowControl w:val="false"/>
      <w:spacing w:lineRule="auto" w:line="276" w:before="200" w:after="0"/>
      <w:ind w:hanging="0" w:right="-10"/>
      <w:jc w:val="center"/>
      <w:rPr>
        <w:rFonts w:ascii="Montserrat" w:hAnsi="Montserrat" w:eastAsia="Montserrat" w:cs="Montserrat"/>
        <w:i/>
        <w:i/>
        <w:sz w:val="18"/>
        <w:szCs w:val="18"/>
      </w:rPr>
    </w:pPr>
    <w:r>
      <w:rPr>
        <w:rFonts w:eastAsia="Montserrat" w:cs="Montserrat" w:ascii="Montserrat" w:hAnsi="Montserrat"/>
        <w:i/>
        <w:sz w:val="18"/>
        <w:szCs w:val="18"/>
      </w:rPr>
    </w:r>
  </w:p>
  <w:p>
    <w:pPr>
      <w:pStyle w:val="normal1"/>
      <w:widowControl w:val="false"/>
      <w:spacing w:lineRule="auto" w:line="276" w:before="0" w:after="160"/>
      <w:rPr>
        <w:sz w:val="18"/>
        <w:szCs w:val="18"/>
      </w:rPr>
    </w:pPr>
    <w:r>
      <w:rPr>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60" w:before="0" w:after="0"/>
      <w:ind w:hanging="0" w:left="-566" w:right="-577"/>
      <w:jc w:val="center"/>
      <w:rPr>
        <w:rFonts w:ascii="Montserrat" w:hAnsi="Montserrat" w:eastAsia="Montserrat" w:cs="Montserrat"/>
        <w:i/>
        <w:i/>
        <w:sz w:val="18"/>
        <w:szCs w:val="18"/>
      </w:rPr>
    </w:pPr>
    <w:r>
      <w:rPr/>
      <mc:AlternateContent>
        <mc:Choice Requires="wps">
          <w:drawing>
            <wp:inline distT="0" distB="0" distL="0" distR="0">
              <wp:extent cx="5759450" cy="19050"/>
              <wp:effectExtent l="0" t="0" r="0" b="0"/>
              <wp:docPr id="4" name="Shape2"/>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3.4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360" w:before="0" w:after="0"/>
      <w:ind w:hanging="0" w:left="-566" w:right="-577"/>
      <w:jc w:val="center"/>
      <w:rPr>
        <w:rFonts w:ascii="Montserrat" w:hAnsi="Montserrat" w:eastAsia="Montserrat" w:cs="Montserrat"/>
        <w:i/>
        <w:i/>
        <w:sz w:val="18"/>
        <w:szCs w:val="18"/>
      </w:rPr>
    </w:pPr>
    <w:r>
      <w:rPr>
        <w:rFonts w:eastAsia="Montserrat" w:cs="Montserrat" w:ascii="Montserrat" w:hAnsi="Montserrat"/>
        <w:i/>
        <w:sz w:val="18"/>
        <w:szCs w:val="18"/>
      </w:rPr>
      <w:t>Ouest INSA – Junior-Entreprise de l’INSA Rennes</w:t>
    </w:r>
  </w:p>
  <w:p>
    <w:pPr>
      <w:pStyle w:val="normal1"/>
      <w:spacing w:lineRule="auto" w:line="360" w:before="0" w:after="0"/>
      <w:ind w:hanging="0" w:left="-566" w:right="-577"/>
      <w:jc w:val="center"/>
      <w:rPr>
        <w:rFonts w:ascii="Montserrat" w:hAnsi="Montserrat" w:eastAsia="Montserrat" w:cs="Montserrat"/>
        <w:i/>
        <w:i/>
        <w:sz w:val="18"/>
        <w:szCs w:val="18"/>
      </w:rPr>
    </w:pPr>
    <w:r>
      <w:rPr>
        <w:rFonts w:eastAsia="Montserrat" w:cs="Montserrat" w:ascii="Montserrat" w:hAnsi="Montserrat"/>
        <w:i/>
        <w:sz w:val="18"/>
        <w:szCs w:val="18"/>
      </w:rPr>
      <w:t xml:space="preserve"> </w:t>
    </w:r>
    <w:r>
      <w:rPr>
        <w:rFonts w:eastAsia="Montserrat" w:cs="Montserrat" w:ascii="Montserrat" w:hAnsi="Montserrat"/>
        <w:i/>
        <w:sz w:val="18"/>
        <w:szCs w:val="18"/>
      </w:rPr>
      <w:t>Association régie par la loi 1901 – Membre de la Confédération Nationale des Junior-Entreprises</w:t>
    </w:r>
  </w:p>
  <w:p>
    <w:pPr>
      <w:pStyle w:val="normal1"/>
      <w:spacing w:lineRule="auto" w:line="360" w:before="0" w:after="0"/>
      <w:ind w:hanging="0" w:left="-566" w:right="-577"/>
      <w:jc w:val="center"/>
      <w:rPr>
        <w:rFonts w:ascii="Montserrat" w:hAnsi="Montserrat" w:eastAsia="Montserrat" w:cs="Montserrat"/>
        <w:i/>
        <w:i/>
        <w:sz w:val="18"/>
        <w:szCs w:val="18"/>
      </w:rPr>
    </w:pPr>
    <w:r>
      <w:rPr>
        <w:rFonts w:eastAsia="Montserrat" w:cs="Montserrat" w:ascii="Montserrat" w:hAnsi="Montserrat"/>
        <w:i/>
        <w:sz w:val="18"/>
        <w:szCs w:val="18"/>
      </w:rPr>
      <w:t>20 avenue des Buttes de Coësmes, 35708 Rennes - 02 23 23 85 72 -  contact@ouest-insa.fr – www.ouest-insa.fr</w:t>
    </w:r>
  </w:p>
  <w:p>
    <w:pPr>
      <w:pStyle w:val="normal1"/>
      <w:spacing w:lineRule="auto" w:line="360" w:before="0" w:after="0"/>
      <w:ind w:hanging="0" w:left="-566" w:right="-577"/>
      <w:jc w:val="center"/>
      <w:rPr>
        <w:rFonts w:ascii="Montserrat" w:hAnsi="Montserrat" w:eastAsia="Montserrat" w:cs="Montserrat"/>
        <w:i/>
        <w:i/>
        <w:sz w:val="18"/>
        <w:szCs w:val="18"/>
      </w:rPr>
    </w:pPr>
    <w:r>
      <w:rPr>
        <w:rFonts w:eastAsia="Montserrat" w:cs="Montserrat" w:ascii="Montserrat" w:hAnsi="Montserrat"/>
        <w:i/>
        <w:sz w:val="18"/>
        <w:szCs w:val="18"/>
      </w:rPr>
      <w:t>NºSIRET : 332 468 115 – Code APE :  7112 B – N°TVA intracommunautaire: FR 14332468115</w:t>
    </w:r>
  </w:p>
  <w:p>
    <w:pPr>
      <w:pStyle w:val="normal1"/>
      <w:spacing w:lineRule="auto" w:line="360" w:before="0" w:after="0"/>
      <w:ind w:hanging="0" w:left="-566" w:right="-577"/>
      <w:jc w:val="right"/>
      <w:rPr>
        <w:rFonts w:ascii="Montserrat" w:hAnsi="Montserrat" w:eastAsia="Montserrat" w:cs="Montserrat"/>
        <w:i/>
        <w:i/>
        <w:sz w:val="18"/>
        <w:szCs w:val="18"/>
      </w:rPr>
    </w:pPr>
    <w:r>
      <w:rPr>
        <w:rFonts w:eastAsia="Montserrat" w:cs="Montserrat" w:ascii="Montserrat" w:hAnsi="Montserrat"/>
        <w:i/>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before="200" w:after="0"/>
      <w:ind w:hanging="0" w:right="-10"/>
      <w:jc w:val="center"/>
      <w:rPr>
        <w:rFonts w:ascii="Montserrat" w:hAnsi="Montserrat" w:eastAsia="Montserrat" w:cs="Montserrat"/>
        <w:i/>
        <w:i/>
        <w:sz w:val="18"/>
        <w:szCs w:val="18"/>
      </w:rPr>
    </w:pPr>
    <w:r>
      <w:rPr>
        <w:rFonts w:eastAsia="Montserrat" w:cs="Montserrat" w:ascii="Montserrat" w:hAnsi="Montserrat"/>
        <w:i/>
        <w:sz w:val="18"/>
        <w:szCs w:val="18"/>
      </w:rPr>
      <w:t>Tous droits de reproduction réservés – Ouest INSA – Junior-Entreprise®</w:t>
    </w:r>
    <w:r>
      <w:rPr>
        <w:rFonts w:eastAsia="Montserrat" w:cs="Montserrat" w:ascii="Montserrat" w:hAnsi="Montserrat"/>
        <w:i/>
        <w:sz w:val="18"/>
        <w:szCs w:val="18"/>
      </w:rPr>
      <mc:AlternateContent>
        <mc:Choice Requires="wps">
          <w:drawing>
            <wp:inline distT="0" distB="0" distL="0" distR="0">
              <wp:extent cx="5759450" cy="19050"/>
              <wp:effectExtent l="0" t="0" r="0" b="0"/>
              <wp:docPr id="6" name="Shape3"/>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3.45pt;height:1.45pt;mso-wrap-style:none;v-text-anchor:middle;mso-position-vertical:top">
              <v:fill o:detectmouseclick="t" type="solid" color2="#5f5f5f"/>
              <v:stroke color="#3465a4" joinstyle="round" endcap="flat"/>
              <w10:wrap type="square"/>
            </v:rect>
          </w:pict>
        </mc:Fallback>
      </mc:AlternateContent>
    </w:r>
  </w:p>
  <w:tbl>
    <w:tblPr>
      <w:tblStyle w:val="Table6"/>
      <w:tblW w:w="9070" w:type="dxa"/>
      <w:jc w:val="center"/>
      <w:tblInd w:w="0" w:type="dxa"/>
      <w:tblLayout w:type="fixed"/>
      <w:tblCellMar>
        <w:top w:w="100" w:type="dxa"/>
        <w:left w:w="100" w:type="dxa"/>
        <w:bottom w:w="100" w:type="dxa"/>
        <w:right w:w="100" w:type="dxa"/>
      </w:tblCellMar>
      <w:tblLook w:val="0600"/>
    </w:tblPr>
    <w:tblGrid>
      <w:gridCol w:w="4535"/>
      <w:gridCol w:w="4534"/>
    </w:tblGrid>
    <w:tr>
      <w:trPr/>
      <w:tc>
        <w:tcPr>
          <w:tcW w:w="4535"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val="false"/>
            <w:spacing w:lineRule="auto" w:line="240" w:before="0" w:after="0"/>
            <w:ind w:hanging="0"/>
            <w:jc w:val="left"/>
            <w:rPr>
              <w:rFonts w:ascii="Montserrat" w:hAnsi="Montserrat" w:eastAsia="Montserrat" w:cs="Montserrat"/>
              <w:sz w:val="18"/>
              <w:szCs w:val="18"/>
            </w:rPr>
          </w:pPr>
          <w:sdt>
            <w:sdtPr>
              <w:tag w:val="goog_rdk_7"/>
              <w:id w:val="-558371917"/>
              <w:lock w:val="contentLocked"/>
              <w:text/>
            </w:sdtPr>
            <w:sdtContent>
              <w:r>
                <w:rPr>
                  <w:rFonts w:eastAsia="Montserrat" w:cs="Montserrat" w:ascii="Montserrat" w:hAnsi="Montserrat"/>
                  <w:sz w:val="18"/>
                  <w:szCs w:val="18"/>
                </w:rPr>
              </w:r>
              <w:r>
                <w:rPr>
                  <w:rFonts w:eastAsia="Montserrat" w:cs="Montserrat" w:ascii="Montserrat" w:hAnsi="Montserrat"/>
                  <w:sz w:val="18"/>
                  <w:szCs w:val="18"/>
                </w:rPr>
                <w:t>Réf : CE_{{etude.number}}</w:t>
              </w:r>
            </w:sdtContent>
          </w:sdt>
        </w:p>
      </w:tc>
      <w:tc>
        <w:tcPr>
          <w:tcW w:w="4534"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val="false"/>
            <w:spacing w:lineRule="auto" w:line="240" w:before="0" w:after="0"/>
            <w:ind w:hanging="0"/>
            <w:jc w:val="right"/>
            <w:rPr>
              <w:rFonts w:ascii="Montserrat" w:hAnsi="Montserrat" w:eastAsia="Montserrat" w:cs="Montserrat"/>
              <w:i/>
              <w:i/>
              <w:sz w:val="18"/>
              <w:szCs w:val="18"/>
            </w:rPr>
          </w:pPr>
          <w:r>
            <w:rPr>
              <w:rFonts w:eastAsia="Montserrat" w:cs="Montserrat" w:ascii="Montserrat" w:hAnsi="Montserrat"/>
              <w:i/>
              <w:sz w:val="18"/>
              <w:szCs w:val="18"/>
            </w:rPr>
            <w:t xml:space="preserve">Page : </w:t>
          </w:r>
          <w:r>
            <w:rPr/>
            <w:fldChar w:fldCharType="begin"/>
          </w:r>
          <w:r>
            <w:rPr/>
            <w:instrText xml:space="preserve"> PAGE </w:instrText>
          </w:r>
          <w:r>
            <w:rPr/>
            <w:fldChar w:fldCharType="separate"/>
          </w:r>
          <w:r>
            <w:rPr/>
            <w:t>15</w:t>
          </w:r>
          <w:r>
            <w:rPr/>
            <w:fldChar w:fldCharType="end"/>
          </w:r>
        </w:p>
      </w:tc>
    </w:tr>
  </w:tbl>
  <w:p>
    <w:pPr>
      <w:pStyle w:val="normal1"/>
      <w:tabs>
        <w:tab w:val="clear" w:pos="720"/>
        <w:tab w:val="center" w:pos="4536" w:leader="none"/>
        <w:tab w:val="right" w:pos="9072" w:leader="none"/>
      </w:tabs>
      <w:spacing w:before="0" w:after="160"/>
      <w:ind w:hanging="0" w:left="0"/>
      <w:jc w:val="left"/>
      <w:rPr>
        <w:rFonts w:ascii="Montserrat" w:hAnsi="Montserrat" w:eastAsia="Montserrat" w:cs="Montserrat"/>
        <w:i/>
        <w:i/>
        <w:color w:val="021A32"/>
        <w:sz w:val="20"/>
        <w:szCs w:val="20"/>
      </w:rPr>
    </w:pPr>
    <w:r>
      <w:rPr>
        <w:rFonts w:eastAsia="Montserrat" w:cs="Montserrat" w:ascii="Montserrat" w:hAnsi="Montserrat"/>
        <w:i/>
        <w:color w:val="021A32"/>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ind w:hanging="0"/>
      <w:rPr/>
    </w:pPr>
    <w:r>
      <w:rPr/>
      <w:drawing>
        <wp:anchor behindDoc="1" distT="0" distB="0" distL="114300" distR="114300" simplePos="0" locked="0" layoutInCell="0" allowOverlap="1" relativeHeight="16">
          <wp:simplePos x="0" y="0"/>
          <wp:positionH relativeFrom="column">
            <wp:posOffset>1355725</wp:posOffset>
          </wp:positionH>
          <wp:positionV relativeFrom="paragraph">
            <wp:posOffset>312420</wp:posOffset>
          </wp:positionV>
          <wp:extent cx="3048000" cy="441960"/>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3048000" cy="44196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ind w:firstLine="907"/>
      <w:jc w:val="both"/>
      <w:rPr/>
    </w:pPr>
    <w:r>
      <w:rPr/>
      <w:drawing>
        <wp:anchor behindDoc="1" distT="0" distB="0" distL="114300" distR="114300" simplePos="0" locked="0" layoutInCell="0" allowOverlap="1" relativeHeight="13">
          <wp:simplePos x="0" y="0"/>
          <wp:positionH relativeFrom="column">
            <wp:posOffset>1355725</wp:posOffset>
          </wp:positionH>
          <wp:positionV relativeFrom="paragraph">
            <wp:posOffset>259080</wp:posOffset>
          </wp:positionV>
          <wp:extent cx="3048000" cy="441960"/>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3048000" cy="441960"/>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536" w:leader="none"/>
        <w:tab w:val="right" w:pos="9072" w:leader="none"/>
      </w:tabs>
      <w:spacing w:before="0" w:after="160"/>
      <w:ind w:hanging="0"/>
      <w:rPr>
        <w:color w:val="000000"/>
      </w:rPr>
    </w:pPr>
    <w:r>
      <w:rPr>
        <w:color w:val="000000"/>
      </w:rPr>
      <w:drawing>
        <wp:anchor behindDoc="1" distT="0" distB="0" distL="114300" distR="114300" simplePos="0" locked="0" layoutInCell="0" allowOverlap="1" relativeHeight="12">
          <wp:simplePos x="0" y="0"/>
          <wp:positionH relativeFrom="column">
            <wp:posOffset>1355725</wp:posOffset>
          </wp:positionH>
          <wp:positionV relativeFrom="paragraph">
            <wp:posOffset>-153035</wp:posOffset>
          </wp:positionV>
          <wp:extent cx="3048000" cy="441960"/>
          <wp:effectExtent l="0" t="0" r="0" b="0"/>
          <wp:wrapSquare wrapText="bothSides"/>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
                  <a:stretch>
                    <a:fillRect/>
                  </a:stretch>
                </pic:blipFill>
                <pic:spPr bwMode="auto">
                  <a:xfrm>
                    <a:off x="0" y="0"/>
                    <a:ext cx="3048000" cy="44196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Garamond" w:cs="Garamond"/>
        <w:sz w:val="28"/>
        <w:szCs w:val="28"/>
        <w:lang w:val="fr-FR"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ind w:firstLine="907"/>
      <w:jc w:val="both"/>
    </w:pPr>
    <w:rPr>
      <w:rFonts w:ascii="Garamond" w:hAnsi="Garamond" w:eastAsia="Garamond" w:cs="Garamond"/>
      <w:color w:val="auto"/>
      <w:kern w:val="0"/>
      <w:sz w:val="28"/>
      <w:szCs w:val="28"/>
      <w:lang w:val="fr-FR" w:eastAsia="zh-CN" w:bidi="hi-IN"/>
    </w:rPr>
  </w:style>
  <w:style w:type="paragraph" w:styleId="Heading1">
    <w:name w:val="Heading 1"/>
    <w:basedOn w:val="normal1"/>
    <w:next w:val="normal1"/>
    <w:uiPriority w:val="9"/>
    <w:qFormat/>
    <w:pPr>
      <w:spacing w:lineRule="auto" w:line="240" w:before="600" w:after="240"/>
      <w:ind w:hanging="0"/>
      <w:jc w:val="left"/>
    </w:pPr>
    <w:rPr>
      <w:rFonts w:ascii="Verdana" w:hAnsi="Verdana" w:eastAsia="Verdana" w:cs="Verdana"/>
      <w:b/>
      <w:color w:val="365F91"/>
      <w:sz w:val="30"/>
      <w:szCs w:val="30"/>
    </w:rPr>
  </w:style>
  <w:style w:type="paragraph" w:styleId="Heading2">
    <w:name w:val="Heading 2"/>
    <w:basedOn w:val="normal1"/>
    <w:next w:val="normal1"/>
    <w:uiPriority w:val="9"/>
    <w:unhideWhenUsed/>
    <w:qFormat/>
    <w:pPr>
      <w:keepNext w:val="true"/>
      <w:spacing w:lineRule="auto" w:line="240" w:before="240" w:after="240"/>
      <w:ind w:hanging="0"/>
      <w:jc w:val="left"/>
    </w:pPr>
    <w:rPr>
      <w:rFonts w:ascii="Verdana" w:hAnsi="Verdana" w:eastAsia="Verdana" w:cs="Verdana"/>
      <w:b/>
      <w:color w:val="365F91"/>
      <w:sz w:val="26"/>
      <w:szCs w:val="26"/>
    </w:rPr>
  </w:style>
  <w:style w:type="paragraph" w:styleId="Heading3">
    <w:name w:val="Heading 3"/>
    <w:basedOn w:val="normal1"/>
    <w:next w:val="normal1"/>
    <w:uiPriority w:val="9"/>
    <w:unhideWhenUsed/>
    <w:qFormat/>
    <w:pPr>
      <w:keepNext w:val="true"/>
      <w:spacing w:lineRule="auto" w:line="276" w:before="240" w:after="200"/>
      <w:ind w:hanging="0"/>
      <w:jc w:val="left"/>
    </w:pPr>
    <w:rPr>
      <w:rFonts w:ascii="Verdana" w:hAnsi="Verdana" w:eastAsia="Verdana" w:cs="Verdana"/>
      <w:b/>
      <w:color w:val="365F91"/>
      <w:sz w:val="20"/>
      <w:szCs w:val="20"/>
    </w:rPr>
  </w:style>
  <w:style w:type="paragraph" w:styleId="Heading4">
    <w:name w:val="Heading 4"/>
    <w:basedOn w:val="normal1"/>
    <w:next w:val="normal1"/>
    <w:uiPriority w:val="9"/>
    <w:semiHidden/>
    <w:unhideWhenUsed/>
    <w:qFormat/>
    <w:pPr>
      <w:keepNext w:val="true"/>
      <w:spacing w:lineRule="auto" w:line="240" w:before="240" w:after="60"/>
      <w:ind w:hanging="0" w:left="2160"/>
    </w:pPr>
    <w:rPr>
      <w:rFonts w:ascii="Times New Roman" w:hAnsi="Times New Roman" w:eastAsia="Times New Roman" w:cs="Times New Roman"/>
      <w:b/>
    </w:rPr>
  </w:style>
  <w:style w:type="paragraph" w:styleId="Heading5">
    <w:name w:val="Heading 5"/>
    <w:basedOn w:val="normal1"/>
    <w:next w:val="normal1"/>
    <w:uiPriority w:val="9"/>
    <w:semiHidden/>
    <w:unhideWhenUsed/>
    <w:qFormat/>
    <w:pPr>
      <w:spacing w:lineRule="auto" w:line="240" w:before="240" w:after="60"/>
      <w:ind w:hanging="0" w:left="2880"/>
    </w:pPr>
    <w:rPr>
      <w:b/>
      <w:i/>
      <w:sz w:val="26"/>
      <w:szCs w:val="26"/>
    </w:rPr>
  </w:style>
  <w:style w:type="paragraph" w:styleId="Heading6">
    <w:name w:val="Heading 6"/>
    <w:basedOn w:val="normal1"/>
    <w:next w:val="normal1"/>
    <w:uiPriority w:val="9"/>
    <w:semiHidden/>
    <w:unhideWhenUsed/>
    <w:qFormat/>
    <w:pPr>
      <w:spacing w:lineRule="auto" w:line="240" w:before="240" w:after="60"/>
      <w:ind w:hanging="0" w:left="3600"/>
    </w:pPr>
    <w:rPr>
      <w:rFonts w:ascii="Times New Roman" w:hAnsi="Times New Roman" w:eastAsia="Times New Roman" w:cs="Times New Roman"/>
      <w:b/>
      <w:sz w:val="22"/>
      <w:szCs w:val="22"/>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sid w:val="00314c8f"/>
    <w:rPr/>
  </w:style>
  <w:style w:type="character" w:styleId="FooterChar" w:customStyle="1">
    <w:name w:val="Footer Char"/>
    <w:basedOn w:val="DefaultParagraphFont"/>
    <w:link w:val="Footer"/>
    <w:uiPriority w:val="99"/>
    <w:qFormat/>
    <w:rsid w:val="00314c8f"/>
    <w:rPr/>
  </w:style>
  <w:style w:type="character" w:styleId="Hyperlink">
    <w:name w:val="Hyperlink"/>
    <w:basedOn w:val="DefaultParagraphFont"/>
    <w:uiPriority w:val="99"/>
    <w:unhideWhenUsed/>
    <w:rsid w:val="005c5747"/>
    <w:rPr>
      <w:color w:themeColor="hyperlink" w:val="0000FF"/>
      <w:u w:val="single"/>
    </w:rPr>
  </w:style>
  <w:style w:type="character" w:styleId="UnresolvedMention">
    <w:name w:val="Unresolved Mention"/>
    <w:basedOn w:val="DefaultParagraphFont"/>
    <w:uiPriority w:val="99"/>
    <w:semiHidden/>
    <w:unhideWhenUsed/>
    <w:qFormat/>
    <w:rsid w:val="005c5747"/>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59" w:before="0" w:after="160"/>
      <w:ind w:firstLine="907"/>
      <w:jc w:val="both"/>
    </w:pPr>
    <w:rPr>
      <w:rFonts w:ascii="Garamond" w:hAnsi="Garamond" w:eastAsia="Garamond" w:cs="Garamond"/>
      <w:color w:val="auto"/>
      <w:kern w:val="0"/>
      <w:sz w:val="28"/>
      <w:szCs w:val="28"/>
      <w:lang w:val="fr-FR" w:eastAsia="zh-CN" w:bidi="hi-IN"/>
    </w:rPr>
  </w:style>
  <w:style w:type="paragraph" w:styleId="Title">
    <w:name w:val="Title"/>
    <w:basedOn w:val="normal1"/>
    <w:next w:val="normal1"/>
    <w:uiPriority w:val="10"/>
    <w:qFormat/>
    <w:pPr>
      <w:spacing w:before="240" w:after="60"/>
      <w:jc w:val="center"/>
    </w:pPr>
    <w:rPr>
      <w:rFonts w:ascii="Cambria" w:hAnsi="Cambria" w:eastAsia="Cambria" w:cs="Cambria"/>
      <w:b/>
      <w:sz w:val="32"/>
      <w:szCs w:val="32"/>
    </w:rPr>
  </w:style>
  <w:style w:type="paragraph" w:styleId="Subtitle">
    <w:name w:val="Subtitle"/>
    <w:basedOn w:val="normal1"/>
    <w:next w:val="normal1"/>
    <w:uiPriority w:val="11"/>
    <w:qFormat/>
    <w:pPr>
      <w:spacing w:lineRule="auto" w:line="240" w:before="0" w:after="60"/>
      <w:jc w:val="center"/>
    </w:pPr>
    <w:rPr>
      <w:rFonts w:ascii="Cambria" w:hAnsi="Cambria" w:eastAsia="Cambria" w:cs="Cambria"/>
      <w:sz w:val="24"/>
      <w:szCs w:val="24"/>
    </w:rPr>
  </w:style>
  <w:style w:type="paragraph" w:styleId="AnnotationText">
    <w:name w:val="Annotation Text"/>
    <w:basedOn w:val="normal1"/>
    <w:link w:val="CommentTextChar"/>
    <w:uiPriority w:val="99"/>
    <w:semiHidden/>
    <w:unhideWhenUsed/>
    <w:pPr>
      <w:spacing w:lineRule="auto" w:line="240"/>
    </w:pPr>
    <w:rPr>
      <w:sz w:val="20"/>
      <w:szCs w:val="20"/>
    </w:rPr>
  </w:style>
  <w:style w:type="paragraph" w:styleId="HeaderandFooter">
    <w:name w:val="Header and Footer"/>
    <w:basedOn w:val="Normal"/>
    <w:qFormat/>
    <w:pPr/>
    <w:rPr/>
  </w:style>
  <w:style w:type="paragraph" w:styleId="Header">
    <w:name w:val="Header"/>
    <w:basedOn w:val="normal1"/>
    <w:link w:val="HeaderChar"/>
    <w:uiPriority w:val="99"/>
    <w:unhideWhenUsed/>
    <w:rsid w:val="00314c8f"/>
    <w:pPr>
      <w:tabs>
        <w:tab w:val="clear" w:pos="720"/>
        <w:tab w:val="center" w:pos="4536" w:leader="none"/>
        <w:tab w:val="right" w:pos="9072" w:leader="none"/>
      </w:tabs>
      <w:spacing w:lineRule="auto" w:line="240" w:before="0" w:after="0"/>
    </w:pPr>
    <w:rPr/>
  </w:style>
  <w:style w:type="paragraph" w:styleId="Footer">
    <w:name w:val="Footer"/>
    <w:basedOn w:val="normal1"/>
    <w:link w:val="FooterChar"/>
    <w:uiPriority w:val="99"/>
    <w:unhideWhenUsed/>
    <w:rsid w:val="00314c8f"/>
    <w:pPr>
      <w:tabs>
        <w:tab w:val="clear" w:pos="720"/>
        <w:tab w:val="center" w:pos="4536" w:leader="none"/>
        <w:tab w:val="right" w:pos="9072"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0uCfhQjfNTixzERLj0oy5liNDnA==">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46</TotalTime>
  <Application>LibreOffice/24.2.7.2$Linux_X86_64 LibreOffice_project/420$Build-2</Application>
  <AppVersion>15.0000</AppVersion>
  <Pages>15</Pages>
  <Words>3896</Words>
  <Characters>22342</Characters>
  <CharactersWithSpaces>26066</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2025-05-18T15:05:00Z</dcterms:created>
  <dc:creator/>
  <dc:description/>
  <dc:language>fr-FR</dc:language>
  <cp:lastModifiedBy/>
  <dcterms:modified xsi:type="dcterms:W3CDTF">2025-10-29T16:57:58Z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