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E02B" w14:textId="77777777" w:rsidR="006A385F" w:rsidRPr="000B37C0" w:rsidRDefault="00BF57B5" w:rsidP="000B37C0">
      <w:pPr>
        <w:jc w:val="center"/>
        <w:rPr>
          <w:rFonts w:ascii="Times New Roman" w:hAnsi="Times New Roman" w:cs="Times New Roman"/>
          <w:b/>
          <w:bCs/>
          <w:sz w:val="32"/>
          <w:szCs w:val="32"/>
        </w:rPr>
      </w:pPr>
      <w:r w:rsidRPr="000B37C0">
        <w:rPr>
          <w:rFonts w:ascii="Times New Roman" w:hAnsi="Times New Roman" w:cs="Times New Roman"/>
          <w:b/>
          <w:bCs/>
          <w:sz w:val="32"/>
          <w:szCs w:val="32"/>
        </w:rPr>
        <w:t xml:space="preserve">Analysis of </w:t>
      </w:r>
      <w:proofErr w:type="spellStart"/>
      <w:r w:rsidRPr="000B37C0">
        <w:rPr>
          <w:rFonts w:ascii="Times New Roman" w:hAnsi="Times New Roman" w:cs="Times New Roman"/>
          <w:b/>
          <w:bCs/>
          <w:sz w:val="32"/>
          <w:szCs w:val="32"/>
        </w:rPr>
        <w:t>Rheologically</w:t>
      </w:r>
      <w:proofErr w:type="spellEnd"/>
      <w:r w:rsidRPr="000B37C0">
        <w:rPr>
          <w:rFonts w:ascii="Times New Roman" w:hAnsi="Times New Roman" w:cs="Times New Roman"/>
          <w:b/>
          <w:bCs/>
          <w:sz w:val="32"/>
          <w:szCs w:val="32"/>
        </w:rPr>
        <w:t xml:space="preserve"> Complex Maxwell Fluid</w:t>
      </w:r>
    </w:p>
    <w:p w14:paraId="64EBC156" w14:textId="77777777" w:rsidR="006A385F" w:rsidRPr="00092515" w:rsidRDefault="00BF57B5">
      <w:pPr>
        <w:rPr>
          <w:rFonts w:ascii="Times New Roman" w:hAnsi="Times New Roman" w:cs="Times New Roman"/>
          <w:sz w:val="28"/>
          <w:szCs w:val="28"/>
        </w:rPr>
      </w:pPr>
      <w:r w:rsidRPr="00092515">
        <w:rPr>
          <w:rFonts w:ascii="Times New Roman" w:hAnsi="Times New Roman" w:cs="Times New Roman"/>
          <w:sz w:val="28"/>
          <w:szCs w:val="28"/>
        </w:rPr>
        <w:t xml:space="preserve">For a mixture of a </w:t>
      </w:r>
      <w:proofErr w:type="spellStart"/>
      <w:r w:rsidRPr="00092515">
        <w:rPr>
          <w:rFonts w:ascii="Times New Roman" w:hAnsi="Times New Roman" w:cs="Times New Roman"/>
          <w:sz w:val="28"/>
          <w:szCs w:val="28"/>
        </w:rPr>
        <w:t>rheologically</w:t>
      </w:r>
      <w:proofErr w:type="spellEnd"/>
      <w:r w:rsidRPr="00092515">
        <w:rPr>
          <w:rFonts w:ascii="Times New Roman" w:hAnsi="Times New Roman" w:cs="Times New Roman"/>
          <w:sz w:val="28"/>
          <w:szCs w:val="28"/>
        </w:rPr>
        <w:t xml:space="preserve"> complex Maxwell fluid and a Newtonian fluid, the roots of the transcendental equation are found by solving the following equation:</w:t>
      </w:r>
    </w:p>
    <w:p w14:paraId="4364F9C7" w14:textId="7B44055B" w:rsidR="006A385F" w:rsidRPr="00092515" w:rsidRDefault="00913147" w:rsidP="00913147">
      <w:pPr>
        <w:pStyle w:val="ae"/>
        <w:jc w:val="right"/>
        <w:rPr>
          <w:rFonts w:ascii="Times New Roman" w:hAnsi="Times New Roman" w:cs="Times New Roman"/>
          <w:sz w:val="28"/>
          <w:szCs w:val="28"/>
        </w:rPr>
      </w:pPr>
      <w:r>
        <w:rPr>
          <w:rFonts w:ascii="Times New Roman" w:hAnsi="Times New Roman"/>
          <w:position w:val="-40"/>
          <w:sz w:val="28"/>
          <w:szCs w:val="28"/>
        </w:rPr>
        <w:object w:dxaOrig="2565" w:dyaOrig="900" w14:anchorId="214E85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25pt;height:45pt" o:ole="">
            <v:imagedata r:id="rId6" o:title=""/>
          </v:shape>
          <o:OLEObject Type="Embed" ProgID="Equation.DSMT4" ShapeID="_x0000_i1025" DrawAspect="Content" ObjectID="_1823163535" r:id="rId7"/>
        </w:object>
      </w:r>
      <w:r>
        <w:rPr>
          <w:rFonts w:ascii="Times New Roman" w:hAnsi="Times New Roman"/>
          <w:sz w:val="28"/>
          <w:szCs w:val="28"/>
        </w:rPr>
        <w:t xml:space="preserve">                                                  </w:t>
      </w:r>
      <w:r w:rsidRPr="00092515">
        <w:rPr>
          <w:rFonts w:ascii="Times New Roman" w:hAnsi="Times New Roman" w:cs="Times New Roman"/>
          <w:sz w:val="28"/>
          <w:szCs w:val="28"/>
        </w:rPr>
        <w:t xml:space="preserve"> </w:t>
      </w:r>
      <w:r w:rsidR="00BF57B5" w:rsidRPr="00092515">
        <w:rPr>
          <w:rFonts w:ascii="Times New Roman" w:hAnsi="Times New Roman" w:cs="Times New Roman"/>
          <w:sz w:val="28"/>
          <w:szCs w:val="28"/>
        </w:rPr>
        <w:t>(20)</w:t>
      </w:r>
    </w:p>
    <w:p w14:paraId="0286CBF9" w14:textId="77777777" w:rsidR="00E7194B" w:rsidRDefault="00BF57B5">
      <w:pPr>
        <w:rPr>
          <w:rFonts w:ascii="Times New Roman" w:hAnsi="Times New Roman" w:cs="Times New Roman"/>
          <w:sz w:val="28"/>
          <w:szCs w:val="28"/>
        </w:rPr>
      </w:pPr>
      <w:r w:rsidRPr="00092515">
        <w:rPr>
          <w:rFonts w:ascii="Times New Roman" w:hAnsi="Times New Roman" w:cs="Times New Roman"/>
          <w:sz w:val="28"/>
          <w:szCs w:val="28"/>
        </w:rPr>
        <w:t xml:space="preserve">Considering that </w:t>
      </w:r>
    </w:p>
    <w:p w14:paraId="6008DF66" w14:textId="78745C2C" w:rsidR="00E7194B" w:rsidRDefault="00E7194B" w:rsidP="00E7194B">
      <w:pPr>
        <w:jc w:val="center"/>
        <w:rPr>
          <w:rFonts w:ascii="Times New Roman" w:hAnsi="Times New Roman" w:cs="Times New Roman"/>
          <w:sz w:val="28"/>
          <w:szCs w:val="28"/>
        </w:rPr>
      </w:pPr>
      <w:r>
        <w:rPr>
          <w:rFonts w:ascii="Times New Roman" w:hAnsi="Times New Roman"/>
          <w:position w:val="-32"/>
          <w:sz w:val="28"/>
          <w:szCs w:val="28"/>
        </w:rPr>
        <w:object w:dxaOrig="2640" w:dyaOrig="780" w14:anchorId="4F6F35EB">
          <v:shape id="_x0000_i1026" type="#_x0000_t75" style="width:132pt;height:39pt" o:ole="">
            <v:imagedata r:id="rId8" o:title=""/>
          </v:shape>
          <o:OLEObject Type="Embed" ProgID="Equation.DSMT4" ShapeID="_x0000_i1026" DrawAspect="Content" ObjectID="_1823163536" r:id="rId9"/>
        </w:object>
      </w:r>
    </w:p>
    <w:p w14:paraId="13CF1299" w14:textId="084BD3CC" w:rsidR="006A385F" w:rsidRPr="00092515" w:rsidRDefault="00BF57B5">
      <w:pPr>
        <w:rPr>
          <w:rFonts w:ascii="Times New Roman" w:hAnsi="Times New Roman" w:cs="Times New Roman"/>
          <w:sz w:val="28"/>
          <w:szCs w:val="28"/>
        </w:rPr>
      </w:pPr>
      <w:r w:rsidRPr="00092515">
        <w:rPr>
          <w:rFonts w:ascii="Times New Roman" w:hAnsi="Times New Roman" w:cs="Times New Roman"/>
          <w:sz w:val="28"/>
          <w:szCs w:val="28"/>
        </w:rPr>
        <w:t xml:space="preserve">certain </w:t>
      </w:r>
      <w:r w:rsidRPr="00092515">
        <w:rPr>
          <w:rFonts w:ascii="Times New Roman" w:hAnsi="Times New Roman" w:cs="Times New Roman"/>
          <w:sz w:val="28"/>
          <w:szCs w:val="28"/>
        </w:rPr>
        <w:t>parameters hold, equation (20) can be rewritten as:</w:t>
      </w:r>
    </w:p>
    <w:p w14:paraId="0A09401E" w14:textId="0B2591A0" w:rsidR="006A385F" w:rsidRPr="00092515" w:rsidRDefault="00D715F5" w:rsidP="00D715F5">
      <w:pPr>
        <w:pStyle w:val="ae"/>
        <w:jc w:val="right"/>
        <w:rPr>
          <w:rFonts w:ascii="Times New Roman" w:hAnsi="Times New Roman" w:cs="Times New Roman"/>
          <w:sz w:val="28"/>
          <w:szCs w:val="28"/>
        </w:rPr>
      </w:pPr>
      <w:r>
        <w:rPr>
          <w:rFonts w:ascii="Times New Roman" w:hAnsi="Times New Roman"/>
          <w:position w:val="-40"/>
          <w:sz w:val="28"/>
          <w:szCs w:val="28"/>
        </w:rPr>
        <w:object w:dxaOrig="2940" w:dyaOrig="885" w14:anchorId="6BE4FCAC">
          <v:shape id="_x0000_i1027" type="#_x0000_t75" style="width:147pt;height:44.25pt" o:ole="">
            <v:imagedata r:id="rId10" o:title=""/>
          </v:shape>
          <o:OLEObject Type="Embed" ProgID="Equation.DSMT4" ShapeID="_x0000_i1027" DrawAspect="Content" ObjectID="_1823163537" r:id="rId11"/>
        </w:object>
      </w:r>
      <w:r w:rsidR="00BF57B5" w:rsidRPr="00092515">
        <w:rPr>
          <w:rFonts w:ascii="Times New Roman" w:hAnsi="Times New Roman" w:cs="Times New Roman"/>
          <w:sz w:val="28"/>
          <w:szCs w:val="28"/>
        </w:rPr>
        <w:t>or</w:t>
      </w:r>
      <w:r>
        <w:rPr>
          <w:rFonts w:ascii="Times New Roman" w:hAnsi="Times New Roman" w:cs="Times New Roman"/>
          <w:sz w:val="28"/>
          <w:szCs w:val="28"/>
        </w:rPr>
        <w:t xml:space="preserve"> </w:t>
      </w:r>
      <w:r>
        <w:rPr>
          <w:rFonts w:ascii="Times New Roman" w:hAnsi="Times New Roman"/>
          <w:position w:val="-32"/>
          <w:sz w:val="28"/>
          <w:szCs w:val="28"/>
        </w:rPr>
        <w:object w:dxaOrig="4005" w:dyaOrig="795" w14:anchorId="2C65B7B9">
          <v:shape id="_x0000_i1028" type="#_x0000_t75" style="width:200.25pt;height:39.75pt" o:ole="">
            <v:imagedata r:id="rId12" o:title=""/>
          </v:shape>
          <o:OLEObject Type="Embed" ProgID="Equation.DSMT4" ShapeID="_x0000_i1028" DrawAspect="Content" ObjectID="_1823163538" r:id="rId13"/>
        </w:object>
      </w:r>
      <w:r w:rsidR="00BF57B5" w:rsidRPr="00092515">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r w:rsidR="00BF57B5" w:rsidRPr="00092515">
        <w:rPr>
          <w:rFonts w:ascii="Times New Roman" w:hAnsi="Times New Roman" w:cs="Times New Roman"/>
          <w:sz w:val="28"/>
          <w:szCs w:val="28"/>
        </w:rPr>
        <w:t>(</w:t>
      </w:r>
      <w:proofErr w:type="gramEnd"/>
      <w:r w:rsidR="00BF57B5" w:rsidRPr="00092515">
        <w:rPr>
          <w:rFonts w:ascii="Times New Roman" w:hAnsi="Times New Roman" w:cs="Times New Roman"/>
          <w:sz w:val="28"/>
          <w:szCs w:val="28"/>
        </w:rPr>
        <w:t>21)</w:t>
      </w:r>
    </w:p>
    <w:p w14:paraId="1FED6BC8" w14:textId="09309D84" w:rsidR="006A385F" w:rsidRDefault="00BF57B5">
      <w:pPr>
        <w:rPr>
          <w:rFonts w:ascii="Times New Roman" w:hAnsi="Times New Roman" w:cs="Times New Roman"/>
          <w:sz w:val="28"/>
          <w:szCs w:val="28"/>
        </w:rPr>
      </w:pPr>
      <w:r w:rsidRPr="00092515">
        <w:rPr>
          <w:rFonts w:ascii="Times New Roman" w:hAnsi="Times New Roman" w:cs="Times New Roman"/>
          <w:sz w:val="28"/>
          <w:szCs w:val="28"/>
        </w:rPr>
        <w:t xml:space="preserve">If we let </w:t>
      </w:r>
      <m:oMath>
        <m:r>
          <w:rPr>
            <w:rFonts w:ascii="Cambria Math" w:hAnsi="Cambria Math" w:cs="Times New Roman"/>
            <w:sz w:val="28"/>
            <w:szCs w:val="28"/>
          </w:rPr>
          <m:t>s</m:t>
        </m:r>
      </m:oMath>
      <w:r w:rsidR="00723FAA">
        <w:rPr>
          <w:rFonts w:ascii="Times New Roman" w:hAnsi="Times New Roman" w:cs="Times New Roman"/>
          <w:sz w:val="28"/>
          <w:szCs w:val="28"/>
        </w:rPr>
        <w:t xml:space="preserve"> as </w:t>
      </w:r>
      <w:r w:rsidR="00723FAA">
        <w:rPr>
          <w:rFonts w:ascii="Times New Roman" w:hAnsi="Times New Roman"/>
          <w:position w:val="-28"/>
          <w:sz w:val="28"/>
          <w:szCs w:val="28"/>
        </w:rPr>
        <w:object w:dxaOrig="1140" w:dyaOrig="720" w14:anchorId="0C4B2FEE">
          <v:shape id="_x0000_i1029" type="#_x0000_t75" style="width:57pt;height:36pt" o:ole="">
            <v:imagedata r:id="rId14" o:title=""/>
          </v:shape>
          <o:OLEObject Type="Embed" ProgID="Equation.DSMT4" ShapeID="_x0000_i1029" DrawAspect="Content" ObjectID="_1823163539" r:id="rId15"/>
        </w:object>
      </w:r>
      <w:r w:rsidRPr="00092515">
        <w:rPr>
          <w:rFonts w:ascii="Times New Roman" w:hAnsi="Times New Roman" w:cs="Times New Roman"/>
          <w:sz w:val="28"/>
          <w:szCs w:val="28"/>
        </w:rPr>
        <w:t>, then equation (21) takes the following dimensionless form:</w:t>
      </w:r>
    </w:p>
    <w:p w14:paraId="29177572" w14:textId="4320031C" w:rsidR="00A70A5A" w:rsidRPr="00092515" w:rsidRDefault="00A70A5A" w:rsidP="00A70A5A">
      <w:pPr>
        <w:jc w:val="center"/>
        <w:rPr>
          <w:rFonts w:ascii="Times New Roman" w:hAnsi="Times New Roman" w:cs="Times New Roman"/>
          <w:sz w:val="28"/>
          <w:szCs w:val="28"/>
        </w:rPr>
      </w:pPr>
      <w:r>
        <w:rPr>
          <w:rFonts w:ascii="Times New Roman" w:hAnsi="Times New Roman"/>
          <w:position w:val="-32"/>
          <w:sz w:val="28"/>
          <w:szCs w:val="28"/>
        </w:rPr>
        <w:object w:dxaOrig="5715" w:dyaOrig="810" w14:anchorId="04015B80">
          <v:shape id="_x0000_i1031" type="#_x0000_t75" style="width:285.75pt;height:40.5pt" o:ole="">
            <v:imagedata r:id="rId16" o:title=""/>
          </v:shape>
          <o:OLEObject Type="Embed" ProgID="Equation.DSMT4" ShapeID="_x0000_i1031" DrawAspect="Content" ObjectID="_1823163540" r:id="rId17"/>
        </w:object>
      </w:r>
    </w:p>
    <w:p w14:paraId="021FD3E0" w14:textId="77777777" w:rsidR="006A385F" w:rsidRPr="00092515" w:rsidRDefault="00BF57B5">
      <w:pPr>
        <w:rPr>
          <w:rFonts w:ascii="Times New Roman" w:hAnsi="Times New Roman" w:cs="Times New Roman"/>
          <w:sz w:val="28"/>
          <w:szCs w:val="28"/>
        </w:rPr>
      </w:pPr>
      <w:r w:rsidRPr="00092515">
        <w:rPr>
          <w:rFonts w:ascii="Times New Roman" w:hAnsi="Times New Roman" w:cs="Times New Roman"/>
          <w:sz w:val="28"/>
          <w:szCs w:val="28"/>
        </w:rPr>
        <w:t>Through certain transformations, this equation can be rewritten in the form of a qua</w:t>
      </w:r>
      <w:r w:rsidRPr="00092515">
        <w:rPr>
          <w:rFonts w:ascii="Times New Roman" w:hAnsi="Times New Roman" w:cs="Times New Roman"/>
          <w:sz w:val="28"/>
          <w:szCs w:val="28"/>
        </w:rPr>
        <w:t>dratic equation as:</w:t>
      </w:r>
    </w:p>
    <w:p w14:paraId="1A0FE5B6" w14:textId="723CD809" w:rsidR="006A385F" w:rsidRPr="00092515" w:rsidRDefault="004117A8">
      <w:pPr>
        <w:pStyle w:val="ae"/>
        <w:rPr>
          <w:rFonts w:ascii="Times New Roman" w:hAnsi="Times New Roman" w:cs="Times New Roman"/>
          <w:sz w:val="28"/>
          <w:szCs w:val="28"/>
        </w:rPr>
      </w:pPr>
      <w:r>
        <w:rPr>
          <w:rFonts w:ascii="Times New Roman" w:hAnsi="Times New Roman"/>
          <w:position w:val="-12"/>
          <w:sz w:val="28"/>
          <w:szCs w:val="28"/>
        </w:rPr>
        <w:object w:dxaOrig="3405" w:dyaOrig="420" w14:anchorId="0CCB94AC">
          <v:shape id="_x0000_i1032" type="#_x0000_t75" style="width:170.25pt;height:21pt" o:ole="">
            <v:imagedata r:id="rId18" o:title=""/>
          </v:shape>
          <o:OLEObject Type="Embed" ProgID="Equation.DSMT4" ShapeID="_x0000_i1032" DrawAspect="Content" ObjectID="_1823163541" r:id="rId19"/>
        </w:object>
      </w:r>
      <w:r w:rsidRPr="00092515">
        <w:rPr>
          <w:rFonts w:ascii="Times New Roman" w:hAnsi="Times New Roman" w:cs="Times New Roman"/>
          <w:sz w:val="28"/>
          <w:szCs w:val="28"/>
        </w:rPr>
        <w:t xml:space="preserve"> </w:t>
      </w:r>
      <w:r w:rsidR="00BF57B5" w:rsidRPr="00092515">
        <w:rPr>
          <w:rFonts w:ascii="Times New Roman" w:hAnsi="Times New Roman" w:cs="Times New Roman"/>
          <w:sz w:val="28"/>
          <w:szCs w:val="28"/>
        </w:rPr>
        <w:t>(22)</w:t>
      </w:r>
    </w:p>
    <w:p w14:paraId="748CD901" w14:textId="0DF57845" w:rsidR="006A385F" w:rsidRPr="00092515" w:rsidRDefault="00BF57B5">
      <w:pPr>
        <w:rPr>
          <w:rFonts w:ascii="Times New Roman" w:hAnsi="Times New Roman" w:cs="Times New Roman"/>
          <w:sz w:val="28"/>
          <w:szCs w:val="28"/>
        </w:rPr>
      </w:pPr>
      <w:r w:rsidRPr="00092515">
        <w:rPr>
          <w:rFonts w:ascii="Times New Roman" w:hAnsi="Times New Roman" w:cs="Times New Roman"/>
          <w:sz w:val="28"/>
          <w:szCs w:val="28"/>
        </w:rPr>
        <w:t xml:space="preserve">Here, </w:t>
      </w:r>
      <w:r w:rsidR="004117A8">
        <w:rPr>
          <w:rFonts w:ascii="Times New Roman" w:hAnsi="Times New Roman"/>
          <w:position w:val="-28"/>
          <w:sz w:val="28"/>
          <w:szCs w:val="28"/>
        </w:rPr>
        <w:object w:dxaOrig="2625" w:dyaOrig="720" w14:anchorId="3293BFCB">
          <v:shape id="_x0000_i1033" type="#_x0000_t75" style="width:131.25pt;height:36pt" o:ole="">
            <v:imagedata r:id="rId20" o:title=""/>
          </v:shape>
          <o:OLEObject Type="Embed" ProgID="Equation.DSMT4" ShapeID="_x0000_i1033" DrawAspect="Content" ObjectID="_1823163542" r:id="rId21"/>
        </w:object>
      </w:r>
      <w:r w:rsidRPr="00092515">
        <w:rPr>
          <w:rFonts w:ascii="Times New Roman" w:hAnsi="Times New Roman" w:cs="Times New Roman"/>
          <w:sz w:val="28"/>
          <w:szCs w:val="28"/>
        </w:rPr>
        <w:t xml:space="preserve">. The obtained equation (22) has two roots, which are determined as </w:t>
      </w:r>
      <w:r w:rsidR="004117A8">
        <w:rPr>
          <w:rFonts w:ascii="Times New Roman" w:hAnsi="Times New Roman"/>
          <w:position w:val="-14"/>
          <w:sz w:val="28"/>
          <w:szCs w:val="28"/>
        </w:rPr>
        <w:object w:dxaOrig="555" w:dyaOrig="405" w14:anchorId="3AF63EC5">
          <v:shape id="_x0000_i1034" type="#_x0000_t75" style="width:27.75pt;height:20.25pt" o:ole="">
            <v:imagedata r:id="rId22" o:title=""/>
          </v:shape>
          <o:OLEObject Type="Embed" ProgID="Equation.DSMT4" ShapeID="_x0000_i1034" DrawAspect="Content" ObjectID="_1823163543" r:id="rId23"/>
        </w:object>
      </w:r>
      <w:r w:rsidR="004117A8">
        <w:rPr>
          <w:rFonts w:ascii="Times New Roman" w:hAnsi="Times New Roman"/>
          <w:sz w:val="28"/>
          <w:szCs w:val="28"/>
        </w:rPr>
        <w:t xml:space="preserve">. </w:t>
      </w:r>
      <w:r w:rsidRPr="00092515">
        <w:rPr>
          <w:rFonts w:ascii="Times New Roman" w:hAnsi="Times New Roman" w:cs="Times New Roman"/>
          <w:sz w:val="28"/>
          <w:szCs w:val="28"/>
        </w:rPr>
        <w:t>The corresponding solutions for these roots can be expressed as:</w:t>
      </w:r>
    </w:p>
    <w:p w14:paraId="5A6DEEAD" w14:textId="0ECE467D" w:rsidR="006A385F" w:rsidRPr="00092515" w:rsidRDefault="00743676">
      <w:pPr>
        <w:pStyle w:val="ae"/>
        <w:rPr>
          <w:rFonts w:ascii="Times New Roman" w:hAnsi="Times New Roman" w:cs="Times New Roman"/>
          <w:sz w:val="28"/>
          <w:szCs w:val="28"/>
        </w:rPr>
      </w:pPr>
      <w:r>
        <w:rPr>
          <w:rFonts w:eastAsia="Times New Roman"/>
          <w:position w:val="-72"/>
          <w:sz w:val="28"/>
          <w:szCs w:val="28"/>
        </w:rPr>
        <w:object w:dxaOrig="5640" w:dyaOrig="1620" w14:anchorId="35372057">
          <v:shape id="_x0000_i1035" type="#_x0000_t75" style="width:282pt;height:81pt" o:ole="">
            <v:imagedata r:id="rId24" o:title=""/>
          </v:shape>
          <o:OLEObject Type="Embed" ProgID="Equation.DSMT4" ShapeID="_x0000_i1035" DrawAspect="Content" ObjectID="_1823163544" r:id="rId25"/>
        </w:object>
      </w:r>
      <w:r>
        <w:rPr>
          <w:rFonts w:eastAsia="Times New Roman"/>
          <w:sz w:val="28"/>
          <w:szCs w:val="28"/>
        </w:rPr>
        <w:t xml:space="preserve">               </w:t>
      </w:r>
      <w:r w:rsidRPr="00092515">
        <w:rPr>
          <w:rFonts w:ascii="Times New Roman" w:hAnsi="Times New Roman" w:cs="Times New Roman"/>
          <w:sz w:val="28"/>
          <w:szCs w:val="28"/>
        </w:rPr>
        <w:t xml:space="preserve"> </w:t>
      </w:r>
      <w:r w:rsidR="00BF57B5" w:rsidRPr="00092515">
        <w:rPr>
          <w:rFonts w:ascii="Times New Roman" w:hAnsi="Times New Roman" w:cs="Times New Roman"/>
          <w:sz w:val="28"/>
          <w:szCs w:val="28"/>
        </w:rPr>
        <w:t>(23)</w:t>
      </w:r>
    </w:p>
    <w:p w14:paraId="466A51AB" w14:textId="28B82D55" w:rsidR="006A385F" w:rsidRDefault="00743676">
      <w:pPr>
        <w:pStyle w:val="ae"/>
        <w:rPr>
          <w:rFonts w:ascii="Times New Roman" w:hAnsi="Times New Roman" w:cs="Times New Roman"/>
          <w:sz w:val="28"/>
          <w:szCs w:val="28"/>
        </w:rPr>
      </w:pPr>
      <w:r>
        <w:rPr>
          <w:rFonts w:eastAsia="Times New Roman"/>
          <w:position w:val="-72"/>
          <w:sz w:val="28"/>
          <w:szCs w:val="28"/>
        </w:rPr>
        <w:object w:dxaOrig="5660" w:dyaOrig="1400" w14:anchorId="26E08F0D">
          <v:shape id="_x0000_i1036" type="#_x0000_t75" style="width:282.75pt;height:69.75pt" o:ole="">
            <v:imagedata r:id="rId26" o:title=""/>
          </v:shape>
          <o:OLEObject Type="Embed" ProgID="Equation.DSMT4" ShapeID="_x0000_i1036" DrawAspect="Content" ObjectID="_1823163545" r:id="rId27"/>
        </w:object>
      </w:r>
      <w:r w:rsidRPr="00092515">
        <w:rPr>
          <w:rFonts w:ascii="Times New Roman" w:hAnsi="Times New Roman" w:cs="Times New Roman"/>
          <w:sz w:val="28"/>
          <w:szCs w:val="28"/>
        </w:rPr>
        <w:t xml:space="preserve"> </w:t>
      </w:r>
      <w:r>
        <w:rPr>
          <w:rFonts w:ascii="Times New Roman" w:hAnsi="Times New Roman" w:cs="Times New Roman"/>
          <w:sz w:val="28"/>
          <w:szCs w:val="28"/>
        </w:rPr>
        <w:t xml:space="preserve">                  </w:t>
      </w:r>
      <w:r w:rsidR="00BF57B5" w:rsidRPr="00092515">
        <w:rPr>
          <w:rFonts w:ascii="Times New Roman" w:hAnsi="Times New Roman" w:cs="Times New Roman"/>
          <w:sz w:val="28"/>
          <w:szCs w:val="28"/>
        </w:rPr>
        <w:t>(24)</w:t>
      </w:r>
    </w:p>
    <w:p w14:paraId="3CAFDBB6" w14:textId="3C0A70AB" w:rsidR="006A0C6F" w:rsidRPr="00092515" w:rsidRDefault="006A0C6F">
      <w:pPr>
        <w:pStyle w:val="ae"/>
        <w:rPr>
          <w:rFonts w:ascii="Times New Roman" w:hAnsi="Times New Roman" w:cs="Times New Roman"/>
          <w:sz w:val="28"/>
          <w:szCs w:val="28"/>
        </w:rPr>
      </w:pPr>
      <w:r>
        <w:rPr>
          <w:rFonts w:ascii="Times New Roman" w:hAnsi="Times New Roman" w:cs="Times New Roman"/>
          <w:sz w:val="28"/>
          <w:szCs w:val="28"/>
        </w:rPr>
        <w:t xml:space="preserve">Here, </w:t>
      </w:r>
      <w:r>
        <w:rPr>
          <w:rFonts w:eastAsia="Times New Roman"/>
          <w:position w:val="-32"/>
          <w:sz w:val="28"/>
          <w:szCs w:val="28"/>
        </w:rPr>
        <w:object w:dxaOrig="2040" w:dyaOrig="795" w14:anchorId="6F055E95">
          <v:shape id="_x0000_i1038" type="#_x0000_t75" style="width:102.75pt;height:39.75pt" o:ole="">
            <v:imagedata r:id="rId28" o:title=""/>
          </v:shape>
          <o:OLEObject Type="Embed" ProgID="Equation.DSMT4" ShapeID="_x0000_i1038" DrawAspect="Content" ObjectID="_1823163546" r:id="rId29"/>
        </w:object>
      </w:r>
    </w:p>
    <w:p w14:paraId="77CBD965" w14:textId="77777777" w:rsidR="006A385F" w:rsidRPr="00092515" w:rsidRDefault="00BF57B5">
      <w:pPr>
        <w:rPr>
          <w:rFonts w:ascii="Times New Roman" w:hAnsi="Times New Roman" w:cs="Times New Roman"/>
          <w:sz w:val="28"/>
          <w:szCs w:val="28"/>
        </w:rPr>
      </w:pPr>
      <w:r w:rsidRPr="00092515">
        <w:rPr>
          <w:rFonts w:ascii="Times New Roman" w:hAnsi="Times New Roman" w:cs="Times New Roman"/>
          <w:sz w:val="28"/>
          <w:szCs w:val="28"/>
        </w:rPr>
        <w:t>Using the Maxwell model, we analyze the transition of a rheologica</w:t>
      </w:r>
      <w:r w:rsidRPr="00092515">
        <w:rPr>
          <w:rFonts w:ascii="Times New Roman" w:hAnsi="Times New Roman" w:cs="Times New Roman"/>
          <w:sz w:val="28"/>
          <w:szCs w:val="28"/>
        </w:rPr>
        <w:t>lly complex fluid from an unsteady (non-stationary) to a steady (stationary) state with the help of formula (24), after the pressure gradient is removed.</w:t>
      </w:r>
    </w:p>
    <w:p w14:paraId="68575CEA" w14:textId="7A945D36" w:rsidR="006A0C6F" w:rsidRDefault="006A0C6F">
      <w:pPr>
        <w:rPr>
          <w:rFonts w:ascii="Times New Roman" w:hAnsi="Times New Roman" w:cs="Times New Roman"/>
          <w:sz w:val="28"/>
          <w:szCs w:val="28"/>
        </w:rPr>
      </w:pPr>
      <w:r>
        <w:rPr>
          <w:noProof/>
          <w:sz w:val="28"/>
          <w:szCs w:val="28"/>
          <w:lang w:val="ru-RU" w:eastAsia="ru-RU"/>
        </w:rPr>
        <w:drawing>
          <wp:inline distT="0" distB="0" distL="0" distR="0" wp14:anchorId="28C8E983" wp14:editId="3EB31B09">
            <wp:extent cx="3158490" cy="3481465"/>
            <wp:effectExtent l="0" t="0" r="381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1847" cy="3485165"/>
                    </a:xfrm>
                    <a:prstGeom prst="rect">
                      <a:avLst/>
                    </a:prstGeom>
                    <a:noFill/>
                    <a:ln>
                      <a:noFill/>
                    </a:ln>
                  </pic:spPr>
                </pic:pic>
              </a:graphicData>
            </a:graphic>
          </wp:inline>
        </w:drawing>
      </w:r>
    </w:p>
    <w:p w14:paraId="625FF472" w14:textId="4DF26D49" w:rsidR="006A385F" w:rsidRPr="00CD6533" w:rsidRDefault="00BF57B5">
      <w:pPr>
        <w:rPr>
          <w:rFonts w:ascii="Times New Roman" w:hAnsi="Times New Roman" w:cs="Times New Roman"/>
          <w:b/>
          <w:bCs/>
          <w:sz w:val="24"/>
          <w:szCs w:val="24"/>
        </w:rPr>
      </w:pPr>
      <w:r w:rsidRPr="00CD6533">
        <w:rPr>
          <w:rFonts w:ascii="Times New Roman" w:hAnsi="Times New Roman" w:cs="Times New Roman"/>
          <w:b/>
          <w:bCs/>
          <w:sz w:val="24"/>
          <w:szCs w:val="24"/>
        </w:rPr>
        <w:t>Figure 2. Variation over time of the ratio between the instantaneous maximum velocity along the longit</w:t>
      </w:r>
      <w:r w:rsidRPr="00CD6533">
        <w:rPr>
          <w:rFonts w:ascii="Times New Roman" w:hAnsi="Times New Roman" w:cs="Times New Roman"/>
          <w:b/>
          <w:bCs/>
          <w:sz w:val="24"/>
          <w:szCs w:val="24"/>
        </w:rPr>
        <w:t>udinal axis and the steady-state flow velocity along the same axis (for a Maxwell-type fluid at various concentrations of Newtonian fluid in the mixture).</w:t>
      </w:r>
    </w:p>
    <w:p w14:paraId="1631A3E4" w14:textId="4A6B46D7" w:rsidR="006A385F" w:rsidRPr="00092515" w:rsidRDefault="00BF57B5">
      <w:pPr>
        <w:rPr>
          <w:rFonts w:ascii="Times New Roman" w:hAnsi="Times New Roman" w:cs="Times New Roman"/>
          <w:sz w:val="28"/>
          <w:szCs w:val="28"/>
        </w:rPr>
      </w:pPr>
      <w:r w:rsidRPr="00092515">
        <w:rPr>
          <w:rFonts w:ascii="Times New Roman" w:hAnsi="Times New Roman" w:cs="Times New Roman"/>
          <w:sz w:val="28"/>
          <w:szCs w:val="28"/>
        </w:rPr>
        <w:t>Figure 2 shows the time variation of the ratio between the instantaneous maximum velocity along the l</w:t>
      </w:r>
      <w:r w:rsidRPr="00092515">
        <w:rPr>
          <w:rFonts w:ascii="Times New Roman" w:hAnsi="Times New Roman" w:cs="Times New Roman"/>
          <w:sz w:val="28"/>
          <w:szCs w:val="28"/>
        </w:rPr>
        <w:t xml:space="preserve">ongitudinal axis and the steady-state velocity, based on the Maxwell </w:t>
      </w:r>
      <w:proofErr w:type="gramStart"/>
      <w:r w:rsidRPr="00092515">
        <w:rPr>
          <w:rFonts w:ascii="Times New Roman" w:hAnsi="Times New Roman" w:cs="Times New Roman"/>
          <w:sz w:val="28"/>
          <w:szCs w:val="28"/>
        </w:rPr>
        <w:t>model</w:t>
      </w:r>
      <w:r w:rsidR="006A0C6F">
        <w:rPr>
          <w:rFonts w:ascii="Times New Roman" w:hAnsi="Times New Roman" w:cs="Times New Roman"/>
          <w:sz w:val="28"/>
          <w:szCs w:val="28"/>
        </w:rPr>
        <w:t>(</w:t>
      </w:r>
      <w:proofErr w:type="gramEnd"/>
      <w:r w:rsidR="006A0C6F">
        <w:rPr>
          <w:rFonts w:eastAsia="Times New Roman"/>
          <w:position w:val="-6"/>
          <w:sz w:val="28"/>
          <w:szCs w:val="28"/>
        </w:rPr>
        <w:object w:dxaOrig="999" w:dyaOrig="300" w14:anchorId="04DBFD7D">
          <v:shape id="_x0000_i1039" type="#_x0000_t75" style="width:50.25pt;height:15pt" o:ole="">
            <v:imagedata r:id="rId31" o:title=""/>
          </v:shape>
          <o:OLEObject Type="Embed" ProgID="Equation.DSMT4" ShapeID="_x0000_i1039" DrawAspect="Content" ObjectID="_1823163547" r:id="rId32"/>
        </w:object>
      </w:r>
      <w:r w:rsidR="006A0C6F">
        <w:rPr>
          <w:rFonts w:eastAsia="Times New Roman"/>
          <w:sz w:val="28"/>
          <w:szCs w:val="28"/>
        </w:rPr>
        <w:t>)</w:t>
      </w:r>
      <w:r w:rsidRPr="00092515">
        <w:rPr>
          <w:rFonts w:ascii="Times New Roman" w:hAnsi="Times New Roman" w:cs="Times New Roman"/>
          <w:sz w:val="28"/>
          <w:szCs w:val="28"/>
        </w:rPr>
        <w:t>. From the figure, it can be seen that the transition of the maximum velocity from the unsteady to the steady state is almost identical to that observed in a Newtonian fluid flow.</w:t>
      </w:r>
    </w:p>
    <w:p w14:paraId="40546242" w14:textId="004A5C8A" w:rsidR="00CD6533" w:rsidRDefault="00CD6533">
      <w:pPr>
        <w:rPr>
          <w:rFonts w:ascii="Times New Roman" w:hAnsi="Times New Roman" w:cs="Times New Roman"/>
          <w:sz w:val="28"/>
          <w:szCs w:val="28"/>
        </w:rPr>
      </w:pPr>
      <w:r>
        <w:rPr>
          <w:noProof/>
          <w:sz w:val="28"/>
          <w:szCs w:val="28"/>
          <w:lang w:val="ru-RU" w:eastAsia="ru-RU"/>
        </w:rPr>
        <w:lastRenderedPageBreak/>
        <w:drawing>
          <wp:inline distT="0" distB="0" distL="0" distR="0" wp14:anchorId="3FCCD673" wp14:editId="304BDC16">
            <wp:extent cx="3676650" cy="4089324"/>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79806" cy="4092834"/>
                    </a:xfrm>
                    <a:prstGeom prst="rect">
                      <a:avLst/>
                    </a:prstGeom>
                    <a:noFill/>
                    <a:ln>
                      <a:noFill/>
                    </a:ln>
                  </pic:spPr>
                </pic:pic>
              </a:graphicData>
            </a:graphic>
          </wp:inline>
        </w:drawing>
      </w:r>
    </w:p>
    <w:p w14:paraId="09691994" w14:textId="2572CDF8" w:rsidR="006A385F" w:rsidRPr="00CD6533" w:rsidRDefault="00BF57B5">
      <w:pPr>
        <w:rPr>
          <w:rFonts w:ascii="Times New Roman" w:hAnsi="Times New Roman" w:cs="Times New Roman"/>
          <w:b/>
          <w:bCs/>
          <w:sz w:val="24"/>
          <w:szCs w:val="24"/>
        </w:rPr>
      </w:pPr>
      <w:r w:rsidRPr="00CD6533">
        <w:rPr>
          <w:rFonts w:ascii="Times New Roman" w:hAnsi="Times New Roman" w:cs="Times New Roman"/>
          <w:b/>
          <w:bCs/>
          <w:sz w:val="24"/>
          <w:szCs w:val="24"/>
        </w:rPr>
        <w:t>Fi</w:t>
      </w:r>
      <w:r w:rsidRPr="00CD6533">
        <w:rPr>
          <w:rFonts w:ascii="Times New Roman" w:hAnsi="Times New Roman" w:cs="Times New Roman"/>
          <w:b/>
          <w:bCs/>
          <w:sz w:val="24"/>
          <w:szCs w:val="24"/>
        </w:rPr>
        <w:t>gure 3. Variation over time of the ratio between the instantaneous maximum velocity along the longitudinal axis and the steady-state flow velocity along the same axis (for a Maxwell-type fluid at different concentrations of Newtonian fluid in the mixture).</w:t>
      </w:r>
    </w:p>
    <w:p w14:paraId="77D109D5" w14:textId="2973305C" w:rsidR="00B4095B" w:rsidRDefault="00B4095B">
      <w:pPr>
        <w:rPr>
          <w:rFonts w:ascii="Times New Roman" w:hAnsi="Times New Roman" w:cs="Times New Roman"/>
          <w:sz w:val="28"/>
          <w:szCs w:val="28"/>
        </w:rPr>
      </w:pPr>
      <w:r>
        <w:rPr>
          <w:noProof/>
          <w:sz w:val="28"/>
          <w:szCs w:val="28"/>
          <w:lang w:val="ru-RU" w:eastAsia="ru-RU"/>
        </w:rPr>
        <w:lastRenderedPageBreak/>
        <w:drawing>
          <wp:inline distT="0" distB="0" distL="0" distR="0" wp14:anchorId="4312F630" wp14:editId="497B7531">
            <wp:extent cx="3552825" cy="381544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56145" cy="3819010"/>
                    </a:xfrm>
                    <a:prstGeom prst="rect">
                      <a:avLst/>
                    </a:prstGeom>
                    <a:noFill/>
                    <a:ln>
                      <a:noFill/>
                    </a:ln>
                  </pic:spPr>
                </pic:pic>
              </a:graphicData>
            </a:graphic>
          </wp:inline>
        </w:drawing>
      </w:r>
    </w:p>
    <w:p w14:paraId="2006FBA3" w14:textId="10ADD500" w:rsidR="006A385F" w:rsidRPr="00B4095B" w:rsidRDefault="00BF57B5">
      <w:pPr>
        <w:rPr>
          <w:rFonts w:ascii="Times New Roman" w:hAnsi="Times New Roman" w:cs="Times New Roman"/>
          <w:b/>
          <w:bCs/>
          <w:sz w:val="24"/>
          <w:szCs w:val="24"/>
        </w:rPr>
      </w:pPr>
      <w:r w:rsidRPr="00B4095B">
        <w:rPr>
          <w:rFonts w:ascii="Times New Roman" w:hAnsi="Times New Roman" w:cs="Times New Roman"/>
          <w:b/>
          <w:bCs/>
          <w:sz w:val="24"/>
          <w:szCs w:val="24"/>
        </w:rPr>
        <w:t>Figure 4. Variation over time of the ratio between the instantaneous maximum velocity along the longitudinal axis and the steady-state flow velocity along the same axis (for a Maxwell-type fluid at different concentrations of Newtonian fluid in the mixtur</w:t>
      </w:r>
      <w:r w:rsidRPr="00B4095B">
        <w:rPr>
          <w:rFonts w:ascii="Times New Roman" w:hAnsi="Times New Roman" w:cs="Times New Roman"/>
          <w:b/>
          <w:bCs/>
          <w:sz w:val="24"/>
          <w:szCs w:val="24"/>
        </w:rPr>
        <w:t>e).</w:t>
      </w:r>
    </w:p>
    <w:p w14:paraId="46F070E2" w14:textId="77777777" w:rsidR="006A385F" w:rsidRPr="00092515" w:rsidRDefault="00BF57B5">
      <w:pPr>
        <w:rPr>
          <w:rFonts w:ascii="Times New Roman" w:hAnsi="Times New Roman" w:cs="Times New Roman"/>
          <w:sz w:val="28"/>
          <w:szCs w:val="28"/>
        </w:rPr>
      </w:pPr>
      <w:r w:rsidRPr="00092515">
        <w:rPr>
          <w:rFonts w:ascii="Times New Roman" w:hAnsi="Times New Roman" w:cs="Times New Roman"/>
          <w:sz w:val="28"/>
          <w:szCs w:val="28"/>
        </w:rPr>
        <w:t>At large values of the elasticity coefficient, an "elastic recoil" effect is observed in the Maxwell model. As a result of this effect, a reverse flow can appear in the rheologically complex fluid, moving in the direction opposite to the main flow. Thi</w:t>
      </w:r>
      <w:r w:rsidRPr="00092515">
        <w:rPr>
          <w:rFonts w:ascii="Times New Roman" w:hAnsi="Times New Roman" w:cs="Times New Roman"/>
          <w:sz w:val="28"/>
          <w:szCs w:val="28"/>
        </w:rPr>
        <w:t>s process can be seen in the graphs in Figures 3 and 4. The occurrence of this phenomenon can lead to the premature failure of devices used in technical and technological systems.</w:t>
      </w:r>
    </w:p>
    <w:p w14:paraId="112771AF" w14:textId="77777777" w:rsidR="006A385F" w:rsidRPr="00092515" w:rsidRDefault="00BF57B5">
      <w:pPr>
        <w:rPr>
          <w:rFonts w:ascii="Times New Roman" w:hAnsi="Times New Roman" w:cs="Times New Roman"/>
          <w:sz w:val="28"/>
          <w:szCs w:val="28"/>
        </w:rPr>
      </w:pPr>
      <w:r w:rsidRPr="00092515">
        <w:rPr>
          <w:rFonts w:ascii="Times New Roman" w:hAnsi="Times New Roman" w:cs="Times New Roman"/>
          <w:sz w:val="28"/>
          <w:szCs w:val="28"/>
        </w:rPr>
        <w:t>Furthermore, as the elasticity coefficient increases, the duration of the tr</w:t>
      </w:r>
      <w:r w:rsidRPr="00092515">
        <w:rPr>
          <w:rFonts w:ascii="Times New Roman" w:hAnsi="Times New Roman" w:cs="Times New Roman"/>
          <w:sz w:val="28"/>
          <w:szCs w:val="28"/>
        </w:rPr>
        <w:t>ansition from the unsteady to the steady state also increases. From the figures above, it is evident that when the elasticity coefficient increases tenfold, the transition time increases approximately 5–6 times.</w:t>
      </w:r>
    </w:p>
    <w:p w14:paraId="31410969" w14:textId="77777777" w:rsidR="006A385F" w:rsidRPr="00092515" w:rsidRDefault="00BF57B5">
      <w:pPr>
        <w:rPr>
          <w:rFonts w:ascii="Times New Roman" w:hAnsi="Times New Roman" w:cs="Times New Roman"/>
          <w:sz w:val="28"/>
          <w:szCs w:val="28"/>
        </w:rPr>
      </w:pPr>
      <w:r w:rsidRPr="00092515">
        <w:rPr>
          <w:rFonts w:ascii="Times New Roman" w:hAnsi="Times New Roman" w:cs="Times New Roman"/>
          <w:sz w:val="28"/>
          <w:szCs w:val="28"/>
        </w:rPr>
        <w:t>It can also be observed from Figures 3 and 4</w:t>
      </w:r>
      <w:r w:rsidRPr="00092515">
        <w:rPr>
          <w:rFonts w:ascii="Times New Roman" w:hAnsi="Times New Roman" w:cs="Times New Roman"/>
          <w:sz w:val="28"/>
          <w:szCs w:val="28"/>
        </w:rPr>
        <w:t xml:space="preserve"> that adding a Newtonian fluid to a rheologically complex fluid stabilizes the sudden changes that occur during the transition process.</w:t>
      </w:r>
    </w:p>
    <w:p w14:paraId="563058BD" w14:textId="77777777" w:rsidR="00BF57B5" w:rsidRDefault="00BF57B5">
      <w:r>
        <w:br w:type="page"/>
      </w:r>
    </w:p>
    <w:p w14:paraId="2712DBE2" w14:textId="12B21DDD" w:rsidR="006A385F" w:rsidRPr="00BF57B5" w:rsidRDefault="00BF57B5" w:rsidP="00BF57B5">
      <w:pPr>
        <w:jc w:val="center"/>
        <w:rPr>
          <w:rFonts w:ascii="Times New Roman" w:hAnsi="Times New Roman" w:cs="Times New Roman"/>
          <w:b/>
          <w:bCs/>
          <w:sz w:val="28"/>
          <w:szCs w:val="28"/>
        </w:rPr>
      </w:pPr>
      <w:r w:rsidRPr="00BF57B5">
        <w:rPr>
          <w:rFonts w:ascii="Times New Roman" w:hAnsi="Times New Roman" w:cs="Times New Roman"/>
          <w:b/>
          <w:bCs/>
          <w:sz w:val="28"/>
          <w:szCs w:val="28"/>
        </w:rPr>
        <w:lastRenderedPageBreak/>
        <w:t>Conclusion</w:t>
      </w:r>
    </w:p>
    <w:p w14:paraId="198A45AB" w14:textId="77777777" w:rsidR="006A385F" w:rsidRPr="00092515" w:rsidRDefault="00BF57B5">
      <w:pPr>
        <w:rPr>
          <w:rFonts w:ascii="Times New Roman" w:hAnsi="Times New Roman" w:cs="Times New Roman"/>
          <w:sz w:val="28"/>
          <w:szCs w:val="28"/>
        </w:rPr>
      </w:pPr>
      <w:r w:rsidRPr="00092515">
        <w:rPr>
          <w:rFonts w:ascii="Times New Roman" w:hAnsi="Times New Roman" w:cs="Times New Roman"/>
          <w:sz w:val="28"/>
          <w:szCs w:val="28"/>
        </w:rPr>
        <w:t>In a Newtonian fluid, the transition to a steady state occurs gradually and monotonically. However, in the ge</w:t>
      </w:r>
      <w:r w:rsidRPr="00092515">
        <w:rPr>
          <w:rFonts w:ascii="Times New Roman" w:hAnsi="Times New Roman" w:cs="Times New Roman"/>
          <w:sz w:val="28"/>
          <w:szCs w:val="28"/>
        </w:rPr>
        <w:t xml:space="preserve">neralized two-fluid Maxwell mixture model, after the pressure gradient is removed, an elastic recoil phenomenon appears in the rheologically complex fluid flow — a phenomenon </w:t>
      </w:r>
      <w:proofErr w:type="gramStart"/>
      <w:r w:rsidRPr="00092515">
        <w:rPr>
          <w:rFonts w:ascii="Times New Roman" w:hAnsi="Times New Roman" w:cs="Times New Roman"/>
          <w:sz w:val="28"/>
          <w:szCs w:val="28"/>
        </w:rPr>
        <w:t>absent</w:t>
      </w:r>
      <w:proofErr w:type="gramEnd"/>
      <w:r w:rsidRPr="00092515">
        <w:rPr>
          <w:rFonts w:ascii="Times New Roman" w:hAnsi="Times New Roman" w:cs="Times New Roman"/>
          <w:sz w:val="28"/>
          <w:szCs w:val="28"/>
        </w:rPr>
        <w:t xml:space="preserve"> in pure Newtonian flows.</w:t>
      </w:r>
    </w:p>
    <w:p w14:paraId="689F7F6B" w14:textId="77777777" w:rsidR="006A385F" w:rsidRPr="00092515" w:rsidRDefault="00BF57B5">
      <w:pPr>
        <w:rPr>
          <w:rFonts w:ascii="Times New Roman" w:hAnsi="Times New Roman" w:cs="Times New Roman"/>
          <w:sz w:val="28"/>
          <w:szCs w:val="28"/>
        </w:rPr>
      </w:pPr>
      <w:r w:rsidRPr="00092515">
        <w:rPr>
          <w:rFonts w:ascii="Times New Roman" w:hAnsi="Times New Roman" w:cs="Times New Roman"/>
          <w:sz w:val="28"/>
          <w:szCs w:val="28"/>
        </w:rPr>
        <w:t>After the removal of the pressure gradient, the v</w:t>
      </w:r>
      <w:r w:rsidRPr="00092515">
        <w:rPr>
          <w:rFonts w:ascii="Times New Roman" w:hAnsi="Times New Roman" w:cs="Times New Roman"/>
          <w:sz w:val="28"/>
          <w:szCs w:val="28"/>
        </w:rPr>
        <w:t>elocity, flow rate, and other hydrodynamic quantities of the fluid become 1.5–2 times smaller than those of the Newtonian steady-state flow, and the motion occurs in the opposite direction of the flow.</w:t>
      </w:r>
    </w:p>
    <w:p w14:paraId="49E824F4" w14:textId="77777777" w:rsidR="006A385F" w:rsidRPr="00092515" w:rsidRDefault="00BF57B5">
      <w:pPr>
        <w:rPr>
          <w:rFonts w:ascii="Times New Roman" w:hAnsi="Times New Roman" w:cs="Times New Roman"/>
          <w:sz w:val="28"/>
          <w:szCs w:val="28"/>
        </w:rPr>
      </w:pPr>
      <w:r w:rsidRPr="00092515">
        <w:rPr>
          <w:rFonts w:ascii="Times New Roman" w:hAnsi="Times New Roman" w:cs="Times New Roman"/>
          <w:sz w:val="28"/>
          <w:szCs w:val="28"/>
        </w:rPr>
        <w:t>To control this behavior, the concentration of the New</w:t>
      </w:r>
      <w:r w:rsidRPr="00092515">
        <w:rPr>
          <w:rFonts w:ascii="Times New Roman" w:hAnsi="Times New Roman" w:cs="Times New Roman"/>
          <w:sz w:val="28"/>
          <w:szCs w:val="28"/>
        </w:rPr>
        <w:t>tonian component in the mixture can be adjusted — increasing it makes the mixture behave more like a Newtonian fluid, while decreasing it makes the flow resemble that of a rheologically complex fluid.</w:t>
      </w:r>
    </w:p>
    <w:sectPr w:rsidR="006A385F" w:rsidRPr="00092515" w:rsidSect="00763B4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515"/>
    <w:rsid w:val="000B37C0"/>
    <w:rsid w:val="0015074B"/>
    <w:rsid w:val="0029639D"/>
    <w:rsid w:val="00326F90"/>
    <w:rsid w:val="004117A8"/>
    <w:rsid w:val="006A0C6F"/>
    <w:rsid w:val="006A385F"/>
    <w:rsid w:val="00723FAA"/>
    <w:rsid w:val="00743676"/>
    <w:rsid w:val="00763B44"/>
    <w:rsid w:val="008A799A"/>
    <w:rsid w:val="00913147"/>
    <w:rsid w:val="00A32D0D"/>
    <w:rsid w:val="00A70A5A"/>
    <w:rsid w:val="00AA1D8D"/>
    <w:rsid w:val="00B4095B"/>
    <w:rsid w:val="00B47730"/>
    <w:rsid w:val="00BF57B5"/>
    <w:rsid w:val="00CB0664"/>
    <w:rsid w:val="00CD6533"/>
    <w:rsid w:val="00D715F5"/>
    <w:rsid w:val="00E7194B"/>
    <w:rsid w:val="00F14F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B4E32E"/>
  <w14:defaultImageDpi w14:val="300"/>
  <w15:docId w15:val="{64FCA124-C23F-47B6-A8C9-EC34A72C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6.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18</cp:revision>
  <dcterms:created xsi:type="dcterms:W3CDTF">2013-12-23T23:15:00Z</dcterms:created>
  <dcterms:modified xsi:type="dcterms:W3CDTF">2025-10-28T08:31:00Z</dcterms:modified>
  <cp:category/>
</cp:coreProperties>
</file>