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Instrucciones de capacitación</w:t>
      </w:r>
    </w:p>
    <w:p>
      <w:pPr>
        <w:pStyle w:val="Subtitle"/>
      </w:pPr>
      <w:r>
        <w:t>Tratamiento de hallazgos en el Sistema de Gestión</w:t>
      </w:r>
    </w:p>
    <w:tbl>
      <w:tblPr>
        <w:tblW w:w="9360" w:type="dxa"/>
        <w:tblInd w:w="120" w:type="dxa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</w:tblBorders>
      </w:tblPr>
      <w:tblGrid>
        <w:gridCol w:w="9360"/>
      </w:tblGrid>
      <w:tr>
        <w:tc>
          <w:tcPr>
            <w:tcW w:w="9360" w:type="dxa"/>
            <w:shd w:fill="F4F8FF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rPr>
                <w:b/>
                <w:color w:val="1F4D78"/>
              </w:rPr>
              <w:t>Propósito del documento</w:t>
            </w:r>
          </w:p>
          <w:p>
            <w:r>
              <w:t>Entregar una guía clara para capacitar a colaboradores, responsables asignados y Representante de la Gerencia en el flujo completo de registro, tratamiento, seguimiento y cierre de hallazgos del SGC.</w:t>
            </w:r>
          </w:p>
        </w:tc>
      </w:tr>
    </w:tbl>
    <w:p>
      <w:r>
        <w:t/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Dato</w:t>
            </w:r>
          </w:p>
        </w:tc>
        <w:tc>
          <w:tcPr>
            <w:tcW w:w="71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Empresa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Tecnodata S.A.</w:t>
            </w:r>
          </w:p>
        </w:tc>
      </w:tr>
      <w:t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Sistema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Portal del Sistema de Gestión de Calidad</w:t>
            </w:r>
          </w:p>
        </w:tc>
      </w:tr>
      <w:t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Norma de referencia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ISO 9001:2015</w:t>
            </w:r>
          </w:p>
        </w:tc>
      </w:tr>
      <w:t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Duración sugerida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30 a 45 minutos de capacitación, más ejercicio práctico</w:t>
            </w:r>
          </w:p>
        </w:tc>
      </w:tr>
      <w:t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Resultado esperado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Que el usuario sepa registrar un hallazgo, comprender su flujo y cargar evidencia en la etapa que le corresponde.</w:t>
            </w:r>
          </w:p>
        </w:tc>
      </w:tr>
    </w:tbl>
    <w:p>
      <w:r>
        <w:t/>
      </w:r>
    </w:p>
    <w:p>
      <w:pPr>
        <w:pStyle w:val="Heading1"/>
      </w:pPr>
      <w:r>
        <w:t>1. Objetivo de aprendizaje</w:t>
      </w:r>
    </w:p>
    <w:p>
      <w:r>
        <w:t>Al finalizar la capacitación, los participantes deberán ser capaces de:</w:t>
      </w:r>
    </w:p>
    <w:p>
      <w:pPr>
        <w:numPr>
          <w:ilvl w:val="0"/>
          <w:numId w:val="1"/>
        </w:numPr>
        <w:spacing w:after="80"/>
        <w:ind w:left="540" w:hanging="270"/>
      </w:pPr>
      <w:r>
        <w:t>Distinguir entre hallazgo, No Conformidad y Oportunidad de Mejora.</w:t>
      </w:r>
    </w:p>
    <w:p>
      <w:pPr>
        <w:numPr>
          <w:ilvl w:val="0"/>
          <w:numId w:val="1"/>
        </w:numPr>
        <w:spacing w:after="80"/>
        <w:ind w:left="540" w:hanging="270"/>
      </w:pPr>
      <w:r>
        <w:t>Registrar un hallazgo con información verificable y evidencia objetiva.</w:t>
      </w:r>
    </w:p>
    <w:p>
      <w:pPr>
        <w:numPr>
          <w:ilvl w:val="0"/>
          <w:numId w:val="1"/>
        </w:numPr>
        <w:spacing w:after="80"/>
        <w:ind w:left="540" w:hanging="270"/>
      </w:pPr>
      <w:r>
        <w:t>Comprender qué hace el Representante de la Gerencia en la validación, clasificación, revisión y cierre.</w:t>
      </w:r>
    </w:p>
    <w:p>
      <w:pPr>
        <w:numPr>
          <w:ilvl w:val="0"/>
          <w:numId w:val="1"/>
        </w:numPr>
        <w:spacing w:after="80"/>
        <w:ind w:left="540" w:hanging="270"/>
      </w:pPr>
      <w:r>
        <w:t>Identificar las responsabilidades de corrección, acción correctiva, oportunidad de mejora y verificación de eficacia.</w:t>
      </w:r>
    </w:p>
    <w:p>
      <w:pPr>
        <w:numPr>
          <w:ilvl w:val="0"/>
          <w:numId w:val="1"/>
        </w:numPr>
        <w:spacing w:after="80"/>
        <w:ind w:left="540" w:hanging="270"/>
      </w:pPr>
      <w:r>
        <w:t>Consultar sus tareas pendientes, cargar evidencia y responder observaciones cuando una etapa sea devuelta.</w:t>
      </w:r>
    </w:p>
    <w:p>
      <w:pPr>
        <w:pStyle w:val="Heading1"/>
      </w:pPr>
      <w:r>
        <w:t>2. Mensaje central para la capacitación</w:t>
      </w:r>
    </w:p>
    <w:tbl>
      <w:tblPr>
        <w:tblW w:w="9360" w:type="dxa"/>
        <w:tblInd w:w="120" w:type="dxa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</w:tblBorders>
      </w:tblPr>
      <w:tblGrid>
        <w:gridCol w:w="9360"/>
      </w:tblGrid>
      <w:tr>
        <w:tc>
          <w:tcPr>
            <w:tcW w:w="9360" w:type="dxa"/>
            <w:shd w:fill="F4F8FF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rPr>
                <w:b/>
                <w:color w:val="1F4D78"/>
              </w:rPr>
              <w:t>Idea clave</w:t>
            </w:r>
          </w:p>
          <w:p>
            <w:r>
              <w:t>Un hallazgo no es solo un registro. Es un flujo controlado que permite validar una situación, corregirla cuando corresponde, analizar causa raíz, definir acciones, verificar eficacia y cerrar con trazabilidad.</w:t>
            </w:r>
          </w:p>
        </w:tc>
      </w:tr>
    </w:tbl>
    <w:p>
      <w:r>
        <w:t/>
      </w:r>
    </w:p>
    <w:p>
      <w:pPr>
        <w:pStyle w:val="Heading1"/>
      </w:pPr>
      <w:r>
        <w:t>3. Roles principales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Rol</w:t>
            </w:r>
          </w:p>
        </w:tc>
        <w:tc>
          <w:tcPr>
            <w:tcW w:w="67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Responsabilidad dentro del sistema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Colaborador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Reporta el hallazgo, describe la situación detectada y adjunta evidencia cuando exista.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Representante de la Gerencia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Valida si aplica tratamiento, clasifica como NC u OM, asigna responsables, revisa conformidad y cierra.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corrección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Ejecuta la acción inmediata para controlar el efecto detectado en una No Conformidad.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acción correctiva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Analiza causa raíz, define la acción correctiva y carga evidencia para evitar recurrencia.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oportunidad de mejora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Propone y documenta el plan de acción cuando el hallazgo se clasifica como OM.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seguimiento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Verifica eficacia, registra el resultado, observaciones y evidencia de seguimiento.</w:t>
            </w:r>
          </w:p>
        </w:tc>
      </w:tr>
    </w:tbl>
    <w:p>
      <w:r>
        <w:t/>
      </w:r>
    </w:p>
    <w:p>
      <w:pPr>
        <w:pStyle w:val="Heading1"/>
      </w:pPr>
      <w:r>
        <w:t>4. Flujo general del tratamiento</w:t>
      </w:r>
    </w:p>
    <w:p>
      <w:pPr>
        <w:numPr>
          <w:ilvl w:val="0"/>
          <w:numId w:val="2"/>
        </w:numPr>
        <w:spacing w:after="80"/>
        <w:ind w:left="540" w:hanging="270"/>
      </w:pPr>
      <w:r>
        <w:t>Registro: el colaborador informa una situación verificable. El sistema asigna un código inicial H001, H002, etc.</w:t>
      </w:r>
    </w:p>
    <w:p>
      <w:pPr>
        <w:numPr>
          <w:ilvl w:val="0"/>
          <w:numId w:val="2"/>
        </w:numPr>
        <w:spacing w:after="80"/>
        <w:ind w:left="540" w:hanging="270"/>
      </w:pPr>
      <w:r>
        <w:t>Validación: el Representante de la Gerencia decide si el hallazgo aplica o no aplica para tratamiento.</w:t>
      </w:r>
    </w:p>
    <w:p>
      <w:pPr>
        <w:numPr>
          <w:ilvl w:val="0"/>
          <w:numId w:val="2"/>
        </w:numPr>
        <w:spacing w:after="80"/>
        <w:ind w:left="540" w:hanging="270"/>
      </w:pPr>
      <w:r>
        <w:t>Clasificación: si aplica, se clasifica como No Conformidad u Oportunidad de Mejora. El código cambia a NC001 u OM001.</w:t>
      </w:r>
    </w:p>
    <w:p>
      <w:pPr>
        <w:numPr>
          <w:ilvl w:val="0"/>
          <w:numId w:val="2"/>
        </w:numPr>
        <w:spacing w:after="80"/>
        <w:ind w:left="540" w:hanging="270"/>
      </w:pPr>
      <w:r>
        <w:t>Asignación: si es No Conformidad se asigna corrección; si es Oportunidad de Mejora se asigna responsable del plan de acción.</w:t>
      </w:r>
    </w:p>
    <w:p>
      <w:pPr>
        <w:numPr>
          <w:ilvl w:val="0"/>
          <w:numId w:val="2"/>
        </w:numPr>
        <w:spacing w:after="80"/>
        <w:ind w:left="540" w:hanging="270"/>
      </w:pPr>
      <w:r>
        <w:t>Tratamiento: se registran acciones, análisis, plan o causa raíz según corresponda, siempre con evidencia.</w:t>
      </w:r>
    </w:p>
    <w:p>
      <w:pPr>
        <w:numPr>
          <w:ilvl w:val="0"/>
          <w:numId w:val="2"/>
        </w:numPr>
        <w:spacing w:after="80"/>
        <w:ind w:left="540" w:hanging="270"/>
      </w:pPr>
      <w:r>
        <w:t>Seguimiento y verificación: se mide si la acción implementada fue eficaz.</w:t>
      </w:r>
    </w:p>
    <w:p>
      <w:pPr>
        <w:numPr>
          <w:ilvl w:val="0"/>
          <w:numId w:val="2"/>
        </w:numPr>
        <w:spacing w:after="80"/>
        <w:ind w:left="540" w:hanging="270"/>
      </w:pPr>
      <w:r>
        <w:t>Cierre: el Representante de la Gerencia revisa conformidad, evidencia y decide el cierre o devolución.</w:t>
      </w:r>
    </w:p>
    <w:p>
      <w:pPr>
        <w:pStyle w:val="Heading1"/>
      </w:pPr>
      <w:r>
        <w:t>5. Registro inicial del hallazgo</w:t>
      </w:r>
    </w:p>
    <w:p>
      <w:r>
        <w:t>El registro inicial debe ser simple, pero suficientemente claro para permitir la validación. La recomendación para los usuarios es describir hechos, no opiniones.</w:t>
      </w:r>
    </w:p>
    <w:p>
      <w:pPr>
        <w:numPr>
          <w:ilvl w:val="0"/>
          <w:numId w:val="1"/>
        </w:numPr>
        <w:spacing w:after="80"/>
        <w:ind w:left="540" w:hanging="270"/>
      </w:pPr>
      <w:r>
        <w:t>Descripción del hallazgo: qué ocurrió, dónde ocurrió y cómo fue detectado.</w:t>
      </w:r>
    </w:p>
    <w:p>
      <w:pPr>
        <w:numPr>
          <w:ilvl w:val="0"/>
          <w:numId w:val="1"/>
        </w:numPr>
        <w:spacing w:after="80"/>
        <w:ind w:left="540" w:hanging="270"/>
      </w:pPr>
      <w:r>
        <w:t>Fecha de detección.</w:t>
      </w:r>
    </w:p>
    <w:p>
      <w:pPr>
        <w:numPr>
          <w:ilvl w:val="0"/>
          <w:numId w:val="1"/>
        </w:numPr>
        <w:spacing w:after="80"/>
        <w:ind w:left="540" w:hanging="270"/>
      </w:pPr>
      <w:r>
        <w:t>Datos del informante.</w:t>
      </w:r>
    </w:p>
    <w:p>
      <w:pPr>
        <w:numPr>
          <w:ilvl w:val="0"/>
          <w:numId w:val="1"/>
        </w:numPr>
        <w:spacing w:after="80"/>
        <w:ind w:left="540" w:hanging="270"/>
      </w:pPr>
      <w:r>
        <w:t>Área y proceso asociado.</w:t>
      </w:r>
    </w:p>
    <w:p>
      <w:pPr>
        <w:numPr>
          <w:ilvl w:val="0"/>
          <w:numId w:val="1"/>
        </w:numPr>
        <w:spacing w:after="80"/>
        <w:ind w:left="540" w:hanging="270"/>
      </w:pPr>
      <w:r>
        <w:t>Fuente del hallazgo, por ejemplo auditoría, reclamo o detección interna.</w:t>
      </w:r>
    </w:p>
    <w:p>
      <w:pPr>
        <w:numPr>
          <w:ilvl w:val="0"/>
          <w:numId w:val="1"/>
        </w:numPr>
        <w:spacing w:after="80"/>
        <w:ind w:left="540" w:hanging="270"/>
      </w:pPr>
      <w:r>
        <w:t>Evidencia objetiva en texto y, si corresponde, archivo adjunto.</w:t>
      </w:r>
    </w:p>
    <w:tbl>
      <w:tblPr>
        <w:tblW w:w="9360" w:type="dxa"/>
        <w:tblInd w:w="120" w:type="dxa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</w:tblBorders>
      </w:tblPr>
      <w:tblGrid>
        <w:gridCol w:w="9360"/>
      </w:tblGrid>
      <w:tr>
        <w:tc>
          <w:tcPr>
            <w:tcW w:w="9360" w:type="dxa"/>
            <w:shd w:fill="F4F8FF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rPr>
                <w:b/>
                <w:color w:val="1F4D78"/>
              </w:rPr>
              <w:t>Consejo para el relator</w:t>
            </w:r>
          </w:p>
          <w:p>
            <w:r>
              <w:t>Muestre un ejemplo bueno y uno débil. Ejemplo débil: 'hubo problemas'. Ejemplo bueno: 'El 06-07-2026 se detectó una nota de venta despachada sin número de contrato asociado, en el proceso de habilitación'.</w:t>
            </w:r>
          </w:p>
        </w:tc>
      </w:tr>
    </w:tbl>
    <w:p>
      <w:r>
        <w:t/>
      </w:r>
    </w:p>
    <w:p>
      <w:pPr>
        <w:pStyle w:val="Heading1"/>
      </w:pPr>
      <w:r>
        <w:t>6. Validación por el Representante de la Gerencia</w:t>
      </w:r>
    </w:p>
    <w:p>
      <w:r>
        <w:t>El Representante de la Gerencia revisa el registro y decide si corresponde tratamiento dentro del SGC.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Decisión</w:t>
            </w:r>
          </w:p>
        </w:tc>
        <w:tc>
          <w:tcPr>
            <w:tcW w:w="67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No aplica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Se cierra el hallazgo indicando respuesta o justificación. Queda trazabilidad de la decisión.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Aplica como No Conformidad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Se genera código NC y se inicia tratamiento con corrección, acción correctiva y verificación.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Aplica como Oportunidad de Mejora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Se genera código OM y se asigna un responsable para proponer plan de acción.</w:t>
            </w:r>
          </w:p>
        </w:tc>
      </w:tr>
    </w:tbl>
    <w:p>
      <w:r>
        <w:t/>
      </w:r>
    </w:p>
    <w:p>
      <w:pPr>
        <w:pStyle w:val="Heading1"/>
      </w:pPr>
      <w:r>
        <w:t>7. Tratamiento cuando es No Conformidad</w:t>
      </w:r>
    </w:p>
    <w:p>
      <w:r>
        <w:t>Una No Conformidad requiere tratar el efecto detectado y luego trabajar sobre la causa para evitar recurrencia.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00"/>
        <w:gridCol w:w="2600"/>
        <w:gridCol w:w="4460"/>
      </w:tblGrid>
      <w:tr>
        <w:tc>
          <w:tcPr>
            <w:tcW w:w="23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Etapa</w:t>
            </w:r>
          </w:p>
        </w:tc>
        <w:tc>
          <w:tcPr>
            <w:tcW w:w="26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Responsable</w:t>
            </w:r>
          </w:p>
        </w:tc>
        <w:tc>
          <w:tcPr>
            <w:tcW w:w="44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Qué debe registrar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Corrección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corrección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Acción inmediata realizada, fecha, observaciones y evidencia.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Revisión de corrección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Representante de la Gerencia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Aprobación o devolución con observaciones.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Acción correctiva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acción correctiva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Método de análisis, causa raíz, acción correctiva determinada, medio de verificación, recursos y evidencia.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Revisión de acción correctiva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Representante de la Gerencia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Conformidad del análisis y autorización para seguimiento.</w:t>
            </w:r>
          </w:p>
        </w:tc>
      </w:tr>
    </w:tbl>
    <w:p>
      <w:r>
        <w:t/>
      </w:r>
    </w:p>
    <w:p>
      <w:r>
        <w:t>Para el análisis de causa raíz, el sistema permite usar 5 Por Qué o un método libre, por ejemplo Ishikawa. Si se usa 5 Por Qué, al menos una pregunta y respuesta debe quedar documentada.</w:t>
      </w:r>
    </w:p>
    <w:p>
      <w:pPr>
        <w:pStyle w:val="Heading1"/>
      </w:pPr>
      <w:r>
        <w:t>8. Tratamiento cuando es Oportunidad de Mejora</w:t>
      </w:r>
    </w:p>
    <w:p>
      <w:r>
        <w:t>Una Oportunidad de Mejora no requiere corrección inicial. El foco está en proponer, revisar, implementar y verificar un plan de acción.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00"/>
        <w:gridCol w:w="2600"/>
        <w:gridCol w:w="4460"/>
      </w:tblGrid>
      <w:tr>
        <w:tc>
          <w:tcPr>
            <w:tcW w:w="23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Etapa</w:t>
            </w:r>
          </w:p>
        </w:tc>
        <w:tc>
          <w:tcPr>
            <w:tcW w:w="26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Responsable</w:t>
            </w:r>
          </w:p>
        </w:tc>
        <w:tc>
          <w:tcPr>
            <w:tcW w:w="44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Qué debe registrar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Asignación de OM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Representante de la Gerencia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del plan y plazo definido.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Plan de acción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oportunidad de mejora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Plan propuesto, medio de verificación, recursos, observaciones y evidencia.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Revisión del plan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Representante de la Gerencia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Aprobación o devolución con observaciones.</w:t>
            </w:r>
          </w:p>
        </w:tc>
      </w:tr>
      <w:tr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Seguimiento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Responsable de seguimiento</w:t>
            </w:r>
          </w:p>
        </w:tc>
        <w:tc>
          <w:tcPr>
            <w:tcW w:w="4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Resultado de implementación, eficacia, evidencia y comentarios.</w:t>
            </w:r>
          </w:p>
        </w:tc>
      </w:tr>
    </w:tbl>
    <w:p>
      <w:r>
        <w:t/>
      </w:r>
    </w:p>
    <w:p>
      <w:pPr>
        <w:pStyle w:val="Heading1"/>
      </w:pPr>
      <w:r>
        <w:t>9. Seguimiento y verificación de eficacia</w:t>
      </w:r>
    </w:p>
    <w:p>
      <w:r>
        <w:t>El seguimiento permite comprobar si la acción fue efectiva. No basta con declarar que se hizo; se debe demostrar el resultado.</w:t>
      </w:r>
    </w:p>
    <w:p>
      <w:pPr>
        <w:numPr>
          <w:ilvl w:val="0"/>
          <w:numId w:val="1"/>
        </w:numPr>
        <w:spacing w:after="80"/>
        <w:ind w:left="540" w:hanging="270"/>
      </w:pPr>
      <w:r>
        <w:t>El Representante de la Gerencia asigna responsable y plazo.</w:t>
      </w:r>
    </w:p>
    <w:p>
      <w:pPr>
        <w:numPr>
          <w:ilvl w:val="0"/>
          <w:numId w:val="1"/>
        </w:numPr>
        <w:spacing w:after="80"/>
        <w:ind w:left="540" w:hanging="270"/>
      </w:pPr>
      <w:r>
        <w:t>El responsable registra técnica de seguimiento y criterio de medición de eficacia.</w:t>
      </w:r>
    </w:p>
    <w:p>
      <w:pPr>
        <w:numPr>
          <w:ilvl w:val="0"/>
          <w:numId w:val="1"/>
        </w:numPr>
        <w:spacing w:after="80"/>
        <w:ind w:left="540" w:hanging="270"/>
      </w:pPr>
      <w:r>
        <w:t>Se adjunta evidencia del seguimiento.</w:t>
      </w:r>
    </w:p>
    <w:p>
      <w:pPr>
        <w:numPr>
          <w:ilvl w:val="0"/>
          <w:numId w:val="1"/>
        </w:numPr>
        <w:spacing w:after="80"/>
        <w:ind w:left="540" w:hanging="270"/>
      </w:pPr>
      <w:r>
        <w:t>Si el resultado no es eficaz, el Representante puede devolver el flujo a la etapa que corresponda para ajustar acciones.</w:t>
      </w:r>
    </w:p>
    <w:p>
      <w:pPr>
        <w:pStyle w:val="Heading1"/>
      </w:pPr>
      <w:r>
        <w:t>10. Cierre del hallazgo</w:t>
      </w:r>
    </w:p>
    <w:p>
      <w:r>
        <w:t>El cierre lo realiza el Representante de la Gerencia una vez revisada la conformidad del tratamiento, la evidencia y el resultado de la verificación. Si la evidencia no es suficiente o el tratamiento no fue eficaz, el hallazgo no debe cerrarse: se devuelve con observaciones para corregir el flujo.</w:t>
      </w:r>
    </w:p>
    <w:p>
      <w:pPr>
        <w:pStyle w:val="Heading1"/>
      </w:pPr>
      <w:r>
        <w:t>11. Uso de evidencias</w:t>
      </w:r>
    </w:p>
    <w:p>
      <w:r>
        <w:t>La evidencia debe cargarse en la etapa correcta. El sistema identifica la etapa para evitar confusiones y mantener trazabilidad.</w:t>
      </w:r>
    </w:p>
    <w:p>
      <w:pPr>
        <w:numPr>
          <w:ilvl w:val="0"/>
          <w:numId w:val="1"/>
        </w:numPr>
        <w:spacing w:after="80"/>
        <w:ind w:left="540" w:hanging="270"/>
      </w:pPr>
      <w:r>
        <w:t>Registro inicial: evidencia objetiva del hallazgo.</w:t>
      </w:r>
    </w:p>
    <w:p>
      <w:pPr>
        <w:numPr>
          <w:ilvl w:val="0"/>
          <w:numId w:val="1"/>
        </w:numPr>
        <w:spacing w:after="80"/>
        <w:ind w:left="540" w:hanging="270"/>
      </w:pPr>
      <w:r>
        <w:t>Corrección: evidencia de la acción inmediata ejecutada.</w:t>
      </w:r>
    </w:p>
    <w:p>
      <w:pPr>
        <w:numPr>
          <w:ilvl w:val="0"/>
          <w:numId w:val="1"/>
        </w:numPr>
        <w:spacing w:after="80"/>
        <w:ind w:left="540" w:hanging="270"/>
      </w:pPr>
      <w:r>
        <w:t>Acción correctiva: evidencia del análisis, definición o implementación de la acción.</w:t>
      </w:r>
    </w:p>
    <w:p>
      <w:pPr>
        <w:numPr>
          <w:ilvl w:val="0"/>
          <w:numId w:val="1"/>
        </w:numPr>
        <w:spacing w:after="80"/>
        <w:ind w:left="540" w:hanging="270"/>
      </w:pPr>
      <w:r>
        <w:t>Oportunidad de mejora: evidencia del plan de acción o de su implementación.</w:t>
      </w:r>
    </w:p>
    <w:p>
      <w:pPr>
        <w:numPr>
          <w:ilvl w:val="0"/>
          <w:numId w:val="1"/>
        </w:numPr>
        <w:spacing w:after="80"/>
        <w:ind w:left="540" w:hanging="270"/>
      </w:pPr>
      <w:r>
        <w:t>Seguimiento: evidencia de la medición de eficacia.</w:t>
      </w:r>
    </w:p>
    <w:p>
      <w:pPr>
        <w:pStyle w:val="Heading1"/>
      </w:pPr>
      <w:r>
        <w:t>12. Errores frecuentes que se deben evitar</w:t>
      </w:r>
    </w:p>
    <w:p>
      <w:pPr>
        <w:numPr>
          <w:ilvl w:val="0"/>
          <w:numId w:val="1"/>
        </w:numPr>
        <w:spacing w:after="80"/>
        <w:ind w:left="540" w:hanging="270"/>
      </w:pPr>
      <w:r>
        <w:t>Registrar descripciones demasiado generales.</w:t>
      </w:r>
    </w:p>
    <w:p>
      <w:pPr>
        <w:numPr>
          <w:ilvl w:val="0"/>
          <w:numId w:val="1"/>
        </w:numPr>
        <w:spacing w:after="80"/>
        <w:ind w:left="540" w:hanging="270"/>
      </w:pPr>
      <w:r>
        <w:t>Confundir corrección con acción correctiva.</w:t>
      </w:r>
    </w:p>
    <w:p>
      <w:pPr>
        <w:numPr>
          <w:ilvl w:val="0"/>
          <w:numId w:val="1"/>
        </w:numPr>
        <w:spacing w:after="80"/>
        <w:ind w:left="540" w:hanging="270"/>
      </w:pPr>
      <w:r>
        <w:t>Cerrar sin evidencia suficiente.</w:t>
      </w:r>
    </w:p>
    <w:p>
      <w:pPr>
        <w:numPr>
          <w:ilvl w:val="0"/>
          <w:numId w:val="1"/>
        </w:numPr>
        <w:spacing w:after="80"/>
        <w:ind w:left="540" w:hanging="270"/>
      </w:pPr>
      <w:r>
        <w:t>Asignar corrección en una Oportunidad de Mejora.</w:t>
      </w:r>
    </w:p>
    <w:p>
      <w:pPr>
        <w:numPr>
          <w:ilvl w:val="0"/>
          <w:numId w:val="1"/>
        </w:numPr>
        <w:spacing w:after="80"/>
        <w:ind w:left="540" w:hanging="270"/>
      </w:pPr>
      <w:r>
        <w:t>Registrar seguimiento en blanco o sin criterio de eficacia.</w:t>
      </w:r>
    </w:p>
    <w:p>
      <w:pPr>
        <w:numPr>
          <w:ilvl w:val="0"/>
          <w:numId w:val="1"/>
        </w:numPr>
        <w:spacing w:after="80"/>
        <w:ind w:left="540" w:hanging="270"/>
      </w:pPr>
      <w:r>
        <w:t>Subir evidencia en una etapa que no corresponde.</w:t>
      </w:r>
    </w:p>
    <w:p>
      <w:pPr>
        <w:pStyle w:val="Heading1"/>
      </w:pPr>
      <w:r>
        <w:t>13. Ejercicio práctico sugerido</w:t>
      </w:r>
    </w:p>
    <w:p>
      <w:r>
        <w:t>Durante la capacitación, se recomienda simular el siguiente caso:</w:t>
      </w:r>
    </w:p>
    <w:tbl>
      <w:tblPr>
        <w:tblW w:w="9360" w:type="dxa"/>
        <w:tblInd w:w="120" w:type="dxa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</w:tblBorders>
      </w:tblPr>
      <w:tblGrid>
        <w:gridCol w:w="9360"/>
      </w:tblGrid>
      <w:tr>
        <w:tc>
          <w:tcPr>
            <w:tcW w:w="9360" w:type="dxa"/>
            <w:shd w:fill="F4F8FF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rPr>
                <w:b/>
                <w:color w:val="1F4D78"/>
              </w:rPr>
              <w:t>Caso de práctica</w:t>
            </w:r>
          </w:p>
          <w:p>
            <w:r>
              <w:t>Se detecta que un despacho a cliente fue realizado sin contar con el número de contrato asociado. El participante debe registrar el hallazgo, clasificarlo como No Conformidad, proponer corrección, realizar análisis 5 Por Qué y definir evidencia para la verificación.</w:t>
            </w:r>
          </w:p>
        </w:tc>
      </w:tr>
    </w:tbl>
    <w:p>
      <w:r>
        <w:t/>
      </w:r>
    </w:p>
    <w:p>
      <w:pPr>
        <w:pStyle w:val="Heading1"/>
      </w:pPr>
      <w:r>
        <w:t>14. Evaluación rápida</w:t>
      </w:r>
    </w:p>
    <w:p>
      <w:r>
        <w:t>Para validar comprensión, usar las siguientes preguntas. La aprobación sugerida es 60%.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300"/>
        <w:gridCol w:w="5060"/>
      </w:tblGrid>
      <w:tr>
        <w:tc>
          <w:tcPr>
            <w:tcW w:w="430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Pregunta</w:t>
            </w:r>
          </w:p>
        </w:tc>
        <w:tc>
          <w:tcPr>
            <w:tcW w:w="5060" w:type="dxa"/>
            <w:shd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>Respuesta esperada</w:t>
            </w:r>
          </w:p>
        </w:tc>
      </w:tr>
      <w:tr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¿Qué información debe registrar inicialmente un colaborador?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Descripción verificable, fecha, proceso/fuente y evidencia objetiva.</w:t>
            </w:r>
          </w:p>
        </w:tc>
      </w:tr>
      <w:tr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¿Qué define el Representante de la Gerencia en la validación?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Si aplica tratamiento y si se clasifica como NC u OM.</w:t>
            </w:r>
          </w:p>
        </w:tc>
      </w:tr>
      <w:tr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Si el hallazgo es NC, ¿qué se asigna inicialmente?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Un responsable de corrección.</w:t>
            </w:r>
          </w:p>
        </w:tc>
      </w:tr>
      <w:tr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¿Qué realiza el responsable de acción correctiva?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Analiza causa raíz y define la acción correctiva.</w:t>
            </w:r>
          </w:p>
        </w:tc>
      </w:tr>
      <w:tr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¿Qué busca la verificación de eficacia?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Comprobar si la acción fue efectiva y dejar evidencia.</w:t>
            </w:r>
          </w:p>
        </w:tc>
      </w:tr>
    </w:tbl>
    <w:p>
      <w:r>
        <w:t/>
      </w:r>
    </w:p>
    <w:p>
      <w:pPr>
        <w:pStyle w:val="Heading1"/>
      </w:pPr>
      <w:r>
        <w:t>15. Cierre sugerido para el relator</w:t>
      </w:r>
    </w:p>
    <w:p>
      <w:r>
        <w:t>El tratamiento de hallazgos fortalece el Sistema de Gestión de Calidad porque convierte cada situación detectada en una oportunidad controlada de corrección, aprendizaje, mejora y prevención.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rFonts w:ascii="Calibri" w:hAnsi="Calibri"/>
      <w:sz w:val="22"/>
    </w:rPr>
    <w:pPr>
      <w:spacing w:after="120" w:line="300" w:lineRule="auto"/>
    </w:pPr>
  </w:style>
  <w:style w:type="paragraph" w:styleId="Title">
    <w:name w:val="Title"/>
    <w:basedOn w:val="Normal"/>
    <w:qFormat/>
    <w:rPr>
      <w:b/>
      <w:color w:val="1F4D78"/>
      <w:sz w:val="38"/>
    </w:rPr>
    <w:pPr>
      <w:spacing w:after="160"/>
    </w:pPr>
  </w:style>
  <w:style w:type="paragraph" w:styleId="Subtitle">
    <w:name w:val="Subtitle"/>
    <w:basedOn w:val="Normal"/>
    <w:qFormat/>
    <w:rPr>
      <w:color w:val="555555"/>
      <w:sz w:val="23"/>
    </w:rPr>
    <w:pPr>
      <w:spacing w:after="200"/>
    </w:pPr>
  </w:style>
  <w:style w:type="paragraph" w:styleId="Heading1">
    <w:name w:val="heading 1"/>
    <w:basedOn w:val="Normal"/>
    <w:qFormat/>
    <w:rPr>
      <w:b/>
      <w:color w:val="2E74B5"/>
      <w:sz w:val="32"/>
    </w:rPr>
    <w:pPr>
      <w:spacing w:before="360" w:after="200"/>
    </w:pPr>
  </w:style>
  <w:style w:type="paragraph" w:styleId="Heading2">
    <w:name w:val="heading 2"/>
    <w:basedOn w:val="Normal"/>
    <w:qFormat/>
    <w:rPr>
      <w:b/>
      <w:color w:val="2E74B5"/>
      <w:sz w:val="26"/>
    </w:rPr>
    <w:pPr>
      <w:spacing w:before="280" w:after="140"/>
    </w:pPr>
  </w:style>
  <w:style w:type="paragraph" w:styleId="Heading3">
    <w:name w:val="heading 3"/>
    <w:basedOn w:val="Normal"/>
    <w:qFormat/>
    <w:rPr>
      <w:b/>
      <w:color w:val="1F4D78"/>
      <w:sz w:val="24"/>
    </w:rPr>
    <w:pPr>
      <w:spacing w:before="200"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de capacitación - Tratamiento de hallazgos</dc:title>
  <dc:creator>Codex</dc:creator>
  <cp:lastModifiedBy>Codex</cp:lastModifiedBy>
  <dcterms:created xsi:type="dcterms:W3CDTF">2026-07-13T16:08:50Z</dcterms:created>
  <dcterms:modified xsi:type="dcterms:W3CDTF">2026-07-13T16:08:50Z</dcterms:modified>
</cp:coreProperties>
</file>