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Pokkali Village — A Responsible Tourism Initiative</w:t>
      </w:r>
    </w:p>
    <w:p>
      <w:pPr>
        <w:pStyle w:val="Heading1"/>
      </w:pPr>
      <w:r>
        <w:t>Project Report: PAADI Tales &amp; Paadi Veedu</w:t>
      </w:r>
    </w:p>
    <w:p>
      <w:pPr/>
      <w:r>
        <w:br/>
      </w:r>
    </w:p>
    <w:p>
      <w:r>
        <w:t>Anchored by: Palliyakkal Service Cooperative Bank (PSCB)</w:t>
      </w:r>
    </w:p>
    <w:p>
      <w:r>
        <w:t>In partnership with: Pokkali Land Development Agency (PLDA) and District Tourism Promotion Council (DTPC), Ernakulam</w:t>
      </w:r>
    </w:p>
    <w:p>
      <w:r>
        <w:t>Prepared by: PAADI / Palliyakkal Service Cooperative Bank</w:t>
      </w:r>
    </w:p>
    <w:p>
      <w:r>
        <w:t>Date: June 2026</w:t>
      </w:r>
    </w:p>
    <w:p>
      <w:r>
        <w:t>For presentation to: District Collector, Ernakulam — Soft Launch, 25 June 2026</w:t>
      </w:r>
    </w:p>
    <w:p>
      <w:r>
        <w:t>[PSCB Logo] · [PLDA Logo] · [DTPC Logo]</w:t>
      </w:r>
    </w:p>
    <w:p>
      <w:pPr/>
      <w:r>
        <w:br/>
      </w:r>
    </w:p>
    <w:p>
      <w:pPr>
        <w:pStyle w:val="Heading1"/>
      </w:pPr>
      <w:r>
        <w:t>Executive Summary</w:t>
      </w:r>
    </w:p>
    <w:p>
      <w:r>
        <w:t>Pokkali Village is a community-owned agritourism initiative anchored by Palliyakkal Service Cooperative Bank (PSCB), situated in the Pokkali wetlands of Ezhikkara and the Kadamakudy Islands, Ernakulam District, Kerala. It is India's first initiative to position a Geographical Indication (GI)-tagged rice ecosystem as the centre of a Responsible Tourism experience, with the farmers — not outside investors — as the principal hosts and beneficiaries.</w:t>
      </w:r>
    </w:p>
    <w:p>
      <w:r>
        <w:t>The project is delivered through three integrated components under one umbrella brand: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Pokkali Village (Umbrella)</w:t>
            </w:r>
          </w:p>
        </w:tc>
        <w:tc>
          <w:tcPr>
            <w:tcW w:type="dxa" w:w="3135"/>
          </w:tcPr>
          <w:p>
            <w:r>
              <w:rPr>
                <w:b/>
                <w:sz w:val="20"/>
              </w:rPr>
              <w:t>PAADI Tales (Tour Product)</w:t>
            </w:r>
          </w:p>
        </w:tc>
        <w:tc>
          <w:tcPr>
            <w:tcW w:type="dxa" w:w="3135"/>
          </w:tcPr>
          <w:p>
            <w:r>
              <w:rPr>
                <w:b/>
                <w:sz w:val="20"/>
              </w:rPr>
              <w:t>Paadi Veedu (Agro-Ecosystem)</w:t>
            </w:r>
          </w:p>
        </w:tc>
      </w:tr>
      <w:tr>
        <w:tc>
          <w:tcPr>
            <w:tcW w:type="dxa" w:w="3135"/>
          </w:tcPr>
          <w:p>
            <w:r>
              <w:rPr>
                <w:sz w:val="18"/>
              </w:rPr>
              <w:t>India's first GI-tagged rice tourism destination; 3,000-year heritage; bank-anchored, community-owned, digitally native, foreigner-friendly</w:t>
            </w:r>
          </w:p>
        </w:tc>
        <w:tc>
          <w:tcPr>
            <w:tcW w:type="dxa" w:w="3135"/>
          </w:tcPr>
          <w:p>
            <w:r>
              <w:rPr>
                <w:sz w:val="18"/>
              </w:rPr>
              <w:t>A bookable tour product, starting with a 4-hour "Pokkali Discovery" half-day tour, supported by a mobile app for digital-first booking</w:t>
            </w:r>
          </w:p>
        </w:tc>
        <w:tc>
          <w:tcPr>
            <w:tcW w:type="dxa" w:w="3135"/>
          </w:tcPr>
          <w:p>
            <w:r>
              <w:rPr>
                <w:sz w:val="18"/>
              </w:rPr>
              <w:t>A 18-month Agro Ecosystem Restoration programme: 51 pilot homes scaling to 2,500 homes; zero-chemical kitchen gardens; a recurring 51-item feast cooked in individual households and served in a common space; closed-loop waste management</w:t>
            </w:r>
          </w:p>
        </w:tc>
      </w:tr>
    </w:tbl>
    <w:p>
      <w:r>
        <w:t>Headline numbers. 51 pilot households; 2,500 households at full scale (18 months); a 3,000-year-old rice-prawn farming heritage; a 51-item community feast; zero chemicals, zero waste to landfill; a soft launch on 25 June 2026 in the presence of the District Collector, Ernakulam.</w:t>
      </w:r>
    </w:p>
    <w:p>
      <w:r>
        <w:t>Why now. Kerala recorded 25.8 million tourist visits in 2025, with 8,21,999 foreign arrivals (+11.3% YoY) and the highest foreign footfall in Ernakulam district. Yet Kerala has no dedicated GI-tagged rice tourism village, and the Pokkali cultivation area has shrunk from over 25,000 hectares historically to under 1,000 hectares actively farmed today. Pokkali Village is both a tourism product and a heritage restoration project.</w:t>
      </w:r>
    </w:p>
    <w:p>
      <w:r>
        <w:t>Soft launch, 25 June 2026. A closed-group preview at Ezhikkara with the District Collector as the special guest, featuring a half-day tour walkthrough, a live mobile-app booking demo, and a sample of the 51-item feast.</w:t>
      </w:r>
    </w:p>
    <w:p>
      <w:pPr/>
      <w:r>
        <w:br/>
      </w:r>
    </w:p>
    <w:p>
      <w:pPr>
        <w:pStyle w:val="Heading1"/>
      </w:pPr>
      <w:r>
        <w:t>1. Introduction &amp; Context</w:t>
      </w:r>
    </w:p>
    <w:p>
      <w:pPr>
        <w:pStyle w:val="Heading2"/>
      </w:pPr>
      <w:r>
        <w:t>1.1 Pokkali — A 3,000-Year-Old Living Heritage</w:t>
      </w:r>
    </w:p>
    <w:p>
      <w:r>
        <w:t>Pokkali is a unique, salt-tolerant, tall-stemmed rice variety cultivated for over three millennia in the brackish tidal wetlands of coastal Ernakulam, Alappuzha and Thrissur. It is the only rice in Kerala to hold a Geographical Indication (GI) tag, granted in 2008 by the GI Registry of India under the Geographical Indications of Goods Act, 1999. The Pokkali system rotates seven months of paddy with five months of prawn farming on the same land, producing a self-fertilising, 100% organic ecosystem. No chemical fertilisers, no pesticides — ever. The post-harvest rice stalks feed the prawns; prawn excreta and tidal flushing feed the next rice cycle.</w:t>
      </w:r>
    </w:p>
    <w:p>
      <w:r>
        <w:t>The result is a working farm that is also a carbon sink, a biodiversity hotspot (migratory birds, mangroves, native fish) and a climate-resilient food system. The 2018 Kerala floods, which devastated conventional paddy tracts across the state, left Pokkali fields largely unaffected — evidence of the system's inherent climate adaptability.</w:t>
      </w:r>
    </w:p>
    <w:p>
      <w:pPr>
        <w:pStyle w:val="Heading2"/>
      </w:pPr>
      <w:r>
        <w:t>1.2 The Decline — And Why It Matters</w:t>
      </w:r>
    </w:p>
    <w:p>
      <w:r>
        <w:t>Historically, Pokkali was cultivated across more than 25,000 hectares in coastal Kerala. By the early 2010s this had fallen sharply; today less than 7,000 hectares remain under the rice-prawn system, with fewer than 1,000 hectares actively cultivated. The decline is driven by low returns from rice alone, high labour costs, salinity intrusion, and the gradual exit of farmer families to other livelihoods.</w:t>
      </w:r>
    </w:p>
    <w:p>
      <w:r>
        <w:t>The loss of Pokkali is not merely an agricultural statistic. It is the loss of a 3,000-year-old seed lineage, a coastal ecology, a community knowledge system, and a globally rare food culture. The urgency of revival is matched by the opportunity: an authentic, climate-positive, GI-protected food story that the modern traveller is actively seeking.</w:t>
      </w:r>
    </w:p>
    <w:p>
      <w:pPr>
        <w:pStyle w:val="Heading2"/>
      </w:pPr>
      <w:r>
        <w:t>1.3 The Responsible Tourism Context</w:t>
      </w:r>
    </w:p>
    <w:p>
      <w:r>
        <w:t>Kerala's Responsible Tourism (RT) Mission, launched in 2017, has grown to 14,000+ registered RT units, 300+ panchayats, and 50+ RT Village clusters across 14 districts. It has distributed more than ₹50 crore annually to local stakeholders and supported 3,000+ women entrepreneurs. The Kumarakom model won the UNWTO Ulysses Award for innovation in governance.</w:t>
      </w:r>
    </w:p>
    <w:p>
      <w:r>
        <w:t>The Kerala Tourism Policy 2023 explicitly calls for "high-value, low-volume" tourism that benefits rural and coastal communities, with a strong emphasis on agritourism, caravan tourism, and heritage. Pokkali Village sits squarely at the intersection of three policy streams: RT Mission (community-led tourism), Kerala Agri Tourism Network (KATN) (farm-linked experiences), and Muziris Heritage Project (living heritage of the Kerala coast).</w:t>
      </w:r>
    </w:p>
    <w:p>
      <w:pPr>
        <w:pStyle w:val="Heading2"/>
      </w:pPr>
      <w:r>
        <w:t>1.4 Why Pokkali Village, Why Now</w:t>
      </w:r>
    </w:p>
    <w:p>
      <w:pPr>
        <w:pStyle w:val="ListBullet"/>
      </w:pPr>
      <w:r>
        <w:t>The market is ready: foreign arrivals to Kerala grew 11.3% in 2025, and Ernakulam records the highest foreign footfall in the state.</w:t>
      </w:r>
    </w:p>
    <w:p>
      <w:pPr>
        <w:pStyle w:val="ListBullet"/>
      </w:pPr>
      <w:r>
        <w:t>The product is unique: no other village in India combines a GI-tagged rice, a 3,000-year story, a rice-prawn rotation, and 30-minute access from Kochi International Airport.</w:t>
      </w:r>
    </w:p>
    <w:p>
      <w:pPr>
        <w:pStyle w:val="ListBullet"/>
      </w:pPr>
      <w:r>
        <w:t>The community is willing: local households have expressed interest in hosting guests in their homes as RT-certified homestays — a development that transforms Pokkali Village from an attraction into a living village.</w:t>
      </w:r>
    </w:p>
    <w:p>
      <w:pPr>
        <w:pStyle w:val="ListBullet"/>
      </w:pPr>
      <w:r>
        <w:t>The institution is credible: Palliyakkal Service Cooperative Bank (PSCB) has been cultivating Pokkali and branding its own rice for years, and has publicly committed "to promote tourism along with agriculture".</w:t>
      </w:r>
    </w:p>
    <w:p>
      <w:pPr/>
      <w:r>
        <w:br/>
      </w:r>
    </w:p>
    <w:p>
      <w:pPr>
        <w:pStyle w:val="Heading1"/>
      </w:pPr>
      <w:r>
        <w:t>2. Pokkali Village — The Umbrella Project</w:t>
      </w:r>
    </w:p>
    <w:p>
      <w:pPr>
        <w:pStyle w:val="Heading2"/>
      </w:pPr>
      <w:r>
        <w:t>2.1 Vision</w:t>
      </w:r>
    </w:p>
    <w:p>
      <w:pPr/>
      <w:r>
        <w:rPr>
          <w:i/>
          <w:color w:val="555555"/>
        </w:rPr>
        <w:t>To establish Pokkali Village as India's first GI-tagged rice tourism destination — community-owned, digitally native, and foreigner-friendly — and in doing so, preserve a 3,000-year-old agricultural heritage for the next generation.</w:t>
      </w:r>
    </w:p>
    <w:p>
      <w:pPr>
        <w:pStyle w:val="Heading2"/>
      </w:pPr>
      <w:r>
        <w:t>2.2 Mission</w:t>
      </w:r>
    </w:p>
    <w:p>
      <w:pPr>
        <w:pStyle w:val="ListBullet"/>
      </w:pPr>
      <w:r>
        <w:t>Preserve heritage by keeping Pokkali farming economically viable.</w:t>
      </w:r>
    </w:p>
    <w:p>
      <w:pPr>
        <w:pStyle w:val="ListBullet"/>
      </w:pPr>
      <w:r>
        <w:t>Create sustainable livelihoods for farming families in Ezhikkara and the surrounding Pokkali zone.</w:t>
      </w:r>
    </w:p>
    <w:p>
      <w:pPr>
        <w:pStyle w:val="ListBullet"/>
      </w:pPr>
      <w:r>
        <w:t>Offer authentic experiences that put the farmer at the centre of the story.</w:t>
      </w:r>
    </w:p>
    <w:p>
      <w:pPr>
        <w:pStyle w:val="ListBullet"/>
      </w:pPr>
      <w:r>
        <w:t>Operate a closed-loop model where tourism revenue cycles back into the village.</w:t>
      </w:r>
    </w:p>
    <w:p>
      <w:pPr>
        <w:pStyle w:val="Heading2"/>
      </w:pPr>
      <w:r>
        <w:t>2.3 Strategic Positioning</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Lever</w:t>
            </w:r>
          </w:p>
        </w:tc>
        <w:tc>
          <w:tcPr>
            <w:tcW w:type="dxa" w:w="4703"/>
          </w:tcPr>
          <w:p>
            <w:r>
              <w:rPr>
                <w:b/>
                <w:sz w:val="20"/>
              </w:rPr>
              <w:t>Pokkali Village position</w:t>
            </w:r>
          </w:p>
        </w:tc>
      </w:tr>
      <w:tr>
        <w:tc>
          <w:tcPr>
            <w:tcW w:type="dxa" w:w="4703"/>
          </w:tcPr>
          <w:p>
            <w:r>
              <w:rPr>
                <w:sz w:val="18"/>
              </w:rPr>
              <w:t>Heritage</w:t>
            </w:r>
          </w:p>
        </w:tc>
        <w:tc>
          <w:tcPr>
            <w:tcW w:type="dxa" w:w="4703"/>
          </w:tcPr>
          <w:p>
            <w:r>
              <w:rPr>
                <w:sz w:val="18"/>
              </w:rPr>
              <w:t>3,000 years of continuous cultivation; GI-tagged in 2008</w:t>
            </w:r>
          </w:p>
        </w:tc>
      </w:tr>
      <w:tr>
        <w:tc>
          <w:tcPr>
            <w:tcW w:type="dxa" w:w="4703"/>
          </w:tcPr>
          <w:p>
            <w:r>
              <w:rPr>
                <w:sz w:val="18"/>
              </w:rPr>
              <w:t>Proximity</w:t>
            </w:r>
          </w:p>
        </w:tc>
        <w:tc>
          <w:tcPr>
            <w:tcW w:type="dxa" w:w="4703"/>
          </w:tcPr>
          <w:p>
            <w:r>
              <w:rPr>
                <w:sz w:val="18"/>
              </w:rPr>
              <w:t>30 minutes from Cochin International Airport and Fort Kochi</w:t>
            </w:r>
          </w:p>
        </w:tc>
      </w:tr>
      <w:tr>
        <w:tc>
          <w:tcPr>
            <w:tcW w:type="dxa" w:w="4703"/>
          </w:tcPr>
          <w:p>
            <w:r>
              <w:rPr>
                <w:sz w:val="18"/>
              </w:rPr>
              <w:t>Differentiation</w:t>
            </w:r>
          </w:p>
        </w:tc>
        <w:tc>
          <w:tcPr>
            <w:tcW w:type="dxa" w:w="4703"/>
          </w:tcPr>
          <w:p>
            <w:r>
              <w:rPr>
                <w:sz w:val="18"/>
              </w:rPr>
              <w:t>The only rice in Kerala with GI status; rice-prawn rotation is unique in the world</w:t>
            </w:r>
          </w:p>
        </w:tc>
      </w:tr>
      <w:tr>
        <w:tc>
          <w:tcPr>
            <w:tcW w:type="dxa" w:w="4703"/>
          </w:tcPr>
          <w:p>
            <w:r>
              <w:rPr>
                <w:sz w:val="18"/>
              </w:rPr>
              <w:t>Ownership</w:t>
            </w:r>
          </w:p>
        </w:tc>
        <w:tc>
          <w:tcPr>
            <w:tcW w:type="dxa" w:w="4703"/>
          </w:tcPr>
          <w:p>
            <w:r>
              <w:rPr>
                <w:sz w:val="18"/>
              </w:rPr>
              <w:t>Cooperative-bank anchored; no outside corporate developer</w:t>
            </w:r>
          </w:p>
        </w:tc>
      </w:tr>
      <w:tr>
        <w:tc>
          <w:tcPr>
            <w:tcW w:type="dxa" w:w="4703"/>
          </w:tcPr>
          <w:p>
            <w:r>
              <w:rPr>
                <w:sz w:val="18"/>
              </w:rPr>
              <w:t>Digital</w:t>
            </w:r>
          </w:p>
        </w:tc>
        <w:tc>
          <w:tcPr>
            <w:tcW w:type="dxa" w:w="4703"/>
          </w:tcPr>
          <w:p>
            <w:r>
              <w:rPr>
                <w:sz w:val="18"/>
              </w:rPr>
              <w:t>Mobile-app booking, Instagram-first, WhatsApp Business, audio guides in English &amp; Malayalam</w:t>
            </w:r>
          </w:p>
        </w:tc>
      </w:tr>
      <w:tr>
        <w:tc>
          <w:tcPr>
            <w:tcW w:type="dxa" w:w="4703"/>
          </w:tcPr>
          <w:p>
            <w:r>
              <w:rPr>
                <w:sz w:val="18"/>
              </w:rPr>
              <w:t>Sustainability</w:t>
            </w:r>
          </w:p>
        </w:tc>
        <w:tc>
          <w:tcPr>
            <w:tcW w:type="dxa" w:w="4703"/>
          </w:tcPr>
          <w:p>
            <w:r>
              <w:rPr>
                <w:sz w:val="18"/>
              </w:rPr>
              <w:t>Zero chemicals, zero waste to landfill, carbon-sink wetlands</w:t>
            </w:r>
          </w:p>
        </w:tc>
      </w:tr>
    </w:tbl>
    <w:p>
      <w:pPr>
        <w:pStyle w:val="Heading2"/>
      </w:pPr>
      <w:r>
        <w:t>2.4 Governance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Stakeholder</w:t>
            </w:r>
          </w:p>
        </w:tc>
        <w:tc>
          <w:tcPr>
            <w:tcW w:type="dxa" w:w="4703"/>
          </w:tcPr>
          <w:p>
            <w:r>
              <w:rPr>
                <w:b/>
                <w:sz w:val="20"/>
              </w:rPr>
              <w:t>Role</w:t>
            </w:r>
          </w:p>
        </w:tc>
      </w:tr>
      <w:tr>
        <w:tc>
          <w:tcPr>
            <w:tcW w:type="dxa" w:w="4703"/>
          </w:tcPr>
          <w:p>
            <w:r>
              <w:rPr>
                <w:sz w:val="18"/>
              </w:rPr>
              <w:t>Palliyakkal Service Cooperative Bank (PSCB)</w:t>
            </w:r>
          </w:p>
        </w:tc>
        <w:tc>
          <w:tcPr>
            <w:tcW w:type="dxa" w:w="4703"/>
          </w:tcPr>
          <w:p>
            <w:r>
              <w:rPr>
                <w:sz w:val="18"/>
              </w:rPr>
              <w:t>Anchor institution: project lead, governance, funding, community trust</w:t>
            </w:r>
          </w:p>
        </w:tc>
      </w:tr>
      <w:tr>
        <w:tc>
          <w:tcPr>
            <w:tcW w:type="dxa" w:w="4703"/>
          </w:tcPr>
          <w:p>
            <w:r>
              <w:rPr>
                <w:sz w:val="18"/>
              </w:rPr>
              <w:t>Pokkali Land Development Agency (PLDA)</w:t>
            </w:r>
          </w:p>
        </w:tc>
        <w:tc>
          <w:tcPr>
            <w:tcW w:type="dxa" w:w="4703"/>
          </w:tcPr>
          <w:p>
            <w:r>
              <w:rPr>
                <w:sz w:val="18"/>
              </w:rPr>
              <w:t>Land management, agricultural coordination, farmer mobilisation</w:t>
            </w:r>
          </w:p>
        </w:tc>
      </w:tr>
      <w:tr>
        <w:tc>
          <w:tcPr>
            <w:tcW w:type="dxa" w:w="4703"/>
          </w:tcPr>
          <w:p>
            <w:r>
              <w:rPr>
                <w:sz w:val="18"/>
              </w:rPr>
              <w:t>District Tourism Promotion Council (DTPC), Ernakulam</w:t>
            </w:r>
          </w:p>
        </w:tc>
        <w:tc>
          <w:tcPr>
            <w:tcW w:type="dxa" w:w="4703"/>
          </w:tcPr>
          <w:p>
            <w:r>
              <w:rPr>
                <w:sz w:val="18"/>
              </w:rPr>
              <w:t>Tourism promotion, RT Village certification support, district-level partnerships</w:t>
            </w:r>
          </w:p>
        </w:tc>
      </w:tr>
      <w:tr>
        <w:tc>
          <w:tcPr>
            <w:tcW w:type="dxa" w:w="4703"/>
          </w:tcPr>
          <w:p>
            <w:r>
              <w:rPr>
                <w:sz w:val="18"/>
              </w:rPr>
              <w:t>Ezhikkara Grama Panchayat</w:t>
            </w:r>
          </w:p>
        </w:tc>
        <w:tc>
          <w:tcPr>
            <w:tcW w:type="dxa" w:w="4703"/>
          </w:tcPr>
          <w:p>
            <w:r>
              <w:rPr>
                <w:sz w:val="18"/>
              </w:rPr>
              <w:t>Local governance, RT Village application, signage, waste management</w:t>
            </w:r>
          </w:p>
        </w:tc>
      </w:tr>
      <w:tr>
        <w:tc>
          <w:tcPr>
            <w:tcW w:type="dxa" w:w="4703"/>
          </w:tcPr>
          <w:p>
            <w:r>
              <w:rPr>
                <w:sz w:val="18"/>
              </w:rPr>
              <w:t>Women's Self-Help Groups (SHGs)</w:t>
            </w:r>
          </w:p>
        </w:tc>
        <w:tc>
          <w:tcPr>
            <w:tcW w:type="dxa" w:w="4703"/>
          </w:tcPr>
          <w:p>
            <w:r>
              <w:rPr>
                <w:sz w:val="18"/>
              </w:rPr>
              <w:t>Feast coordination, cooking, food processing, souvenirs</w:t>
            </w:r>
          </w:p>
        </w:tc>
      </w:tr>
      <w:tr>
        <w:tc>
          <w:tcPr>
            <w:tcW w:type="dxa" w:w="4703"/>
          </w:tcPr>
          <w:p>
            <w:r>
              <w:rPr>
                <w:sz w:val="18"/>
              </w:rPr>
              <w:t>Farmer cooperatives</w:t>
            </w:r>
          </w:p>
        </w:tc>
        <w:tc>
          <w:tcPr>
            <w:tcW w:type="dxa" w:w="4703"/>
          </w:tcPr>
          <w:p>
            <w:r>
              <w:rPr>
                <w:sz w:val="18"/>
              </w:rPr>
              <w:t>Day-to-day farming, hosting, training delivery</w:t>
            </w:r>
          </w:p>
        </w:tc>
      </w:tr>
    </w:tbl>
    <w:p>
      <w:pPr>
        <w:pStyle w:val="Heading2"/>
      </w:pPr>
      <w:r>
        <w:t>2.5 Homestay Hosting — A New Pillar</w:t>
      </w:r>
    </w:p>
    <w:p>
      <w:r>
        <w:t>A significant and recent development: local households have expressed interest in hosting guests in their homes as RT-certified homestays. This is a decisive shift for the project. It means Pokkali Village is no longer an attraction within a village — it is a village where families themselves are the hosts.</w:t>
      </w:r>
    </w:p>
    <w:p>
      <w:r>
        <w:rPr>
          <w:b/>
        </w:rPr>
        <w:t>Pilot plan (Month 1–6):</w:t>
      </w:r>
    </w:p>
    <w:p>
      <w:pPr>
        <w:pStyle w:val="ListBullet"/>
      </w:pPr>
      <w:r>
        <w:t>Identify 10–20 pilot households across one panchayat with prior expression of interest.</w:t>
      </w:r>
    </w:p>
    <w:p>
      <w:pPr>
        <w:pStyle w:val="ListBullet"/>
      </w:pPr>
      <w:r>
        <w:t>Support each household through the RT Mission certification pathway: application to local panchayat, inspection, hospitality and English-basics training, RT Unit ID, listing on the Kerala Tourism website.</w:t>
      </w:r>
    </w:p>
    <w:p>
      <w:pPr>
        <w:pStyle w:val="ListBullet"/>
      </w:pPr>
      <w:r>
        <w:t>Standardise a revenue-sharing model with the bank as central counterparty: e.g. 70% to host household, 20% to village operations and SHG coordination, 10% to PSCB for platform and quality control.</w:t>
      </w:r>
    </w:p>
    <w:p>
      <w:pPr>
        <w:pStyle w:val="ListBullet"/>
      </w:pPr>
      <w:r>
        <w:t>Provide each host with a Pokkali Village host kit: signage, branded linens, safety equipment, single-page English "host story", QR code linking to the mobile app.</w:t>
      </w:r>
    </w:p>
    <w:p>
      <w:r>
        <w:rPr>
          <w:b/>
        </w:rPr>
        <w:t>Scale plan (Month 7–18):</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Phase</w:t>
            </w:r>
          </w:p>
        </w:tc>
        <w:tc>
          <w:tcPr>
            <w:tcW w:type="dxa" w:w="3135"/>
          </w:tcPr>
          <w:p>
            <w:r>
              <w:rPr>
                <w:b/>
                <w:sz w:val="20"/>
              </w:rPr>
              <w:t>Target</w:t>
            </w:r>
          </w:p>
        </w:tc>
        <w:tc>
          <w:tcPr>
            <w:tcW w:type="dxa" w:w="3135"/>
          </w:tcPr>
          <w:p>
            <w:r>
              <w:rPr>
                <w:b/>
                <w:sz w:val="20"/>
              </w:rPr>
              <w:t>Geography</w:t>
            </w:r>
          </w:p>
        </w:tc>
      </w:tr>
      <w:tr>
        <w:tc>
          <w:tcPr>
            <w:tcW w:type="dxa" w:w="3135"/>
          </w:tcPr>
          <w:p>
            <w:r>
              <w:rPr>
                <w:sz w:val="18"/>
              </w:rPr>
              <w:t>Month 1–6</w:t>
            </w:r>
          </w:p>
        </w:tc>
        <w:tc>
          <w:tcPr>
            <w:tcW w:type="dxa" w:w="3135"/>
          </w:tcPr>
          <w:p>
            <w:r>
              <w:rPr>
                <w:sz w:val="18"/>
              </w:rPr>
              <w:t>10–20 RT-certified homestays</w:t>
            </w:r>
          </w:p>
        </w:tc>
        <w:tc>
          <w:tcPr>
            <w:tcW w:type="dxa" w:w="3135"/>
          </w:tcPr>
          <w:p>
            <w:r>
              <w:rPr>
                <w:sz w:val="18"/>
              </w:rPr>
              <w:t>Ezhikkara pilot cluster</w:t>
            </w:r>
          </w:p>
        </w:tc>
      </w:tr>
      <w:tr>
        <w:tc>
          <w:tcPr>
            <w:tcW w:type="dxa" w:w="3135"/>
          </w:tcPr>
          <w:p>
            <w:r>
              <w:rPr>
                <w:sz w:val="18"/>
              </w:rPr>
              <w:t>Month 7–12</w:t>
            </w:r>
          </w:p>
        </w:tc>
        <w:tc>
          <w:tcPr>
            <w:tcW w:type="dxa" w:w="3135"/>
          </w:tcPr>
          <w:p>
            <w:r>
              <w:rPr>
                <w:sz w:val="18"/>
              </w:rPr>
              <w:t>100+ homestays</w:t>
            </w:r>
          </w:p>
        </w:tc>
        <w:tc>
          <w:tcPr>
            <w:tcW w:type="dxa" w:w="3135"/>
          </w:tcPr>
          <w:p>
            <w:r>
              <w:rPr>
                <w:sz w:val="18"/>
              </w:rPr>
              <w:t>Ezhikkara + Kadamakudy</w:t>
            </w:r>
          </w:p>
        </w:tc>
      </w:tr>
      <w:tr>
        <w:tc>
          <w:tcPr>
            <w:tcW w:type="dxa" w:w="3135"/>
          </w:tcPr>
          <w:p>
            <w:r>
              <w:rPr>
                <w:sz w:val="18"/>
              </w:rPr>
              <w:t>Month 13–18</w:t>
            </w:r>
          </w:p>
        </w:tc>
        <w:tc>
          <w:tcPr>
            <w:tcW w:type="dxa" w:w="3135"/>
          </w:tcPr>
          <w:p>
            <w:r>
              <w:rPr>
                <w:sz w:val="18"/>
              </w:rPr>
              <w:t>250+ homestays</w:t>
            </w:r>
          </w:p>
        </w:tc>
        <w:tc>
          <w:tcPr>
            <w:tcW w:type="dxa" w:w="3135"/>
          </w:tcPr>
          <w:p>
            <w:r>
              <w:rPr>
                <w:sz w:val="18"/>
              </w:rPr>
              <w:t>Full Pokkali zone (5 panchayats)</w:t>
            </w:r>
          </w:p>
        </w:tc>
      </w:tr>
    </w:tbl>
    <w:p>
      <w:r>
        <w:t>Homestay hosting is the operational expression of the project's community-owned promise. It also unlocks higher-value packages (overnight stays, retreat packages) and protects the project from over-tourism by distributing visitors across many homes rather than concentrating them in a resort-style property.</w:t>
      </w:r>
    </w:p>
    <w:p>
      <w:pPr/>
      <w:r>
        <w:br/>
      </w:r>
    </w:p>
    <w:p>
      <w:pPr>
        <w:pStyle w:val="Heading1"/>
      </w:pPr>
      <w:r>
        <w:t>3. PAADI Tales — The Tour Product</w:t>
      </w:r>
    </w:p>
    <w:p>
      <w:r>
        <w:t>PAADI Tales is the bookable tour product line of Pokkali Village. It is the revenue-generating interface between the village and the visitor. The product begins with a single, well-crafted half-day tour and expands along a defined package roadmap.</w:t>
      </w:r>
    </w:p>
    <w:p>
      <w:pPr>
        <w:pStyle w:val="Heading2"/>
      </w:pPr>
      <w:r>
        <w:t>3.1 Product Architecture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Package</w:t>
            </w:r>
          </w:p>
        </w:tc>
        <w:tc>
          <w:tcPr>
            <w:tcW w:type="dxa" w:w="2351"/>
          </w:tcPr>
          <w:p>
            <w:r>
              <w:rPr>
                <w:b/>
                <w:sz w:val="20"/>
              </w:rPr>
              <w:t>Duration</w:t>
            </w:r>
          </w:p>
        </w:tc>
        <w:tc>
          <w:tcPr>
            <w:tcW w:type="dxa" w:w="2351"/>
          </w:tcPr>
          <w:p>
            <w:r>
              <w:rPr>
                <w:b/>
                <w:sz w:val="20"/>
              </w:rPr>
              <w:t>Price (per person)</w:t>
            </w:r>
          </w:p>
        </w:tc>
        <w:tc>
          <w:tcPr>
            <w:tcW w:type="dxa" w:w="2351"/>
          </w:tcPr>
          <w:p>
            <w:r>
              <w:rPr>
                <w:b/>
                <w:sz w:val="20"/>
              </w:rPr>
              <w:t>Includes</w:t>
            </w:r>
          </w:p>
        </w:tc>
      </w:tr>
      <w:tr>
        <w:tc>
          <w:tcPr>
            <w:tcW w:type="dxa" w:w="2351"/>
          </w:tcPr>
          <w:p>
            <w:r>
              <w:rPr>
                <w:sz w:val="18"/>
              </w:rPr>
              <w:t>Pokkali Discovery (half-day)</w:t>
            </w:r>
          </w:p>
        </w:tc>
        <w:tc>
          <w:tcPr>
            <w:tcW w:type="dxa" w:w="2351"/>
          </w:tcPr>
          <w:p>
            <w:r>
              <w:rPr>
                <w:sz w:val="18"/>
              </w:rPr>
              <w:t>4 hours</w:t>
            </w:r>
          </w:p>
        </w:tc>
        <w:tc>
          <w:tcPr>
            <w:tcW w:type="dxa" w:w="2351"/>
          </w:tcPr>
          <w:p>
            <w:r>
              <w:rPr>
                <w:sz w:val="18"/>
              </w:rPr>
              <w:t>₹1,500 – ₹2,500</w:t>
            </w:r>
          </w:p>
        </w:tc>
        <w:tc>
          <w:tcPr>
            <w:tcW w:type="dxa" w:w="2351"/>
          </w:tcPr>
          <w:p>
            <w:r>
              <w:rPr>
                <w:sz w:val="18"/>
              </w:rPr>
              <w:t>Welcome drink, guided farm walk, canoe ride, traditional meal at a household, farmer interaction</w:t>
            </w:r>
          </w:p>
        </w:tc>
      </w:tr>
      <w:tr>
        <w:tc>
          <w:tcPr>
            <w:tcW w:type="dxa" w:w="2351"/>
          </w:tcPr>
          <w:p>
            <w:r>
              <w:rPr>
                <w:sz w:val="18"/>
              </w:rPr>
              <w:t>Overnight Farm Stay</w:t>
            </w:r>
          </w:p>
        </w:tc>
        <w:tc>
          <w:tcPr>
            <w:tcW w:type="dxa" w:w="2351"/>
          </w:tcPr>
          <w:p>
            <w:r>
              <w:rPr>
                <w:sz w:val="18"/>
              </w:rPr>
              <w:t>24 hours</w:t>
            </w:r>
          </w:p>
        </w:tc>
        <w:tc>
          <w:tcPr>
            <w:tcW w:type="dxa" w:w="2351"/>
          </w:tcPr>
          <w:p>
            <w:r>
              <w:rPr>
                <w:sz w:val="18"/>
              </w:rPr>
              <w:t>₹4,000 – ₹6,000</w:t>
            </w:r>
          </w:p>
        </w:tc>
        <w:tc>
          <w:tcPr>
            <w:tcW w:type="dxa" w:w="2351"/>
          </w:tcPr>
          <w:p>
            <w:r>
              <w:rPr>
                <w:sz w:val="18"/>
              </w:rPr>
              <w:t>Stay, sunset canoe, cooking class, breakfast, campfire</w:t>
            </w:r>
          </w:p>
        </w:tc>
      </w:tr>
      <w:tr>
        <w:tc>
          <w:tcPr>
            <w:tcW w:type="dxa" w:w="2351"/>
          </w:tcPr>
          <w:p>
            <w:r>
              <w:rPr>
                <w:sz w:val="18"/>
              </w:rPr>
              <w:t>3-Day Regenerative Retreat</w:t>
            </w:r>
          </w:p>
        </w:tc>
        <w:tc>
          <w:tcPr>
            <w:tcW w:type="dxa" w:w="2351"/>
          </w:tcPr>
          <w:p>
            <w:r>
              <w:rPr>
                <w:sz w:val="18"/>
              </w:rPr>
              <w:t>3D/2N</w:t>
            </w:r>
          </w:p>
        </w:tc>
        <w:tc>
          <w:tcPr>
            <w:tcW w:type="dxa" w:w="2351"/>
          </w:tcPr>
          <w:p>
            <w:r>
              <w:rPr>
                <w:sz w:val="18"/>
              </w:rPr>
              <w:t>₹12,000 – ₹18,000</w:t>
            </w:r>
          </w:p>
        </w:tc>
        <w:tc>
          <w:tcPr>
            <w:tcW w:type="dxa" w:w="2351"/>
          </w:tcPr>
          <w:p>
            <w:r>
              <w:rPr>
                <w:sz w:val="18"/>
              </w:rPr>
              <w:t>Farming, conservation, kayaking, Ayurveda, birdwatching, all meals</w:t>
            </w:r>
          </w:p>
        </w:tc>
      </w:tr>
      <w:tr>
        <w:tc>
          <w:tcPr>
            <w:tcW w:type="dxa" w:w="2351"/>
          </w:tcPr>
          <w:p>
            <w:r>
              <w:rPr>
                <w:sz w:val="18"/>
              </w:rPr>
              <w:t>Pokkali Cooking Class</w:t>
            </w:r>
          </w:p>
        </w:tc>
        <w:tc>
          <w:tcPr>
            <w:tcW w:type="dxa" w:w="2351"/>
          </w:tcPr>
          <w:p>
            <w:r>
              <w:rPr>
                <w:sz w:val="18"/>
              </w:rPr>
              <w:t>3 hours</w:t>
            </w:r>
          </w:p>
        </w:tc>
        <w:tc>
          <w:tcPr>
            <w:tcW w:type="dxa" w:w="2351"/>
          </w:tcPr>
          <w:p>
            <w:r>
              <w:rPr>
                <w:sz w:val="18"/>
              </w:rPr>
              <w:t>₹1,000 – ₹1,500</w:t>
            </w:r>
          </w:p>
        </w:tc>
        <w:tc>
          <w:tcPr>
            <w:tcW w:type="dxa" w:w="2351"/>
          </w:tcPr>
          <w:p>
            <w:r>
              <w:rPr>
                <w:sz w:val="18"/>
              </w:rPr>
              <w:t>Hands-on rice + prawn cookery, recipe card, lunch</w:t>
            </w:r>
          </w:p>
        </w:tc>
      </w:tr>
      <w:tr>
        <w:tc>
          <w:tcPr>
            <w:tcW w:type="dxa" w:w="2351"/>
          </w:tcPr>
          <w:p>
            <w:r>
              <w:rPr>
                <w:sz w:val="18"/>
              </w:rPr>
              <w:t>Corporate CSR Outing</w:t>
            </w:r>
          </w:p>
        </w:tc>
        <w:tc>
          <w:tcPr>
            <w:tcW w:type="dxa" w:w="2351"/>
          </w:tcPr>
          <w:p>
            <w:r>
              <w:rPr>
                <w:sz w:val="18"/>
              </w:rPr>
              <w:t>1 day</w:t>
            </w:r>
          </w:p>
        </w:tc>
        <w:tc>
          <w:tcPr>
            <w:tcW w:type="dxa" w:w="2351"/>
          </w:tcPr>
          <w:p>
            <w:r>
              <w:rPr>
                <w:sz w:val="18"/>
              </w:rPr>
              <w:t>₹3,000 – ₹5,000</w:t>
            </w:r>
          </w:p>
        </w:tc>
        <w:tc>
          <w:tcPr>
            <w:tcW w:type="dxa" w:w="2351"/>
          </w:tcPr>
          <w:p>
            <w:r>
              <w:rPr>
                <w:sz w:val="18"/>
              </w:rPr>
              <w:t>Team-building, wetland restoration, group cooking, boat race</w:t>
            </w:r>
          </w:p>
        </w:tc>
      </w:tr>
    </w:tbl>
    <w:p>
      <w:pPr/>
      <w:r>
        <w:rPr>
          <w:i/>
          <w:color w:val="555555"/>
        </w:rPr>
        <w:t>All prices are inclusive of meals, activities, and the RT-Mission-certified guide. The farmer–host is paid a transparent share, displayed on the mobile app at checkout.</w:t>
      </w:r>
    </w:p>
    <w:p>
      <w:pPr>
        <w:pStyle w:val="Heading2"/>
      </w:pPr>
      <w:r>
        <w:t>3.2 Pokkali Discovery — The Flagship Itinerary</w:t>
      </w:r>
    </w:p>
    <w:p>
      <w:r>
        <w:t>The 4-hour half-day tour is designed to be bookable in a single click from the mobile app, with same-day slots when possible. The itinerary:</w:t>
      </w:r>
    </w:p>
    <w:p>
      <w:pPr>
        <w:pStyle w:val="ListNumber"/>
      </w:pPr>
      <w:r>
        <w:t>0:00 — Welcome at Pokkali Village Centre. Tender coconut, briefing, and a 5-minute orientation to the 3,000-year heritage.</w:t>
      </w:r>
    </w:p>
    <w:p>
      <w:pPr>
        <w:pStyle w:val="ListNumber"/>
      </w:pPr>
      <w:r>
        <w:t>0:20 — Guided farm walk into the rice-prawn fields with a trained local guide. Visitors see seedling stage or harvest (seasonal), prawn ponds, and the tidal water management system.</w:t>
      </w:r>
    </w:p>
    <w:p>
      <w:pPr>
        <w:pStyle w:val="ListNumber"/>
      </w:pPr>
      <w:r>
        <w:t>1:30 — Canoe ride through the Pokkali backwater canals. Photography, birdwatching, and an explanation of the carbon-sink and climate-resilience story.</w:t>
      </w:r>
    </w:p>
    <w:p>
      <w:pPr>
        <w:pStyle w:val="ListNumber"/>
      </w:pPr>
      <w:r>
        <w:t>2:30 — Traditional meal at a host household. A sit-down meal of Pokkali rice, prawn curry, fish thoran, banana-leaf sadya items — the meal is a preview of the recurring 51-item feast described in Section 4.</w:t>
      </w:r>
    </w:p>
    <w:p>
      <w:pPr>
        <w:pStyle w:val="ListNumber"/>
      </w:pPr>
      <w:r>
        <w:t>3:30 — Farmer conversation. A short, facilitated session with the hosting farmer, with translation support for non-Malayalam speakers. A recipe card and a small packet of Pokkali rice are gifted to each visitor.</w:t>
      </w:r>
    </w:p>
    <w:p>
      <w:pPr>
        <w:pStyle w:val="ListNumber"/>
      </w:pPr>
      <w:r>
        <w:t>4:00 — Departure with an optional visit to the farm shop for Pokkali rice, prawn pickle, and coir crafts.</w:t>
      </w:r>
    </w:p>
    <w:p>
      <w:r>
        <w:t>The itinerary is fully foreigner-friendly: English and Malayalam audio guides, dietary handling for vegetarians and common allergens, and English-speaking guides trained in a 6–8 week certification programme.</w:t>
      </w:r>
    </w:p>
    <w:p>
      <w:pPr>
        <w:pStyle w:val="Heading2"/>
      </w:pPr>
      <w:r>
        <w:t>3.3 Mobile App — The Digital-First Booking Engine</w:t>
      </w:r>
    </w:p>
    <w:p>
      <w:r>
        <w:t>The PAADI Tales mobile app is the primary booking channel and the project's digital nerve centre. It is intentionally built mobile-first because the target visitor (domestic weekender, foreign eco-tourist, corporate group) is on a phone.</w:t>
      </w:r>
    </w:p>
    <w:p>
      <w:r>
        <w:rPr>
          <w:b/>
        </w:rPr>
        <w:t>Core features (MVP at soft launch):</w:t>
      </w:r>
    </w:p>
    <w:p>
      <w:pPr>
        <w:pStyle w:val="ListBullet"/>
      </w:pPr>
      <w:r>
        <w:t>Booking engine — tour selection, calendar view, real-time availability, party size, add-ons.</w:t>
      </w:r>
    </w:p>
    <w:p>
      <w:pPr>
        <w:pStyle w:val="ListBullet"/>
      </w:pPr>
      <w:r>
        <w:t>Payment gateway — UPI, debit/credit card, and Stripe/PayPal for foreign cards.</w:t>
      </w:r>
    </w:p>
    <w:p>
      <w:pPr>
        <w:pStyle w:val="ListBullet"/>
      </w:pPr>
      <w:r>
        <w:t>Interactive map — Pokkali Village layout, host homes, farm shop, restrooms, parking.</w:t>
      </w:r>
    </w:p>
    <w:p>
      <w:pPr>
        <w:pStyle w:val="ListBullet"/>
      </w:pPr>
      <w:r>
        <w:t>Audio guides — English and Malayalam narration that plays automatically at 12 marked points on the farm walk.</w:t>
      </w:r>
    </w:p>
    <w:p>
      <w:pPr>
        <w:pStyle w:val="ListBullet"/>
      </w:pPr>
      <w:r>
        <w:t>Pre-arrival and post-visit automation — WhatsApp confirmations, day-before reminders, post-visit feedback request, Google + TripAdvisor review prompt.</w:t>
      </w:r>
    </w:p>
    <w:p>
      <w:pPr>
        <w:pStyle w:val="ListBullet"/>
      </w:pPr>
      <w:r>
        <w:t>Homestay directory — searchable list of RT-certified host homes with photos, English host story, and instant-book flag.</w:t>
      </w:r>
    </w:p>
    <w:p>
      <w:pPr>
        <w:pStyle w:val="ListBullet"/>
      </w:pPr>
      <w:r>
        <w:t>Founding Visitor mode — a "Pokkali Pioneer" badge for the first 50 reviewers, with a 20% lifetime discount and a signed postcard from the farmers.</w:t>
      </w:r>
    </w:p>
    <w:p>
      <w:r>
        <w:t>Tech stack: React Native (single codebase for iOS + Android), Razorpay + Stripe, n8n automation connecting booking → CRM → WhatsApp → email.</w:t>
      </w:r>
    </w:p>
    <w:p>
      <w:pPr>
        <w:pStyle w:val="Heading2"/>
      </w:pPr>
      <w:r>
        <w:t>3.4 Digital-First Marketing Strategy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Channel</w:t>
            </w:r>
          </w:p>
        </w:tc>
        <w:tc>
          <w:tcPr>
            <w:tcW w:type="dxa" w:w="3135"/>
          </w:tcPr>
          <w:p>
            <w:r>
              <w:rPr>
                <w:b/>
                <w:sz w:val="20"/>
              </w:rPr>
              <w:t>Role</w:t>
            </w:r>
          </w:p>
        </w:tc>
        <w:tc>
          <w:tcPr>
            <w:tcW w:type="dxa" w:w="3135"/>
          </w:tcPr>
          <w:p>
            <w:r>
              <w:rPr>
                <w:b/>
                <w:sz w:val="20"/>
              </w:rPr>
              <w:t>Target (Month 6)</w:t>
            </w:r>
          </w:p>
        </w:tc>
      </w:tr>
      <w:tr>
        <w:tc>
          <w:tcPr>
            <w:tcW w:type="dxa" w:w="3135"/>
          </w:tcPr>
          <w:p>
            <w:r>
              <w:rPr>
                <w:sz w:val="18"/>
              </w:rPr>
              <w:t>Instagram</w:t>
            </w:r>
          </w:p>
        </w:tc>
        <w:tc>
          <w:tcPr>
            <w:tcW w:type="dxa" w:w="3135"/>
          </w:tcPr>
          <w:p>
            <w:r>
              <w:rPr>
                <w:sz w:val="18"/>
              </w:rPr>
              <w:t>Brand discovery, Reels, farmer stories, food content</w:t>
            </w:r>
          </w:p>
        </w:tc>
        <w:tc>
          <w:tcPr>
            <w:tcW w:type="dxa" w:w="3135"/>
          </w:tcPr>
          <w:p>
            <w:r>
              <w:rPr>
                <w:sz w:val="18"/>
              </w:rPr>
              <w:t>15,000 followers</w:t>
            </w:r>
          </w:p>
        </w:tc>
      </w:tr>
      <w:tr>
        <w:tc>
          <w:tcPr>
            <w:tcW w:type="dxa" w:w="3135"/>
          </w:tcPr>
          <w:p>
            <w:r>
              <w:rPr>
                <w:sz w:val="18"/>
              </w:rPr>
              <w:t>YouTube</w:t>
            </w:r>
          </w:p>
        </w:tc>
        <w:tc>
          <w:tcPr>
            <w:tcW w:type="dxa" w:w="3135"/>
          </w:tcPr>
          <w:p>
            <w:r>
              <w:rPr>
                <w:sz w:val="18"/>
              </w:rPr>
              <w:t>Heritage storytelling, mini-documentary, festival coverage</w:t>
            </w:r>
          </w:p>
        </w:tc>
        <w:tc>
          <w:tcPr>
            <w:tcW w:type="dxa" w:w="3135"/>
          </w:tcPr>
          <w:p>
            <w:r>
              <w:rPr>
                <w:sz w:val="18"/>
              </w:rPr>
              <w:t>50,000 cumulative views</w:t>
            </w:r>
          </w:p>
        </w:tc>
      </w:tr>
      <w:tr>
        <w:tc>
          <w:tcPr>
            <w:tcW w:type="dxa" w:w="3135"/>
          </w:tcPr>
          <w:p>
            <w:r>
              <w:rPr>
                <w:sz w:val="18"/>
              </w:rPr>
              <w:t>Website + Blog</w:t>
            </w:r>
          </w:p>
        </w:tc>
        <w:tc>
          <w:tcPr>
            <w:tcW w:type="dxa" w:w="3135"/>
          </w:tcPr>
          <w:p>
            <w:r>
              <w:rPr>
                <w:sz w:val="18"/>
              </w:rPr>
              <w:t>SEO, package detail, direct booking, press kit</w:t>
            </w:r>
          </w:p>
        </w:tc>
        <w:tc>
          <w:tcPr>
            <w:tcW w:type="dxa" w:w="3135"/>
          </w:tcPr>
          <w:p>
            <w:r>
              <w:rPr>
                <w:sz w:val="18"/>
              </w:rPr>
              <w:t>25,000 visitors</w:t>
            </w:r>
          </w:p>
        </w:tc>
      </w:tr>
      <w:tr>
        <w:tc>
          <w:tcPr>
            <w:tcW w:type="dxa" w:w="3135"/>
          </w:tcPr>
          <w:p>
            <w:r>
              <w:rPr>
                <w:sz w:val="18"/>
              </w:rPr>
              <w:t>WhatsApp Business</w:t>
            </w:r>
          </w:p>
        </w:tc>
        <w:tc>
          <w:tcPr>
            <w:tcW w:type="dxa" w:w="3135"/>
          </w:tcPr>
          <w:p>
            <w:r>
              <w:rPr>
                <w:sz w:val="18"/>
              </w:rPr>
              <w:t>Direct booking, customer support, post-visit nurture</w:t>
            </w:r>
          </w:p>
        </w:tc>
        <w:tc>
          <w:tcPr>
            <w:tcW w:type="dxa" w:w="3135"/>
          </w:tcPr>
          <w:p>
            <w:r>
              <w:rPr>
                <w:sz w:val="18"/>
              </w:rPr>
              <w:t>70% of Indian bookings</w:t>
            </w:r>
          </w:p>
        </w:tc>
      </w:tr>
      <w:tr>
        <w:tc>
          <w:tcPr>
            <w:tcW w:type="dxa" w:w="3135"/>
          </w:tcPr>
          <w:p>
            <w:r>
              <w:rPr>
                <w:sz w:val="18"/>
              </w:rPr>
              <w:t>Email</w:t>
            </w:r>
          </w:p>
        </w:tc>
        <w:tc>
          <w:tcPr>
            <w:tcW w:type="dxa" w:w="3135"/>
          </w:tcPr>
          <w:p>
            <w:r>
              <w:rPr>
                <w:sz w:val="18"/>
              </w:rPr>
              <w:t>Welcome sequence, monthly newsletter, festival invites</w:t>
            </w:r>
          </w:p>
        </w:tc>
        <w:tc>
          <w:tcPr>
            <w:tcW w:type="dxa" w:w="3135"/>
          </w:tcPr>
          <w:p>
            <w:r>
              <w:rPr>
                <w:sz w:val="18"/>
              </w:rPr>
              <w:t>2,000 subscribers</w:t>
            </w:r>
          </w:p>
        </w:tc>
      </w:tr>
      <w:tr>
        <w:tc>
          <w:tcPr>
            <w:tcW w:type="dxa" w:w="3135"/>
          </w:tcPr>
          <w:p>
            <w:r>
              <w:rPr>
                <w:sz w:val="18"/>
              </w:rPr>
              <w:t>TripAdvisor + Google</w:t>
            </w:r>
          </w:p>
        </w:tc>
        <w:tc>
          <w:tcPr>
            <w:tcW w:type="dxa" w:w="3135"/>
          </w:tcPr>
          <w:p>
            <w:r>
              <w:rPr>
                <w:sz w:val="18"/>
              </w:rPr>
              <w:t>Reviews, map presence, foreign-tourist discovery</w:t>
            </w:r>
          </w:p>
        </w:tc>
        <w:tc>
          <w:tcPr>
            <w:tcW w:type="dxa" w:w="3135"/>
          </w:tcPr>
          <w:p>
            <w:r>
              <w:rPr>
                <w:sz w:val="18"/>
              </w:rPr>
              <w:t>100 + 30 reviews</w:t>
            </w:r>
          </w:p>
        </w:tc>
      </w:tr>
      <w:tr>
        <w:tc>
          <w:tcPr>
            <w:tcW w:type="dxa" w:w="3135"/>
          </w:tcPr>
          <w:p>
            <w:r>
              <w:rPr>
                <w:sz w:val="18"/>
              </w:rPr>
              <w:t>Airbnb Experiences / Viator / GetYourGuide</w:t>
            </w:r>
          </w:p>
        </w:tc>
        <w:tc>
          <w:tcPr>
            <w:tcW w:type="dxa" w:w="3135"/>
          </w:tcPr>
          <w:p>
            <w:r>
              <w:rPr>
                <w:sz w:val="18"/>
              </w:rPr>
              <w:t>Foreign-tourist channels</w:t>
            </w:r>
          </w:p>
        </w:tc>
        <w:tc>
          <w:tcPr>
            <w:tcW w:type="dxa" w:w="3135"/>
          </w:tcPr>
          <w:p>
            <w:r>
              <w:rPr>
                <w:sz w:val="18"/>
              </w:rPr>
              <w:t>100 bookings in 90 days</w:t>
            </w:r>
          </w:p>
        </w:tc>
      </w:tr>
      <w:tr>
        <w:tc>
          <w:tcPr>
            <w:tcW w:type="dxa" w:w="3135"/>
          </w:tcPr>
          <w:p>
            <w:r>
              <w:rPr>
                <w:sz w:val="18"/>
              </w:rPr>
              <w:t>Fort Kochi tour operators</w:t>
            </w:r>
          </w:p>
        </w:tc>
        <w:tc>
          <w:tcPr>
            <w:tcW w:type="dxa" w:w="3135"/>
          </w:tcPr>
          <w:p>
            <w:r>
              <w:rPr>
                <w:sz w:val="18"/>
              </w:rPr>
              <w:t>Day-trip integration, 15% commission</w:t>
            </w:r>
          </w:p>
        </w:tc>
        <w:tc>
          <w:tcPr>
            <w:tcW w:type="dxa" w:w="3135"/>
          </w:tcPr>
          <w:p>
            <w:r>
              <w:rPr>
                <w:sz w:val="18"/>
              </w:rPr>
              <w:t>5 signed partners</w:t>
            </w:r>
          </w:p>
        </w:tc>
      </w:tr>
    </w:tbl>
    <w:p>
      <w:r>
        <w:t>Influencer and press. A 6-month influencer and PR plan runs in parallel — 3–4 micro-influencers (sustainability, food, travel) hosted in Months 4–5; a press trip at the soft launch window; pitches to BBC Travel, National Geographic Traveller India, Condé Nast Traveller India, and Kerala regional outlets (Manorama Online, Mathrubhumi, Deshabhimani).</w:t>
      </w:r>
    </w:p>
    <w:p>
      <w:pPr>
        <w:pStyle w:val="Heading2"/>
      </w:pPr>
      <w:r>
        <w:t>3.5 Soft Launch Plan — 25 June 2026</w:t>
      </w:r>
    </w:p>
    <w:p>
      <w:r>
        <w:t>A closed soft launch with 10–15 invited guests validates operations, generates UGC, and seeds early reviews before the public window opens.</w:t>
      </w:r>
    </w:p>
    <w:p>
      <w:r>
        <w:rPr>
          <w:b/>
        </w:rPr>
        <w:t>Event format (2.5 hours, Ezhikkara):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Time</w:t>
            </w:r>
          </w:p>
        </w:tc>
        <w:tc>
          <w:tcPr>
            <w:tcW w:type="dxa" w:w="3135"/>
          </w:tcPr>
          <w:p>
            <w:r>
              <w:rPr>
                <w:b/>
                <w:sz w:val="20"/>
              </w:rPr>
              <w:t>Segment</w:t>
            </w:r>
          </w:p>
        </w:tc>
        <w:tc>
          <w:tcPr>
            <w:tcW w:type="dxa" w:w="3135"/>
          </w:tcPr>
          <w:p>
            <w:r>
              <w:rPr>
                <w:b/>
                <w:sz w:val="20"/>
              </w:rPr>
              <w:t>Notes</w:t>
            </w:r>
          </w:p>
        </w:tc>
      </w:tr>
      <w:tr>
        <w:tc>
          <w:tcPr>
            <w:tcW w:type="dxa" w:w="3135"/>
          </w:tcPr>
          <w:p>
            <w:r>
              <w:rPr>
                <w:sz w:val="18"/>
              </w:rPr>
              <w:t>0:00</w:t>
            </w:r>
          </w:p>
        </w:tc>
        <w:tc>
          <w:tcPr>
            <w:tcW w:type="dxa" w:w="3135"/>
          </w:tcPr>
          <w:p>
            <w:r>
              <w:rPr>
                <w:sz w:val="18"/>
              </w:rPr>
              <w:t>Welcome by PSCB Chairman + light refreshment</w:t>
            </w:r>
          </w:p>
        </w:tc>
        <w:tc>
          <w:tcPr>
            <w:tcW w:type="dxa" w:w="3135"/>
          </w:tcPr>
          <w:p>
            <w:r>
              <w:rPr>
                <w:sz w:val="18"/>
              </w:rPr>
              <w:t>Traditional welcome drink</w:t>
            </w:r>
          </w:p>
        </w:tc>
      </w:tr>
      <w:tr>
        <w:tc>
          <w:tcPr>
            <w:tcW w:type="dxa" w:w="3135"/>
          </w:tcPr>
          <w:p>
            <w:r>
              <w:rPr>
                <w:sz w:val="18"/>
              </w:rPr>
              <w:t>0:15</w:t>
            </w:r>
          </w:p>
        </w:tc>
        <w:tc>
          <w:tcPr>
            <w:tcW w:type="dxa" w:w="3135"/>
          </w:tcPr>
          <w:p>
            <w:r>
              <w:rPr>
                <w:sz w:val="18"/>
              </w:rPr>
              <w:t>Address by District Collector, Ernakulam (Special Guest)</w:t>
            </w:r>
          </w:p>
        </w:tc>
        <w:tc>
          <w:tcPr>
            <w:tcW w:type="dxa" w:w="3135"/>
          </w:tcPr>
          <w:p>
            <w:r>
              <w:rPr>
                <w:sz w:val="18"/>
              </w:rPr>
              <w:t>Government endorsement, RT Village acknowledgement</w:t>
            </w:r>
          </w:p>
        </w:tc>
      </w:tr>
      <w:tr>
        <w:tc>
          <w:tcPr>
            <w:tcW w:type="dxa" w:w="3135"/>
          </w:tcPr>
          <w:p>
            <w:r>
              <w:rPr>
                <w:sz w:val="18"/>
              </w:rPr>
              <w:t>0:30</w:t>
            </w:r>
          </w:p>
        </w:tc>
        <w:tc>
          <w:tcPr>
            <w:tcW w:type="dxa" w:w="3135"/>
          </w:tcPr>
          <w:p>
            <w:r>
              <w:rPr>
                <w:sz w:val="18"/>
              </w:rPr>
              <w:t>PAADI Tales demo — full half-day tour walkthrough with 3 rotating groups</w:t>
            </w:r>
          </w:p>
        </w:tc>
        <w:tc>
          <w:tcPr>
            <w:tcW w:type="dxa" w:w="3135"/>
          </w:tcPr>
          <w:p>
            <w:r>
              <w:rPr>
                <w:sz w:val="18"/>
              </w:rPr>
              <w:t>Live itinerary, no theatrical staging</w:t>
            </w:r>
          </w:p>
        </w:tc>
      </w:tr>
      <w:tr>
        <w:tc>
          <w:tcPr>
            <w:tcW w:type="dxa" w:w="3135"/>
          </w:tcPr>
          <w:p>
            <w:r>
              <w:rPr>
                <w:sz w:val="18"/>
              </w:rPr>
              <w:t>1:30</w:t>
            </w:r>
          </w:p>
        </w:tc>
        <w:tc>
          <w:tcPr>
            <w:tcW w:type="dxa" w:w="3135"/>
          </w:tcPr>
          <w:p>
            <w:r>
              <w:rPr>
                <w:sz w:val="18"/>
              </w:rPr>
              <w:t>Mobile app live demo — book a tour in front of the audience, payment, confirmation, post-visit WhatsApp</w:t>
            </w:r>
          </w:p>
        </w:tc>
        <w:tc>
          <w:tcPr>
            <w:tcW w:type="dxa" w:w="3135"/>
          </w:tcPr>
          <w:p>
            <w:r>
              <w:rPr>
                <w:sz w:val="18"/>
              </w:rPr>
              <w:t>Operated by Marketing Lead</w:t>
            </w:r>
          </w:p>
        </w:tc>
      </w:tr>
      <w:tr>
        <w:tc>
          <w:tcPr>
            <w:tcW w:type="dxa" w:w="3135"/>
          </w:tcPr>
          <w:p>
            <w:r>
              <w:rPr>
                <w:sz w:val="18"/>
              </w:rPr>
              <w:t>2:00</w:t>
            </w:r>
          </w:p>
        </w:tc>
        <w:tc>
          <w:tcPr>
            <w:tcW w:type="dxa" w:w="3135"/>
          </w:tcPr>
          <w:p>
            <w:r>
              <w:rPr>
                <w:sz w:val="18"/>
              </w:rPr>
              <w:t>51-item feast preview — 5–7 sample items from the full 51-item menu</w:t>
            </w:r>
          </w:p>
        </w:tc>
        <w:tc>
          <w:tcPr>
            <w:tcW w:type="dxa" w:w="3135"/>
          </w:tcPr>
          <w:p>
            <w:r>
              <w:rPr>
                <w:sz w:val="18"/>
              </w:rPr>
              <w:t>Hosted in common space; SHG-cooked</w:t>
            </w:r>
          </w:p>
        </w:tc>
      </w:tr>
      <w:tr>
        <w:tc>
          <w:tcPr>
            <w:tcW w:type="dxa" w:w="3135"/>
          </w:tcPr>
          <w:p>
            <w:r>
              <w:rPr>
                <w:sz w:val="18"/>
              </w:rPr>
              <w:t>2:30</w:t>
            </w:r>
          </w:p>
        </w:tc>
        <w:tc>
          <w:tcPr>
            <w:tcW w:type="dxa" w:w="3135"/>
          </w:tcPr>
          <w:p>
            <w:r>
              <w:rPr>
                <w:sz w:val="18"/>
              </w:rPr>
              <w:t>Press Q&amp;A + farmer interviews</w:t>
            </w:r>
          </w:p>
        </w:tc>
        <w:tc>
          <w:tcPr>
            <w:tcW w:type="dxa" w:w="3135"/>
          </w:tcPr>
          <w:p>
            <w:r>
              <w:rPr>
                <w:sz w:val="18"/>
              </w:rPr>
              <w:t>Anchored by PAADI Chairman + PLDA representative</w:t>
            </w:r>
          </w:p>
        </w:tc>
      </w:tr>
      <w:tr>
        <w:tc>
          <w:tcPr>
            <w:tcW w:type="dxa" w:w="3135"/>
          </w:tcPr>
          <w:p>
            <w:r>
              <w:rPr>
                <w:sz w:val="18"/>
              </w:rPr>
              <w:t>2:45</w:t>
            </w:r>
          </w:p>
        </w:tc>
        <w:tc>
          <w:tcPr>
            <w:tcW w:type="dxa" w:w="3135"/>
          </w:tcPr>
          <w:p>
            <w:r>
              <w:rPr>
                <w:sz w:val="18"/>
              </w:rPr>
              <w:t>Closing remarks and vote of thanks</w:t>
            </w:r>
          </w:p>
        </w:tc>
        <w:tc>
          <w:tcPr>
            <w:tcW w:type="dxa" w:w="3135"/>
          </w:tcPr>
          <w:p>
            <w:r>
              <w:rPr>
                <w:sz w:val="18"/>
              </w:rPr>
              <w:t>—</w:t>
            </w:r>
          </w:p>
        </w:tc>
      </w:tr>
    </w:tbl>
    <w:p>
      <w:r>
        <w:rPr>
          <w:b/>
        </w:rPr>
        <w:t>Invitee list (10–15):</w:t>
      </w:r>
    </w:p>
    <w:p>
      <w:pPr>
        <w:pStyle w:val="ListBullet"/>
      </w:pPr>
      <w:r>
        <w:t>District Collector, Ernakulam (Special Guest)</w:t>
      </w:r>
    </w:p>
    <w:p>
      <w:pPr>
        <w:pStyle w:val="ListBullet"/>
      </w:pPr>
      <w:r>
        <w:t>DTPC Ernakulam — District Tourism Officer</w:t>
      </w:r>
    </w:p>
    <w:p>
      <w:pPr>
        <w:pStyle w:val="ListBullet"/>
      </w:pPr>
      <w:r>
        <w:t>RT Mission — District RT Coordinator</w:t>
      </w:r>
    </w:p>
    <w:p>
      <w:pPr>
        <w:pStyle w:val="ListBullet"/>
      </w:pPr>
      <w:r>
        <w:t>Ezhikkara Grama Panchayat — President + 2 members</w:t>
      </w:r>
    </w:p>
    <w:p>
      <w:pPr>
        <w:pStyle w:val="ListBullet"/>
      </w:pPr>
      <w:r>
        <w:t>PLDA — Chair + 1 official</w:t>
      </w:r>
    </w:p>
    <w:p>
      <w:pPr>
        <w:pStyle w:val="ListBullet"/>
      </w:pPr>
      <w:r>
        <w:t>PSCB — Chairman, Vice-Chairman, Secretary</w:t>
      </w:r>
    </w:p>
    <w:p>
      <w:pPr>
        <w:pStyle w:val="ListBullet"/>
      </w:pPr>
      <w:r>
        <w:t>2 regional press (Manorama Online, Mathrubhumi)</w:t>
      </w:r>
    </w:p>
    <w:p>
      <w:pPr>
        <w:pStyle w:val="ListBullet"/>
      </w:pPr>
      <w:r>
        <w:t>2 nano-influencers (Kerala travel, food) — Instagram Reels + 1 blog each</w:t>
      </w:r>
    </w:p>
    <w:p>
      <w:pPr>
        <w:pStyle w:val="ListBullet"/>
      </w:pPr>
      <w:r>
        <w:t>1 foreign travel journalist based in Kerala</w:t>
      </w:r>
    </w:p>
    <w:p>
      <w:r>
        <w:rPr>
          <w:b/>
        </w:rPr>
        <w:t>Success criteria for the soft launch:</w:t>
      </w:r>
    </w:p>
    <w:p>
      <w:pPr>
        <w:pStyle w:val="ListBullet"/>
      </w:pPr>
      <w:r>
        <w:t>District Collector's on-record support and RT Village recommendation</w:t>
      </w:r>
    </w:p>
    <w:p>
      <w:pPr>
        <w:pStyle w:val="ListBullet"/>
      </w:pPr>
      <w:r>
        <w:t>≥80% of invitees post a public Story or Reel with the campaign hashtag</w:t>
      </w:r>
    </w:p>
    <w:p>
      <w:pPr>
        <w:pStyle w:val="ListBullet"/>
      </w:pPr>
      <w:r>
        <w:t>≥4.0/5 average post-visit feedback</w:t>
      </w:r>
    </w:p>
    <w:p>
      <w:pPr>
        <w:pStyle w:val="ListBullet"/>
      </w:pPr>
      <w:r>
        <w:t>All operational issues documented for the Month 2 fix-list</w:t>
      </w:r>
    </w:p>
    <w:p>
      <w:pPr>
        <w:pStyle w:val="ListBullet"/>
      </w:pPr>
      <w:r>
        <w:t>Zero safety, hygiene or food-safety incidents</w:t>
      </w:r>
    </w:p>
    <w:p>
      <w:pPr>
        <w:pStyle w:val="Heading2"/>
      </w:pPr>
      <w:r>
        <w:t>3.6 Package Roadmap</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Quarter</w:t>
            </w:r>
          </w:p>
        </w:tc>
        <w:tc>
          <w:tcPr>
            <w:tcW w:type="dxa" w:w="4703"/>
          </w:tcPr>
          <w:p>
            <w:r>
              <w:rPr>
                <w:b/>
                <w:sz w:val="20"/>
              </w:rPr>
              <w:t>New product additions</w:t>
            </w:r>
          </w:p>
        </w:tc>
      </w:tr>
      <w:tr>
        <w:tc>
          <w:tcPr>
            <w:tcW w:type="dxa" w:w="4703"/>
          </w:tcPr>
          <w:p>
            <w:r>
              <w:rPr>
                <w:sz w:val="18"/>
              </w:rPr>
              <w:t>Q1 (M1–3)</w:t>
            </w:r>
          </w:p>
        </w:tc>
        <w:tc>
          <w:tcPr>
            <w:tcW w:type="dxa" w:w="4703"/>
          </w:tcPr>
          <w:p>
            <w:r>
              <w:rPr>
                <w:sz w:val="18"/>
              </w:rPr>
              <w:t>Pokkali Discovery (half-day) + Pokkali Cooking Class</w:t>
            </w:r>
          </w:p>
        </w:tc>
      </w:tr>
      <w:tr>
        <w:tc>
          <w:tcPr>
            <w:tcW w:type="dxa" w:w="4703"/>
          </w:tcPr>
          <w:p>
            <w:r>
              <w:rPr>
                <w:sz w:val="18"/>
              </w:rPr>
              <w:t>Q2 (M4–6)</w:t>
            </w:r>
          </w:p>
        </w:tc>
        <w:tc>
          <w:tcPr>
            <w:tcW w:type="dxa" w:w="4703"/>
          </w:tcPr>
          <w:p>
            <w:r>
              <w:rPr>
                <w:sz w:val="18"/>
              </w:rPr>
              <w:t>Overnight Farm Stay + Corporate CSR Outing</w:t>
            </w:r>
          </w:p>
        </w:tc>
      </w:tr>
      <w:tr>
        <w:tc>
          <w:tcPr>
            <w:tcW w:type="dxa" w:w="4703"/>
          </w:tcPr>
          <w:p>
            <w:r>
              <w:rPr>
                <w:sz w:val="18"/>
              </w:rPr>
              <w:t>Q3 (M7–9)</w:t>
            </w:r>
          </w:p>
        </w:tc>
        <w:tc>
          <w:tcPr>
            <w:tcW w:type="dxa" w:w="4703"/>
          </w:tcPr>
          <w:p>
            <w:r>
              <w:rPr>
                <w:sz w:val="18"/>
              </w:rPr>
              <w:t>3-Day Regenerative Retreat ("Soul of the Grain")</w:t>
            </w:r>
          </w:p>
        </w:tc>
      </w:tr>
      <w:tr>
        <w:tc>
          <w:tcPr>
            <w:tcW w:type="dxa" w:w="4703"/>
          </w:tcPr>
          <w:p>
            <w:r>
              <w:rPr>
                <w:sz w:val="18"/>
              </w:rPr>
              <w:t>Q4 (M10–12)</w:t>
            </w:r>
          </w:p>
        </w:tc>
        <w:tc>
          <w:tcPr>
            <w:tcW w:type="dxa" w:w="4703"/>
          </w:tcPr>
          <w:p>
            <w:r>
              <w:rPr>
                <w:sz w:val="18"/>
              </w:rPr>
              <w:t>Multi-day packages combined with Ayurveda, birdwatching, photography</w:t>
            </w:r>
          </w:p>
        </w:tc>
      </w:tr>
    </w:tbl>
    <w:p>
      <w:pPr/>
      <w:r>
        <w:br/>
      </w:r>
    </w:p>
    <w:p>
      <w:pPr>
        <w:pStyle w:val="Heading1"/>
      </w:pPr>
      <w:r>
        <w:t>4. Paadi Veedu — Agro Ecosystem Restoration</w:t>
      </w:r>
    </w:p>
    <w:p>
      <w:r>
        <w:t>Paadi Veedu (പാടി വീട്, "Fields and Homes") is the Agro Ecosystem Restoration programme of Pokkali Village. It is the operating system that turns the umbrella project's promise of "community-owned" into a household-by-household reality.</w:t>
      </w:r>
    </w:p>
    <w:p>
      <w:pPr/>
      <w:r>
        <w:rPr>
          <w:i/>
          <w:color w:val="555555"/>
        </w:rPr>
        <w:t>Tagline: "Grown in kitchen-gardens, cooked in home kitchens, served to the world."</w:t>
      </w:r>
    </w:p>
    <w:p>
      <w:pPr>
        <w:pStyle w:val="Heading2"/>
      </w:pPr>
      <w:r>
        <w:t>4.1 Concept</w:t>
      </w:r>
    </w:p>
    <w:p>
      <w:r>
        <w:t>Paadi Veedu restores the agricultural and ecological base of the Pokkali zone by enabling every participating household to:</w:t>
      </w:r>
    </w:p>
    <w:p>
      <w:pPr>
        <w:pStyle w:val="ListBullet"/>
      </w:pPr>
      <w:r>
        <w:t>Grow at least one variety of vegetable, fruit or greens in a zero-chemical kitchen garden.</w:t>
      </w:r>
    </w:p>
    <w:p>
      <w:pPr>
        <w:pStyle w:val="ListBullet"/>
      </w:pPr>
      <w:r>
        <w:t>Practise complete green farming — no artificial fertilisers, no chemical pesticides, no hybrid seed.</w:t>
      </w:r>
    </w:p>
    <w:p>
      <w:pPr>
        <w:pStyle w:val="ListBullet"/>
      </w:pPr>
      <w:r>
        <w:t>Cook one signature item from the 51-item feast at home, contributing to a recurring community meal.</w:t>
      </w:r>
    </w:p>
    <w:p>
      <w:pPr>
        <w:pStyle w:val="ListBullet"/>
      </w:pPr>
      <w:r>
        <w:t>Practise closed-loop waste management — kitchen and agricultural waste composted at the household and reused on the kitchen garden and Pokkali fields.</w:t>
      </w:r>
    </w:p>
    <w:p>
      <w:r>
        <w:t>The unit of change is one home. The scale of change is the village.</w:t>
      </w:r>
    </w:p>
    <w:p>
      <w:pPr>
        <w:pStyle w:val="Heading2"/>
      </w:pPr>
      <w:r>
        <w:t>4.2 The 51-Household Pilot (Month 1–6)</w:t>
      </w:r>
    </w:p>
    <w:p>
      <w:pPr>
        <w:pStyle w:val="ListBullet"/>
      </w:pPr>
      <w:r>
        <w:t>51 households sign up across Ezhikkara.</w:t>
      </w:r>
    </w:p>
    <w:p>
      <w:pPr>
        <w:pStyle w:val="ListBullet"/>
      </w:pPr>
      <w:r>
        <w:t>Each household is assigned one vegetable or fruit variety based on the SHG's kitchen-garden plan (e.g. brinjal, okra, ivy gourd, drumstick, banana, mango, moringa, curry leaves).</w:t>
      </w:r>
    </w:p>
    <w:p>
      <w:pPr>
        <w:pStyle w:val="ListBullet"/>
      </w:pPr>
      <w:r>
        <w:t>The household receives a start-up kit: open-pollinated seed, neem cake, vermicompost, a composting bin, a printed calendar of the crop, and a 2-hour kitchen-garden training session.</w:t>
      </w:r>
    </w:p>
    <w:p>
      <w:pPr>
        <w:pStyle w:val="ListBullet"/>
      </w:pPr>
      <w:r>
        <w:t>Each household commits to zero chemical input for the duration of the pilot and signs a simple pledge recorded by the SHG.</w:t>
      </w:r>
    </w:p>
    <w:p>
      <w:pPr>
        <w:pStyle w:val="Heading2"/>
      </w:pPr>
      <w:r>
        <w:t>4.3 The 51-Item Feast</w:t>
      </w:r>
    </w:p>
    <w:p>
      <w:r>
        <w:t>The 51-item feast is the culmirary, cultural and commercial expression of Paadi Veedu.</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Parameter</w:t>
            </w:r>
          </w:p>
        </w:tc>
        <w:tc>
          <w:tcPr>
            <w:tcW w:type="dxa" w:w="4703"/>
          </w:tcPr>
          <w:p>
            <w:r>
              <w:rPr>
                <w:b/>
                <w:sz w:val="20"/>
              </w:rPr>
              <w:t>Detail</w:t>
            </w:r>
          </w:p>
        </w:tc>
      </w:tr>
      <w:tr>
        <w:tc>
          <w:tcPr>
            <w:tcW w:type="dxa" w:w="4703"/>
          </w:tcPr>
          <w:p>
            <w:r>
              <w:rPr>
                <w:sz w:val="18"/>
              </w:rPr>
              <w:t>Frequency</w:t>
            </w:r>
          </w:p>
        </w:tc>
        <w:tc>
          <w:tcPr>
            <w:tcW w:type="dxa" w:w="4703"/>
          </w:tcPr>
          <w:p>
            <w:r>
              <w:rPr>
                <w:sz w:val="18"/>
              </w:rPr>
              <w:t>Weekly to bi-weekly (pilot); weekly at scale</w:t>
            </w:r>
          </w:p>
        </w:tc>
      </w:tr>
      <w:tr>
        <w:tc>
          <w:tcPr>
            <w:tcW w:type="dxa" w:w="4703"/>
          </w:tcPr>
          <w:p>
            <w:r>
              <w:rPr>
                <w:sz w:val="18"/>
              </w:rPr>
              <w:t>Venue</w:t>
            </w:r>
          </w:p>
        </w:tc>
        <w:tc>
          <w:tcPr>
            <w:tcW w:type="dxa" w:w="4703"/>
          </w:tcPr>
          <w:p>
            <w:r>
              <w:rPr>
                <w:sz w:val="18"/>
              </w:rPr>
              <w:t>A common dining space in Ezhikkara (open-air, traditional)</w:t>
            </w:r>
          </w:p>
        </w:tc>
      </w:tr>
      <w:tr>
        <w:tc>
          <w:tcPr>
            <w:tcW w:type="dxa" w:w="4703"/>
          </w:tcPr>
          <w:p>
            <w:r>
              <w:rPr>
                <w:sz w:val="18"/>
              </w:rPr>
              <w:t>Cooking</w:t>
            </w:r>
          </w:p>
        </w:tc>
        <w:tc>
          <w:tcPr>
            <w:tcW w:type="dxa" w:w="4703"/>
          </w:tcPr>
          <w:p>
            <w:r>
              <w:rPr>
                <w:sz w:val="18"/>
              </w:rPr>
              <w:t>Each item is cooked in an individual host household; assembled and served in the common space</w:t>
            </w:r>
          </w:p>
        </w:tc>
      </w:tr>
      <w:tr>
        <w:tc>
          <w:tcPr>
            <w:tcW w:type="dxa" w:w="4703"/>
          </w:tcPr>
          <w:p>
            <w:r>
              <w:rPr>
                <w:sz w:val="18"/>
              </w:rPr>
              <w:t>Menu logic</w:t>
            </w:r>
          </w:p>
        </w:tc>
        <w:tc>
          <w:tcPr>
            <w:tcW w:type="dxa" w:w="4703"/>
          </w:tcPr>
          <w:p>
            <w:r>
              <w:rPr>
                <w:sz w:val="18"/>
              </w:rPr>
              <w:t>51 items represent the diversity of Pokkali-zone agriculture: Pokkali rice, prawn curry, fish thoran, vegetable thorans, banana-leaf sadya items, payasams, pickles, fermented rice, kappa (tapioca) preparations, etc.</w:t>
            </w:r>
          </w:p>
        </w:tc>
      </w:tr>
      <w:tr>
        <w:tc>
          <w:tcPr>
            <w:tcW w:type="dxa" w:w="4703"/>
          </w:tcPr>
          <w:p>
            <w:r>
              <w:rPr>
                <w:sz w:val="18"/>
              </w:rPr>
              <w:t>Price</w:t>
            </w:r>
          </w:p>
        </w:tc>
        <w:tc>
          <w:tcPr>
            <w:tcW w:type="dxa" w:w="4703"/>
          </w:tcPr>
          <w:p>
            <w:r>
              <w:rPr>
                <w:sz w:val="18"/>
              </w:rPr>
              <w:t>₹800 – ₹1,200 per person</w:t>
            </w:r>
          </w:p>
        </w:tc>
      </w:tr>
      <w:tr>
        <w:tc>
          <w:tcPr>
            <w:tcW w:type="dxa" w:w="4703"/>
          </w:tcPr>
          <w:p>
            <w:r>
              <w:rPr>
                <w:sz w:val="18"/>
              </w:rPr>
              <w:t>Audience</w:t>
            </w:r>
          </w:p>
        </w:tc>
        <w:tc>
          <w:tcPr>
            <w:tcW w:type="dxa" w:w="4703"/>
          </w:tcPr>
          <w:p>
            <w:r>
              <w:rPr>
                <w:sz w:val="18"/>
              </w:rPr>
              <w:t>Visitors on Pokkali Discovery and overnight packages; corporate groups; RT-Mission familiarisation trips; local community</w:t>
            </w:r>
          </w:p>
        </w:tc>
      </w:tr>
      <w:tr>
        <w:tc>
          <w:tcPr>
            <w:tcW w:type="dxa" w:w="4703"/>
          </w:tcPr>
          <w:p>
            <w:r>
              <w:rPr>
                <w:sz w:val="18"/>
              </w:rPr>
              <w:t>Quality control</w:t>
            </w:r>
          </w:p>
        </w:tc>
        <w:tc>
          <w:tcPr>
            <w:tcW w:type="dxa" w:w="4703"/>
          </w:tcPr>
          <w:p>
            <w:r>
              <w:rPr>
                <w:sz w:val="18"/>
              </w:rPr>
              <w:t>SHG-led kitchen committee, FSSAI-compliant kitchen standards, hygiene audit before each feast</w:t>
            </w:r>
          </w:p>
        </w:tc>
      </w:tr>
    </w:tbl>
    <w:p>
      <w:r>
        <w:t>The feast is both a tourist offering and a community ritual. It gives every host household a direct, dignified role in the visitor experience: their kitchen is the production line, their food is the brand.</w:t>
      </w:r>
    </w:p>
    <w:p>
      <w:pPr>
        <w:pStyle w:val="Heading2"/>
      </w:pPr>
      <w:r>
        <w:t>4.4 Closed-Loop Waste Management</w:t>
      </w:r>
    </w:p>
    <w:p>
      <w:r>
        <w:t>Paadi Veedu is designed to be zero-waste to landfill:</w:t>
      </w:r>
    </w:p>
    <w:p>
      <w:pPr>
        <w:pStyle w:val="ListBullet"/>
      </w:pPr>
      <w:r>
        <w:t>Kitchen waste (peels, leaves, plate waste) is segregated at the household, composted in the supplied bin, and converted to vermicompost within 6–8 weeks.</w:t>
      </w:r>
    </w:p>
    <w:p>
      <w:pPr>
        <w:pStyle w:val="ListBullet"/>
      </w:pPr>
      <w:r>
        <w:t>Compost is reused on the household's own kitchen garden, with surplus shared with neighbouring Pokkali fields.</w:t>
      </w:r>
    </w:p>
    <w:p>
      <w:pPr>
        <w:pStyle w:val="ListBullet"/>
      </w:pPr>
      <w:r>
        <w:t>Pokkali straw and prawn-shell waste are channelled back into the rice-prawn rotation (straw → prawn feed; shell waste → soil conditioner).</w:t>
      </w:r>
    </w:p>
    <w:p>
      <w:pPr>
        <w:pStyle w:val="ListBullet"/>
      </w:pPr>
      <w:r>
        <w:t>No single-use plastic is permitted on the site; only steel, glass, banana leaf, and areca palm plates.</w:t>
      </w:r>
    </w:p>
    <w:p>
      <w:pPr>
        <w:pStyle w:val="ListBullet"/>
      </w:pPr>
      <w:r>
        <w:t>Grey water from kitchens is routed through a small constructed wetland and reused for garden irrigation.</w:t>
      </w:r>
    </w:p>
    <w:p>
      <w:r>
        <w:t>The result is a visible, demonstrable closed loop that doubles as a learning case study for the foreign eco-tourist, the student researcher, and the corporate CSR group.</w:t>
      </w:r>
    </w:p>
    <w:p>
      <w:pPr>
        <w:pStyle w:val="Heading2"/>
      </w:pPr>
      <w:r>
        <w:t>4.5 Scale-Up Roadmap (18 Months)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Phase</w:t>
            </w:r>
          </w:p>
        </w:tc>
        <w:tc>
          <w:tcPr>
            <w:tcW w:type="dxa" w:w="1881"/>
          </w:tcPr>
          <w:p>
            <w:r>
              <w:rPr>
                <w:b/>
                <w:sz w:val="20"/>
              </w:rPr>
              <w:t>Months</w:t>
            </w:r>
          </w:p>
        </w:tc>
        <w:tc>
          <w:tcPr>
            <w:tcW w:type="dxa" w:w="1881"/>
          </w:tcPr>
          <w:p>
            <w:r>
              <w:rPr>
                <w:b/>
                <w:sz w:val="20"/>
              </w:rPr>
              <w:t>Households</w:t>
            </w:r>
          </w:p>
        </w:tc>
        <w:tc>
          <w:tcPr>
            <w:tcW w:type="dxa" w:w="1881"/>
          </w:tcPr>
          <w:p>
            <w:r>
              <w:rPr>
                <w:b/>
                <w:sz w:val="20"/>
              </w:rPr>
              <w:t>Panchayats</w:t>
            </w:r>
          </w:p>
        </w:tc>
        <w:tc>
          <w:tcPr>
            <w:tcW w:type="dxa" w:w="1881"/>
          </w:tcPr>
          <w:p>
            <w:r>
              <w:rPr>
                <w:b/>
                <w:sz w:val="20"/>
              </w:rPr>
              <w:t>Key Milestones</w:t>
            </w:r>
          </w:p>
        </w:tc>
      </w:tr>
      <w:tr>
        <w:tc>
          <w:tcPr>
            <w:tcW w:type="dxa" w:w="1881"/>
          </w:tcPr>
          <w:p>
            <w:r>
              <w:rPr>
                <w:sz w:val="18"/>
              </w:rPr>
              <w:t>Phase 1 — Pilot</w:t>
            </w:r>
          </w:p>
        </w:tc>
        <w:tc>
          <w:tcPr>
            <w:tcW w:type="dxa" w:w="1881"/>
          </w:tcPr>
          <w:p>
            <w:r>
              <w:rPr>
                <w:sz w:val="18"/>
              </w:rPr>
              <w:t>M1–6</w:t>
            </w:r>
          </w:p>
        </w:tc>
        <w:tc>
          <w:tcPr>
            <w:tcW w:type="dxa" w:w="1881"/>
          </w:tcPr>
          <w:p>
            <w:r>
              <w:rPr>
                <w:sz w:val="18"/>
              </w:rPr>
              <w:t>51</w:t>
            </w:r>
          </w:p>
        </w:tc>
        <w:tc>
          <w:tcPr>
            <w:tcW w:type="dxa" w:w="1881"/>
          </w:tcPr>
          <w:p>
            <w:r>
              <w:rPr>
                <w:sz w:val="18"/>
              </w:rPr>
              <w:t>1 (Ezhikkara)</w:t>
            </w:r>
          </w:p>
        </w:tc>
        <w:tc>
          <w:tcPr>
            <w:tcW w:type="dxa" w:w="1881"/>
          </w:tcPr>
          <w:p>
            <w:r>
              <w:rPr>
                <w:sz w:val="18"/>
              </w:rPr>
              <w:t>First 51-item feast in Month 3; FSSAI and RT-Mission registration; first 50 visitors served from kitchen gardens</w:t>
            </w:r>
          </w:p>
        </w:tc>
      </w:tr>
      <w:tr>
        <w:tc>
          <w:tcPr>
            <w:tcW w:type="dxa" w:w="1881"/>
          </w:tcPr>
          <w:p>
            <w:r>
              <w:rPr>
                <w:sz w:val="18"/>
              </w:rPr>
              <w:t>Phase 2 — Cluster</w:t>
            </w:r>
          </w:p>
        </w:tc>
        <w:tc>
          <w:tcPr>
            <w:tcW w:type="dxa" w:w="1881"/>
          </w:tcPr>
          <w:p>
            <w:r>
              <w:rPr>
                <w:sz w:val="18"/>
              </w:rPr>
              <w:t>M7–12</w:t>
            </w:r>
          </w:p>
        </w:tc>
        <w:tc>
          <w:tcPr>
            <w:tcW w:type="dxa" w:w="1881"/>
          </w:tcPr>
          <w:p>
            <w:r>
              <w:rPr>
                <w:sz w:val="18"/>
              </w:rPr>
              <w:t>500</w:t>
            </w:r>
          </w:p>
        </w:tc>
        <w:tc>
          <w:tcPr>
            <w:tcW w:type="dxa" w:w="1881"/>
          </w:tcPr>
          <w:p>
            <w:r>
              <w:rPr>
                <w:sz w:val="18"/>
              </w:rPr>
              <w:t>5</w:t>
            </w:r>
          </w:p>
        </w:tc>
        <w:tc>
          <w:tcPr>
            <w:tcW w:type="dxa" w:w="1881"/>
          </w:tcPr>
          <w:p>
            <w:r>
              <w:rPr>
                <w:sz w:val="18"/>
              </w:rPr>
              <w:t>51-item feast becomes weekly; first 100 homestays RT-certified; first e-commerce shipments of Paadi Veedu produce</w:t>
            </w:r>
          </w:p>
        </w:tc>
      </w:tr>
      <w:tr>
        <w:tc>
          <w:tcPr>
            <w:tcW w:type="dxa" w:w="1881"/>
          </w:tcPr>
          <w:p>
            <w:r>
              <w:rPr>
                <w:sz w:val="18"/>
              </w:rPr>
              <w:t>Phase 3 — Pokkali zone</w:t>
            </w:r>
          </w:p>
        </w:tc>
        <w:tc>
          <w:tcPr>
            <w:tcW w:type="dxa" w:w="1881"/>
          </w:tcPr>
          <w:p>
            <w:r>
              <w:rPr>
                <w:sz w:val="18"/>
              </w:rPr>
              <w:t>M13–18</w:t>
            </w:r>
          </w:p>
        </w:tc>
        <w:tc>
          <w:tcPr>
            <w:tcW w:type="dxa" w:w="1881"/>
          </w:tcPr>
          <w:p>
            <w:r>
              <w:rPr>
                <w:sz w:val="18"/>
              </w:rPr>
              <w:t>2,500</w:t>
            </w:r>
          </w:p>
        </w:tc>
        <w:tc>
          <w:tcPr>
            <w:tcW w:type="dxa" w:w="1881"/>
          </w:tcPr>
          <w:p>
            <w:r>
              <w:rPr>
                <w:sz w:val="18"/>
              </w:rPr>
              <w:t>All Pokkali-zone panchayats</w:t>
            </w:r>
          </w:p>
        </w:tc>
        <w:tc>
          <w:tcPr>
            <w:tcW w:type="dxa" w:w="1881"/>
          </w:tcPr>
          <w:p>
            <w:r>
              <w:rPr>
                <w:sz w:val="18"/>
              </w:rPr>
              <w:t>RT Village status achieved for the cluster; 250+ homestays; 51-item feast a signature cultural event of Ernakulam</w:t>
            </w:r>
          </w:p>
        </w:tc>
      </w:tr>
    </w:tbl>
    <w:p>
      <w:pPr>
        <w:pStyle w:val="Heading2"/>
      </w:pPr>
      <w:r>
        <w:t>4.6 The Responsible Tourism Angle</w:t>
      </w:r>
    </w:p>
    <w:p>
      <w:r>
        <w:t>Paadi Veedu is the most direct expression of the RT Mission's principles within Pokkali Village:</w:t>
      </w:r>
    </w:p>
    <w:p>
      <w:pPr>
        <w:pStyle w:val="ListBullet"/>
      </w:pPr>
      <w:r>
        <w:t>Local benefit — every rupee of kitchen-garden produce and feast revenue stays in the household or the SHG.</w:t>
      </w:r>
    </w:p>
    <w:p>
      <w:pPr>
        <w:pStyle w:val="ListBullet"/>
      </w:pPr>
      <w:r>
        <w:t>Women-led — SHGs coordinate the feast, the kitchen-garden training, and the food processing.</w:t>
      </w:r>
    </w:p>
    <w:p>
      <w:pPr>
        <w:pStyle w:val="ListBullet"/>
      </w:pPr>
      <w:r>
        <w:t>Cultural preservation — traditional recipes, seed varieties, and cooking methods are documented by the SHGs.</w:t>
      </w:r>
    </w:p>
    <w:p>
      <w:pPr>
        <w:pStyle w:val="ListBullet"/>
      </w:pPr>
      <w:r>
        <w:t>Environmental sustainability — zero chemicals, zero waste, and a regenerating soil base.</w:t>
      </w:r>
    </w:p>
    <w:p>
      <w:pPr>
        <w:pStyle w:val="ListBullet"/>
      </w:pPr>
      <w:r>
        <w:t>Tourist authenticity — visitors see and eat from the same kitchen gardens that feed the village.</w:t>
      </w:r>
    </w:p>
    <w:p>
      <w:pPr/>
      <w:r>
        <w:br/>
      </w:r>
    </w:p>
    <w:p>
      <w:pPr>
        <w:pStyle w:val="Heading1"/>
      </w:pPr>
      <w:r>
        <w:t>5. Implementation Timeline</w:t>
      </w:r>
    </w:p>
    <w:p>
      <w:r>
        <w:t>The 18-month roadmap is structured as three overlapping phases anchored on the 25 June 2026 soft launch.</w:t>
      </w:r>
    </w:p>
    <w:p>
      <w:r>
        <w:t>`</w:t>
      </w:r>
    </w:p>
    <w:p>
      <w:r>
        <w:t>MONTH        M1 (Jun 2026)   M2-3            M4-6              M7-9              M10-12            M13-18</w:t>
      </w:r>
    </w:p>
    <w:p>
      <w:r>
        <w:t>Soft Launch     Build           Pilot              Cluster            Pokkali Zone</w:t>
      </w:r>
    </w:p>
    <w:p>
      <w:r>
        <w:t>─────────────────────────────────────────────────────────────────────────────────────────────────────────</w:t>
      </w:r>
    </w:p>
    <w:p>
      <w:r>
        <w:t>POKKALI      Brand &amp;         Website+app     100+ reviews       1,000+ visitors   E-com launch     2,500+ visitors</w:t>
      </w:r>
    </w:p>
    <w:p>
      <w:r>
        <w:t>VILLAGE      soft launch     live; first     on Google+         cumulative;       (rice/pickle)    Year 2</w:t>
      </w:r>
    </w:p>
    <w:p>
      <w:r>
        <w:t>50 visitors     TripAdvisor        press coverage                      planning</w:t>
      </w:r>
    </w:p>
    <w:p>
      <w:r>
        <w:t>─────────────────────────────────────────────────────────────────────────────────────────────────────────</w:t>
      </w:r>
    </w:p>
    <w:p>
      <w:r>
        <w:t>PAADI        App live;       3 Fort Kochi    5 tour operator    Corporate CSR     3-day retreat    15,000 IG</w:t>
      </w:r>
    </w:p>
    <w:p>
      <w:r>
        <w:t>TALES        half-day tour   operators       partnerships;      packages live;    "Soul of the     followers;</w:t>
      </w:r>
    </w:p>
    <w:p>
      <w:r>
        <w:t>demo; RT        signed;         1,000 visitors     3,000 IG          Grain" launched  ₹15 lakh</w:t>
      </w:r>
    </w:p>
    <w:p>
      <w:r>
        <w:t>Mission         Airbnb          cumulative;        followers                            monthly run-</w:t>
      </w:r>
    </w:p>
    <w:p>
      <w:r>
        <w:t>registration    Experiences     1 Tier A press                                       rate</w:t>
      </w:r>
    </w:p>
    <w:p>
      <w:r>
        <w:t>filed           live            feature</w:t>
      </w:r>
    </w:p>
    <w:p>
      <w:r>
        <w:t>─────────────────────────────────────────────────────────────────────────────────────────────────────────</w:t>
      </w:r>
    </w:p>
    <w:p>
      <w:r>
        <w:t>PAADI        51 households   Kitchen         First 51-item      500 homes;         Weekly feast;     2,500 homes;</w:t>
      </w:r>
    </w:p>
    <w:p>
      <w:r>
        <w:t>VEEDU        enrolled;       gardens         feast; first       5 panchayats;      100+ homestays    RT Village</w:t>
      </w:r>
    </w:p>
    <w:p>
      <w:r>
        <w:t>seed kits       established;    compost            100 homestays;     RT-certified      status;</w:t>
      </w:r>
    </w:p>
    <w:p>
      <w:r>
        <w:t>distributed;    composting      returns to         RT Unit            host directory    weekly feast</w:t>
      </w:r>
    </w:p>
    <w:p>
      <w:r>
        <w:t>SHG feast       training        fields;            certification      live in app      signature</w:t>
      </w:r>
    </w:p>
    <w:p>
      <w:r>
        <w:t>committee       (50 women)      FSSAI              first 50 homes                        event</w:t>
      </w:r>
    </w:p>
    <w:p>
      <w:r>
        <w:t>formed                          registration</w:t>
      </w:r>
    </w:p>
    <w:p>
      <w:r>
        <w:t>─────────────────────────────────────────────────────────────────────────────────────────────────────────</w:t>
      </w:r>
    </w:p>
    <w:p>
      <w:r>
        <w:t>HOMESTAY     10-20 pilot     First 5         20 RT-certified    100+ homestays;    250+ homestays;   250+ active</w:t>
      </w:r>
    </w:p>
    <w:p>
      <w:r>
        <w:t>HOSTING      households      homes RT-       homestays          first repeat       host revenue-     host network</w:t>
      </w:r>
    </w:p>
    <w:p>
      <w:r>
        <w:t>identified;     certified;      accepting          guests             share model      revenue</w:t>
      </w:r>
    </w:p>
    <w:p>
      <w:r>
        <w:t>host kit        revenue-        guests;            recorded           in production     ₹1.5 lakh</w:t>
      </w:r>
    </w:p>
    <w:p>
      <w:r>
        <w:t>designed        share model     host kit                               per homestay/     /month</w:t>
      </w:r>
    </w:p>
    <w:p>
      <w:r>
        <w:t>live           delivered                             month avg.</w:t>
      </w:r>
    </w:p>
    <w:p>
      <w:r>
        <w:t>`</w:t>
      </w:r>
    </w:p>
    <w:p>
      <w:pPr>
        <w:pStyle w:val="Heading2"/>
      </w:pPr>
      <w:r>
        <w:t>Key Milestones (Date-Locked)</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Date</w:t>
            </w:r>
          </w:p>
        </w:tc>
        <w:tc>
          <w:tcPr>
            <w:tcW w:type="dxa" w:w="4703"/>
          </w:tcPr>
          <w:p>
            <w:r>
              <w:rPr>
                <w:b/>
                <w:sz w:val="20"/>
              </w:rPr>
              <w:t>Milestone</w:t>
            </w:r>
          </w:p>
        </w:tc>
      </w:tr>
      <w:tr>
        <w:tc>
          <w:tcPr>
            <w:tcW w:type="dxa" w:w="4703"/>
          </w:tcPr>
          <w:p>
            <w:r>
              <w:rPr>
                <w:sz w:val="18"/>
              </w:rPr>
              <w:t>25 June 2026</w:t>
            </w:r>
          </w:p>
        </w:tc>
        <w:tc>
          <w:tcPr>
            <w:tcW w:type="dxa" w:w="4703"/>
          </w:tcPr>
          <w:p>
            <w:r>
              <w:rPr>
                <w:sz w:val="18"/>
              </w:rPr>
              <w:t>Soft launch with District Collector; PAADI Tales demo; mobile app live; 51-item feast preview</w:t>
            </w:r>
          </w:p>
        </w:tc>
      </w:tr>
      <w:tr>
        <w:tc>
          <w:tcPr>
            <w:tcW w:type="dxa" w:w="4703"/>
          </w:tcPr>
          <w:p>
            <w:r>
              <w:rPr>
                <w:sz w:val="18"/>
              </w:rPr>
              <w:t>July 2026</w:t>
            </w:r>
          </w:p>
        </w:tc>
        <w:tc>
          <w:tcPr>
            <w:tcW w:type="dxa" w:w="4703"/>
          </w:tcPr>
          <w:p>
            <w:r>
              <w:rPr>
                <w:sz w:val="18"/>
              </w:rPr>
              <w:t>First half-day tour runs for paying customers; RT Mission application filed</w:t>
            </w:r>
          </w:p>
        </w:tc>
      </w:tr>
      <w:tr>
        <w:tc>
          <w:tcPr>
            <w:tcW w:type="dxa" w:w="4703"/>
          </w:tcPr>
          <w:p>
            <w:r>
              <w:rPr>
                <w:sz w:val="18"/>
              </w:rPr>
              <w:t>Aug 2026</w:t>
            </w:r>
          </w:p>
        </w:tc>
        <w:tc>
          <w:tcPr>
            <w:tcW w:type="dxa" w:w="4703"/>
          </w:tcPr>
          <w:p>
            <w:r>
              <w:rPr>
                <w:sz w:val="18"/>
              </w:rPr>
              <w:t>First 3 Fort Kochi tour operator agreements signed</w:t>
            </w:r>
          </w:p>
        </w:tc>
      </w:tr>
      <w:tr>
        <w:tc>
          <w:tcPr>
            <w:tcW w:type="dxa" w:w="4703"/>
          </w:tcPr>
          <w:p>
            <w:r>
              <w:rPr>
                <w:sz w:val="18"/>
              </w:rPr>
              <w:t>Sep 2026</w:t>
            </w:r>
          </w:p>
        </w:tc>
        <w:tc>
          <w:tcPr>
            <w:tcW w:type="dxa" w:w="4703"/>
          </w:tcPr>
          <w:p>
            <w:r>
              <w:rPr>
                <w:sz w:val="18"/>
              </w:rPr>
              <w:t>First 51-item feast; first compost cycle complete</w:t>
            </w:r>
          </w:p>
        </w:tc>
      </w:tr>
      <w:tr>
        <w:tc>
          <w:tcPr>
            <w:tcW w:type="dxa" w:w="4703"/>
          </w:tcPr>
          <w:p>
            <w:r>
              <w:rPr>
                <w:sz w:val="18"/>
              </w:rPr>
              <w:t>Dec 2026</w:t>
            </w:r>
          </w:p>
        </w:tc>
        <w:tc>
          <w:tcPr>
            <w:tcW w:type="dxa" w:w="4703"/>
          </w:tcPr>
          <w:p>
            <w:r>
              <w:rPr>
                <w:sz w:val="18"/>
              </w:rPr>
              <w:t>1,000 visitors cumulative; 100 TripAdvisor reviews; Grand Opening event</w:t>
            </w:r>
          </w:p>
        </w:tc>
      </w:tr>
      <w:tr>
        <w:tc>
          <w:tcPr>
            <w:tcW w:type="dxa" w:w="4703"/>
          </w:tcPr>
          <w:p>
            <w:r>
              <w:rPr>
                <w:sz w:val="18"/>
              </w:rPr>
              <w:t>Jun 2027</w:t>
            </w:r>
          </w:p>
        </w:tc>
        <w:tc>
          <w:tcPr>
            <w:tcW w:type="dxa" w:w="4703"/>
          </w:tcPr>
          <w:p>
            <w:r>
              <w:rPr>
                <w:sz w:val="18"/>
              </w:rPr>
              <w:t>500 households enrolled; first ₹50 lakh cumulative revenue</w:t>
            </w:r>
          </w:p>
        </w:tc>
      </w:tr>
      <w:tr>
        <w:tc>
          <w:tcPr>
            <w:tcW w:type="dxa" w:w="4703"/>
          </w:tcPr>
          <w:p>
            <w:r>
              <w:rPr>
                <w:sz w:val="18"/>
              </w:rPr>
              <w:t>Dec 2027</w:t>
            </w:r>
          </w:p>
        </w:tc>
        <w:tc>
          <w:tcPr>
            <w:tcW w:type="dxa" w:w="4703"/>
          </w:tcPr>
          <w:p>
            <w:r>
              <w:rPr>
                <w:sz w:val="18"/>
              </w:rPr>
              <w:t>2,500 households; RT Village status achieved; 15,000 IG followers</w:t>
            </w:r>
          </w:p>
        </w:tc>
      </w:tr>
    </w:tbl>
    <w:p>
      <w:pPr/>
      <w:r>
        <w:br/>
      </w:r>
    </w:p>
    <w:p>
      <w:pPr>
        <w:pStyle w:val="Heading1"/>
      </w:pPr>
      <w:r>
        <w:t>6. Stakeholders &amp; Partnerships</w:t>
      </w:r>
    </w:p>
    <w:p>
      <w:r>
        <w:t>The project is delivered through a clear institutional arrangement. The order below reflects decision-making importance.</w:t>
      </w:r>
    </w:p>
    <w:p>
      <w:pPr>
        <w:pStyle w:val="Heading2"/>
      </w:pPr>
      <w:r>
        <w:t>6.1 Palliyakkal Service Cooperative Bank (PSCB) — Anchor</w:t>
      </w:r>
    </w:p>
    <w:p>
      <w:pPr>
        <w:pStyle w:val="ListBullet"/>
      </w:pPr>
      <w:r>
        <w:t>Role: Project lead, governance, funding, community trust.</w:t>
      </w:r>
    </w:p>
    <w:p>
      <w:pPr>
        <w:pStyle w:val="ListBullet"/>
      </w:pPr>
      <w:r>
        <w:t>Why PSCB: A cooperative bank with 80+ years of community standing, an existing Pokkali rice brand, and an explicit institutional commitment to "promote tourism along with agriculture". PSCB's involvement ensures that revenue cycles back to the village rather than to outside investors.</w:t>
      </w:r>
    </w:p>
    <w:p>
      <w:pPr>
        <w:pStyle w:val="ListBullet"/>
      </w:pPr>
      <w:r>
        <w:t>Specific contributions: Anchor capital for Phase 1, treasury and banking infrastructure for SHGs and host households, governance of the revenue-share model, brand custodian.</w:t>
      </w:r>
    </w:p>
    <w:p>
      <w:pPr>
        <w:pStyle w:val="Heading2"/>
      </w:pPr>
      <w:r>
        <w:t>6.2 Pokkali Land Development Agency (PLDA)</w:t>
      </w:r>
    </w:p>
    <w:p>
      <w:pPr>
        <w:pStyle w:val="ListBullet"/>
      </w:pPr>
      <w:r>
        <w:t>Role: Land management, agricultural coordination, farmer mobilisation, Pokkali seed-line stewardship.</w:t>
      </w:r>
    </w:p>
    <w:p>
      <w:pPr>
        <w:pStyle w:val="ListBullet"/>
      </w:pPr>
      <w:r>
        <w:t>Specific contributions: Coordination of Pokkali farming operations that the tourism product sits within; advisory on seasonality (rice season vs. prawn season vs. fallow); seed bank and heritage-variety documentation.</w:t>
      </w:r>
    </w:p>
    <w:p>
      <w:pPr>
        <w:pStyle w:val="Heading2"/>
      </w:pPr>
      <w:r>
        <w:t>6.3 District Tourism Promotion Council (DTPC), Ernakulam</w:t>
      </w:r>
    </w:p>
    <w:p>
      <w:pPr>
        <w:pStyle w:val="ListBullet"/>
      </w:pPr>
      <w:r>
        <w:t>Role: Tourism promotion, RT Mission coordination, district-level marketing and FAM-trip support.</w:t>
      </w:r>
    </w:p>
    <w:p>
      <w:pPr>
        <w:pStyle w:val="ListBullet"/>
      </w:pPr>
      <w:r>
        <w:t>Specific contributions: Inclusion in district tourism circuits, FAM trips for tour operators, RT Village certification support, signage and brochure inclusion, press amplification.</w:t>
      </w:r>
    </w:p>
    <w:p>
      <w:pPr>
        <w:pStyle w:val="Heading2"/>
      </w:pPr>
      <w:r>
        <w:t>6.4 Ezhikkara Grama Panchayat</w:t>
      </w:r>
    </w:p>
    <w:p>
      <w:pPr>
        <w:pStyle w:val="ListBullet"/>
      </w:pPr>
      <w:r>
        <w:t>Role: Local governance, RT Village application, signage, sanitation, local event permissions, waste-management coordination.</w:t>
      </w:r>
    </w:p>
    <w:p>
      <w:pPr>
        <w:pStyle w:val="ListBullet"/>
      </w:pPr>
      <w:r>
        <w:t>Specific contributions: Filing the RT Village application for the Ezhikkara / Kadamakudy cluster; coordinating panchayat-level waste management; local event permissions for the 51-item feast and the Grand Opening.</w:t>
      </w:r>
    </w:p>
    <w:p>
      <w:pPr>
        <w:pStyle w:val="Heading2"/>
      </w:pPr>
      <w:r>
        <w:t>6.5 Women's Self-Help Groups (SHGs)</w:t>
      </w:r>
    </w:p>
    <w:p>
      <w:pPr>
        <w:pStyle w:val="ListBullet"/>
      </w:pPr>
      <w:r>
        <w:t>Role: Feast coordination, cooking, food processing, kitchen-garden training delivery, souvenirs and value-added products.</w:t>
      </w:r>
    </w:p>
    <w:p>
      <w:pPr>
        <w:pStyle w:val="ListBullet"/>
      </w:pPr>
      <w:r>
        <w:t>Specific contributions: Operation of the 51-item feast kitchen committee; production of prawn pickle, prawn paste, and value-added products; training of households in zero-chemical kitchen-garden methods.</w:t>
      </w:r>
    </w:p>
    <w:p>
      <w:pPr>
        <w:pStyle w:val="Heading2"/>
      </w:pPr>
      <w:r>
        <w:t>6.6 Farmer Cooperatives</w:t>
      </w:r>
    </w:p>
    <w:p>
      <w:pPr>
        <w:pStyle w:val="ListBullet"/>
      </w:pPr>
      <w:r>
        <w:t>Role: Day-to-day Pokkali farming, hosting of visitors, on-the-ground guides, training delivery.</w:t>
      </w:r>
    </w:p>
    <w:p>
      <w:pPr>
        <w:pStyle w:val="ListBullet"/>
      </w:pPr>
      <w:r>
        <w:t>Specific contributions: The farmer is the host — every tour begins and ends in the field, not in a hotel lobby. Farmer cooperatives are the training ground for the guide certification programme.</w:t>
      </w:r>
    </w:p>
    <w:p>
      <w:pPr>
        <w:pStyle w:val="Heading2"/>
      </w:pPr>
      <w:r>
        <w:t>6.7 RT Mission Kerala</w:t>
      </w:r>
    </w:p>
    <w:p>
      <w:pPr>
        <w:pStyle w:val="ListBullet"/>
      </w:pPr>
      <w:r>
        <w:t>Role: Certification, training, official listing on the Kerala Tourism directory, awards nomination.</w:t>
      </w:r>
    </w:p>
    <w:p>
      <w:pPr>
        <w:pStyle w:val="ListBullet"/>
      </w:pPr>
      <w:r>
        <w:t>Specific contributions: RT Village certification for Ezhikkara; RT Unit certification for 250+ homestays; free hospitality and language training; access to the "Best New RT Village" awards cycle.</w:t>
      </w:r>
    </w:p>
    <w:p>
      <w:pPr>
        <w:pStyle w:val="Heading2"/>
      </w:pPr>
      <w:r>
        <w:t>6.8 Other Partners (Supporting)</w:t>
      </w:r>
    </w:p>
    <w:p>
      <w:pPr>
        <w:pStyle w:val="ListBullet"/>
      </w:pPr>
      <w:r>
        <w:t>Kerala Tourism Development Corporation (KTDC) — inclusion in state tour packages.</w:t>
      </w:r>
    </w:p>
    <w:p>
      <w:pPr>
        <w:pStyle w:val="ListBullet"/>
      </w:pPr>
      <w:r>
        <w:t>Kerala Agricultural University — student and research tourism partnerships.</w:t>
      </w:r>
    </w:p>
    <w:p>
      <w:pPr>
        <w:pStyle w:val="ListBullet"/>
      </w:pPr>
      <w:r>
        <w:t>M S Swaminathan Research Foundation — climate-resilient agriculture storytelling.</w:t>
      </w:r>
    </w:p>
    <w:p>
      <w:pPr>
        <w:pStyle w:val="ListBullet"/>
      </w:pPr>
      <w:r>
        <w:t>GI Registry of India — written confirmation of GI logo usage rights for Pokkali Village branding.</w:t>
      </w:r>
    </w:p>
    <w:p>
      <w:pPr>
        <w:pStyle w:val="ListBullet"/>
      </w:pPr>
      <w:r>
        <w:t>Fort Kochi boutique hotel concierges — referral and cross-promotion.</w:t>
      </w:r>
    </w:p>
    <w:p>
      <w:pPr/>
      <w:r>
        <w:br/>
      </w:r>
    </w:p>
    <w:p>
      <w:pPr>
        <w:pStyle w:val="Heading1"/>
      </w:pPr>
      <w:r>
        <w:t>7. Budget Framework, Impact &amp; Conclusion</w:t>
      </w:r>
    </w:p>
    <w:p>
      <w:pPr>
        <w:pStyle w:val="Heading2"/>
      </w:pPr>
      <w:r>
        <w:t>7.1 Phase 1 Budget Framework (Proportional Estimates)</w:t>
      </w:r>
    </w:p>
    <w:p>
      <w:r>
        <w:t>The following estimates are proportional benchmarks for Phase 1 (Month 1–6). Final cost lines will be confirmed by PSCB's finance team based on tendered quotations.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Category</w:t>
            </w:r>
          </w:p>
        </w:tc>
        <w:tc>
          <w:tcPr>
            <w:tcW w:type="dxa" w:w="3135"/>
          </w:tcPr>
          <w:p>
            <w:r>
              <w:rPr>
                <w:b/>
                <w:sz w:val="20"/>
              </w:rPr>
              <w:t>Estimate (INR)</w:t>
            </w:r>
          </w:p>
        </w:tc>
        <w:tc>
          <w:tcPr>
            <w:tcW w:type="dxa" w:w="3135"/>
          </w:tcPr>
          <w:p>
            <w:r>
              <w:rPr>
                <w:b/>
                <w:sz w:val="20"/>
              </w:rPr>
              <w:t>Notes</w:t>
            </w:r>
          </w:p>
        </w:tc>
      </w:tr>
      <w:tr>
        <w:tc>
          <w:tcPr>
            <w:tcW w:type="dxa" w:w="3135"/>
          </w:tcPr>
          <w:p>
            <w:r>
              <w:rPr>
                <w:sz w:val="18"/>
              </w:rPr>
              <w:t>Infrastructure (eco-tents, common dining space, sanitation, signage)</w:t>
            </w:r>
          </w:p>
        </w:tc>
        <w:tc>
          <w:tcPr>
            <w:tcW w:type="dxa" w:w="3135"/>
          </w:tcPr>
          <w:p>
            <w:r>
              <w:rPr>
                <w:sz w:val="18"/>
              </w:rPr>
              <w:t>₹5,00,000 – ₹10,00,000</w:t>
            </w:r>
          </w:p>
        </w:tc>
        <w:tc>
          <w:tcPr>
            <w:tcW w:type="dxa" w:w="3135"/>
          </w:tcPr>
          <w:p>
            <w:r>
              <w:rPr>
                <w:sz w:val="18"/>
              </w:rPr>
              <w:t>Reuse of existing PSCB land; mix of new build and upcycle</w:t>
            </w:r>
          </w:p>
        </w:tc>
      </w:tr>
      <w:tr>
        <w:tc>
          <w:tcPr>
            <w:tcW w:type="dxa" w:w="3135"/>
          </w:tcPr>
          <w:p>
            <w:r>
              <w:rPr>
                <w:sz w:val="18"/>
              </w:rPr>
              <w:t>Mobile app + digital stack (build, payment gateway, CRM, WhatsApp API)</w:t>
            </w:r>
          </w:p>
        </w:tc>
        <w:tc>
          <w:tcPr>
            <w:tcW w:type="dxa" w:w="3135"/>
          </w:tcPr>
          <w:p>
            <w:r>
              <w:rPr>
                <w:sz w:val="18"/>
              </w:rPr>
              <w:t>₹2,00,000 – ₹3,00,000</w:t>
            </w:r>
          </w:p>
        </w:tc>
        <w:tc>
          <w:tcPr>
            <w:tcW w:type="dxa" w:w="3135"/>
          </w:tcPr>
          <w:p>
            <w:r>
              <w:rPr>
                <w:sz w:val="18"/>
              </w:rPr>
              <w:t>React Native MVP; Razorpay + Stripe; n8n automation</w:t>
            </w:r>
          </w:p>
        </w:tc>
      </w:tr>
      <w:tr>
        <w:tc>
          <w:tcPr>
            <w:tcW w:type="dxa" w:w="3135"/>
          </w:tcPr>
          <w:p>
            <w:r>
              <w:rPr>
                <w:sz w:val="18"/>
              </w:rPr>
              <w:t>51-household pilot (seeds, neem cake, vermicompost, composting bins, training)</w:t>
            </w:r>
          </w:p>
        </w:tc>
        <w:tc>
          <w:tcPr>
            <w:tcW w:type="dxa" w:w="3135"/>
          </w:tcPr>
          <w:p>
            <w:r>
              <w:rPr>
                <w:sz w:val="18"/>
              </w:rPr>
              <w:t>₹1,00,000 – ₹2,00,000</w:t>
            </w:r>
          </w:p>
        </w:tc>
        <w:tc>
          <w:tcPr>
            <w:tcW w:type="dxa" w:w="3135"/>
          </w:tcPr>
          <w:p>
            <w:r>
              <w:rPr>
                <w:sz w:val="18"/>
              </w:rPr>
              <w:t>Per-household kit ≈ ₹2,000–3,000; SHG training costs</w:t>
            </w:r>
          </w:p>
        </w:tc>
      </w:tr>
      <w:tr>
        <w:tc>
          <w:tcPr>
            <w:tcW w:type="dxa" w:w="3135"/>
          </w:tcPr>
          <w:p>
            <w:r>
              <w:rPr>
                <w:sz w:val="18"/>
              </w:rPr>
              <w:t>Soft launch event (25 June 2026)</w:t>
            </w:r>
          </w:p>
        </w:tc>
        <w:tc>
          <w:tcPr>
            <w:tcW w:type="dxa" w:w="3135"/>
          </w:tcPr>
          <w:p>
            <w:r>
              <w:rPr>
                <w:sz w:val="18"/>
              </w:rPr>
              <w:t>₹80,000 – ₹1,20,000</w:t>
            </w:r>
          </w:p>
        </w:tc>
        <w:tc>
          <w:tcPr>
            <w:tcW w:type="dxa" w:w="3135"/>
          </w:tcPr>
          <w:p>
            <w:r>
              <w:rPr>
                <w:sz w:val="18"/>
              </w:rPr>
              <w:t>Venue, food, performers, photography, transport</w:t>
            </w:r>
          </w:p>
        </w:tc>
      </w:tr>
      <w:tr>
        <w:tc>
          <w:tcPr>
            <w:tcW w:type="dxa" w:w="3135"/>
          </w:tcPr>
          <w:p>
            <w:r>
              <w:rPr>
                <w:sz w:val="18"/>
              </w:rPr>
              <w:t>Marketing (6 months) (Meta + Google ads, content production, influencer hosting)</w:t>
            </w:r>
          </w:p>
        </w:tc>
        <w:tc>
          <w:tcPr>
            <w:tcW w:type="dxa" w:w="3135"/>
          </w:tcPr>
          <w:p>
            <w:r>
              <w:rPr>
                <w:sz w:val="18"/>
              </w:rPr>
              <w:t>₹2,00,000 – ₹3,50,000</w:t>
            </w:r>
          </w:p>
        </w:tc>
        <w:tc>
          <w:tcPr>
            <w:tcW w:type="dxa" w:w="3135"/>
          </w:tcPr>
          <w:p>
            <w:r>
              <w:rPr>
                <w:sz w:val="18"/>
              </w:rPr>
              <w:t>Aligned with 6-month marketing plan (₹2–3.5 lakh)</w:t>
            </w:r>
          </w:p>
        </w:tc>
      </w:tr>
      <w:tr>
        <w:tc>
          <w:tcPr>
            <w:tcW w:type="dxa" w:w="3135"/>
          </w:tcPr>
          <w:p>
            <w:r>
              <w:rPr>
                <w:sz w:val="18"/>
              </w:rPr>
              <w:t>Guide training (6–8 week English + hospitality programme)</w:t>
            </w:r>
          </w:p>
        </w:tc>
        <w:tc>
          <w:tcPr>
            <w:tcW w:type="dxa" w:w="3135"/>
          </w:tcPr>
          <w:p>
            <w:r>
              <w:rPr>
                <w:sz w:val="18"/>
              </w:rPr>
              <w:t>₹50,000 – ₹1,00,000</w:t>
            </w:r>
          </w:p>
        </w:tc>
        <w:tc>
          <w:tcPr>
            <w:tcW w:type="dxa" w:w="3135"/>
          </w:tcPr>
          <w:p>
            <w:r>
              <w:rPr>
                <w:sz w:val="18"/>
              </w:rPr>
              <w:t>6–8 local youth; certification</w:t>
            </w:r>
          </w:p>
        </w:tc>
      </w:tr>
      <w:tr>
        <w:tc>
          <w:tcPr>
            <w:tcW w:type="dxa" w:w="3135"/>
          </w:tcPr>
          <w:p>
            <w:r>
              <w:rPr>
                <w:sz w:val="18"/>
              </w:rPr>
              <w:t>FSSAI, RT Mission registration, legal, insurance</w:t>
            </w:r>
          </w:p>
        </w:tc>
        <w:tc>
          <w:tcPr>
            <w:tcW w:type="dxa" w:w="3135"/>
          </w:tcPr>
          <w:p>
            <w:r>
              <w:rPr>
                <w:sz w:val="18"/>
              </w:rPr>
              <w:t>₹50,000 – ₹1,00,000</w:t>
            </w:r>
          </w:p>
        </w:tc>
        <w:tc>
          <w:tcPr>
            <w:tcW w:type="dxa" w:w="3135"/>
          </w:tcPr>
          <w:p>
            <w:r>
              <w:rPr>
                <w:sz w:val="18"/>
              </w:rPr>
              <w:t>Non-negotiable for food service and visitor safety</w:t>
            </w:r>
          </w:p>
        </w:tc>
      </w:tr>
      <w:tr>
        <w:tc>
          <w:tcPr>
            <w:tcW w:type="dxa" w:w="3135"/>
          </w:tcPr>
          <w:p>
            <w:r>
              <w:rPr>
                <w:sz w:val="18"/>
              </w:rPr>
              <w:t>Contingency (10%)</w:t>
            </w:r>
          </w:p>
        </w:tc>
        <w:tc>
          <w:tcPr>
            <w:tcW w:type="dxa" w:w="3135"/>
          </w:tcPr>
          <w:p>
            <w:r>
              <w:rPr>
                <w:sz w:val="18"/>
              </w:rPr>
              <w:t>₹1,20,000 – ₹2,00,000</w:t>
            </w:r>
          </w:p>
        </w:tc>
        <w:tc>
          <w:tcPr>
            <w:tcW w:type="dxa" w:w="3135"/>
          </w:tcPr>
          <w:p>
            <w:r>
              <w:rPr>
                <w:sz w:val="18"/>
              </w:rPr>
              <w:t>Operational unknowns in pilot phase</w:t>
            </w:r>
          </w:p>
        </w:tc>
      </w:tr>
      <w:tr>
        <w:tc>
          <w:tcPr>
            <w:tcW w:type="dxa" w:w="3135"/>
          </w:tcPr>
          <w:p>
            <w:r>
              <w:rPr>
                <w:sz w:val="18"/>
              </w:rPr>
              <w:t>Total Phase 1</w:t>
            </w:r>
          </w:p>
        </w:tc>
        <w:tc>
          <w:tcPr>
            <w:tcW w:type="dxa" w:w="3135"/>
          </w:tcPr>
          <w:p>
            <w:r>
              <w:rPr>
                <w:sz w:val="18"/>
              </w:rPr>
              <w:t>₹10,00,000 – ₹15,00,000</w:t>
            </w:r>
          </w:p>
        </w:tc>
        <w:tc>
          <w:tcPr>
            <w:tcW w:type="dxa" w:w="3135"/>
          </w:tcPr>
          <w:p>
            <w:r>
              <w:rPr>
                <w:sz w:val="18"/>
              </w:rPr>
              <w:t>3-month launch runway, 6-month stabilisation</w:t>
            </w:r>
          </w:p>
        </w:tc>
      </w:tr>
    </w:tbl>
    <w:p>
      <w:pPr>
        <w:pStyle w:val="Heading2"/>
      </w:pPr>
      <w:r>
        <w:t>7.2 Revenue Streams (Year 1 Target Mix)</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Stream</w:t>
            </w:r>
          </w:p>
        </w:tc>
        <w:tc>
          <w:tcPr>
            <w:tcW w:type="dxa" w:w="3135"/>
          </w:tcPr>
          <w:p>
            <w:r>
              <w:rPr>
                <w:b/>
                <w:sz w:val="20"/>
              </w:rPr>
              <w:t>Year 1 %</w:t>
            </w:r>
          </w:p>
        </w:tc>
        <w:tc>
          <w:tcPr>
            <w:tcW w:type="dxa" w:w="3135"/>
          </w:tcPr>
          <w:p>
            <w:r>
              <w:rPr>
                <w:b/>
                <w:sz w:val="20"/>
              </w:rPr>
              <w:t>Notes</w:t>
            </w:r>
          </w:p>
        </w:tc>
      </w:tr>
      <w:tr>
        <w:tc>
          <w:tcPr>
            <w:tcW w:type="dxa" w:w="3135"/>
          </w:tcPr>
          <w:p>
            <w:r>
              <w:rPr>
                <w:sz w:val="18"/>
              </w:rPr>
              <w:t>Tour packages (direct)</w:t>
            </w:r>
          </w:p>
        </w:tc>
        <w:tc>
          <w:tcPr>
            <w:tcW w:type="dxa" w:w="3135"/>
          </w:tcPr>
          <w:p>
            <w:r>
              <w:rPr>
                <w:sz w:val="18"/>
              </w:rPr>
              <w:t>45%</w:t>
            </w:r>
          </w:p>
        </w:tc>
        <w:tc>
          <w:tcPr>
            <w:tcW w:type="dxa" w:w="3135"/>
          </w:tcPr>
          <w:p>
            <w:r>
              <w:rPr>
                <w:sz w:val="18"/>
              </w:rPr>
              <w:t>Highest margin; mobile app and website</w:t>
            </w:r>
          </w:p>
        </w:tc>
      </w:tr>
      <w:tr>
        <w:tc>
          <w:tcPr>
            <w:tcW w:type="dxa" w:w="3135"/>
          </w:tcPr>
          <w:p>
            <w:r>
              <w:rPr>
                <w:sz w:val="18"/>
              </w:rPr>
              <w:t>Tour packages (operator channel)</w:t>
            </w:r>
          </w:p>
        </w:tc>
        <w:tc>
          <w:tcPr>
            <w:tcW w:type="dxa" w:w="3135"/>
          </w:tcPr>
          <w:p>
            <w:r>
              <w:rPr>
                <w:sz w:val="18"/>
              </w:rPr>
              <w:t>20%</w:t>
            </w:r>
          </w:p>
        </w:tc>
        <w:tc>
          <w:tcPr>
            <w:tcW w:type="dxa" w:w="3135"/>
          </w:tcPr>
          <w:p>
            <w:r>
              <w:rPr>
                <w:sz w:val="18"/>
              </w:rPr>
              <w:t>Fort Kochi operators, Airbnb Experiences, Viator</w:t>
            </w:r>
          </w:p>
        </w:tc>
      </w:tr>
      <w:tr>
        <w:tc>
          <w:tcPr>
            <w:tcW w:type="dxa" w:w="3135"/>
          </w:tcPr>
          <w:p>
            <w:r>
              <w:rPr>
                <w:sz w:val="18"/>
              </w:rPr>
              <w:t>51-item feast + homestay accommodation</w:t>
            </w:r>
          </w:p>
        </w:tc>
        <w:tc>
          <w:tcPr>
            <w:tcW w:type="dxa" w:w="3135"/>
          </w:tcPr>
          <w:p>
            <w:r>
              <w:rPr>
                <w:sz w:val="18"/>
              </w:rPr>
              <w:t>15%</w:t>
            </w:r>
          </w:p>
        </w:tc>
        <w:tc>
          <w:tcPr>
            <w:tcW w:type="dxa" w:w="3135"/>
          </w:tcPr>
          <w:p>
            <w:r>
              <w:rPr>
                <w:sz w:val="18"/>
              </w:rPr>
              <w:t>Multi-day packages + recurring community feast</w:t>
            </w:r>
          </w:p>
        </w:tc>
      </w:tr>
      <w:tr>
        <w:tc>
          <w:tcPr>
            <w:tcW w:type="dxa" w:w="3135"/>
          </w:tcPr>
          <w:p>
            <w:r>
              <w:rPr>
                <w:sz w:val="18"/>
              </w:rPr>
              <w:t>E-commerce (Pokkali rice, prawn pickle, coir)</w:t>
            </w:r>
          </w:p>
        </w:tc>
        <w:tc>
          <w:tcPr>
            <w:tcW w:type="dxa" w:w="3135"/>
          </w:tcPr>
          <w:p>
            <w:r>
              <w:rPr>
                <w:sz w:val="18"/>
              </w:rPr>
              <w:t>10%</w:t>
            </w:r>
          </w:p>
        </w:tc>
        <w:tc>
          <w:tcPr>
            <w:tcW w:type="dxa" w:w="3135"/>
          </w:tcPr>
          <w:p>
            <w:r>
              <w:rPr>
                <w:sz w:val="18"/>
              </w:rPr>
              <w:t>Recurring, shippable nationally</w:t>
            </w:r>
          </w:p>
        </w:tc>
      </w:tr>
      <w:tr>
        <w:tc>
          <w:tcPr>
            <w:tcW w:type="dxa" w:w="3135"/>
          </w:tcPr>
          <w:p>
            <w:r>
              <w:rPr>
                <w:sz w:val="18"/>
              </w:rPr>
              <w:t>Corporate / CSR</w:t>
            </w:r>
          </w:p>
        </w:tc>
        <w:tc>
          <w:tcPr>
            <w:tcW w:type="dxa" w:w="3135"/>
          </w:tcPr>
          <w:p>
            <w:r>
              <w:rPr>
                <w:sz w:val="18"/>
              </w:rPr>
              <w:t>7%</w:t>
            </w:r>
          </w:p>
        </w:tc>
        <w:tc>
          <w:tcPr>
            <w:tcW w:type="dxa" w:w="3135"/>
          </w:tcPr>
          <w:p>
            <w:r>
              <w:rPr>
                <w:sz w:val="18"/>
              </w:rPr>
              <w:t>High LTV, B2B</w:t>
            </w:r>
          </w:p>
        </w:tc>
      </w:tr>
      <w:tr>
        <w:tc>
          <w:tcPr>
            <w:tcW w:type="dxa" w:w="3135"/>
          </w:tcPr>
          <w:p>
            <w:r>
              <w:rPr>
                <w:sz w:val="18"/>
              </w:rPr>
              <w:t>Add-ons (photographer, Ayurveda, transport)</w:t>
            </w:r>
          </w:p>
        </w:tc>
        <w:tc>
          <w:tcPr>
            <w:tcW w:type="dxa" w:w="3135"/>
          </w:tcPr>
          <w:p>
            <w:r>
              <w:rPr>
                <w:sz w:val="18"/>
              </w:rPr>
              <w:t>3%</w:t>
            </w:r>
          </w:p>
        </w:tc>
        <w:tc>
          <w:tcPr>
            <w:tcW w:type="dxa" w:w="3135"/>
          </w:tcPr>
          <w:p>
            <w:r>
              <w:rPr>
                <w:sz w:val="18"/>
              </w:rPr>
              <w:t>Pure margin</w:t>
            </w:r>
          </w:p>
        </w:tc>
      </w:tr>
    </w:tbl>
    <w:p>
      <w:r>
        <w:t>Year 1 revenue scenarios (aligned with 6-month marketing plan and pitch deck):</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Scenario</w:t>
            </w:r>
          </w:p>
        </w:tc>
        <w:tc>
          <w:tcPr>
            <w:tcW w:type="dxa" w:w="1881"/>
          </w:tcPr>
          <w:p>
            <w:r>
              <w:rPr>
                <w:b/>
                <w:sz w:val="20"/>
              </w:rPr>
              <w:t>Visitors</w:t>
            </w:r>
          </w:p>
        </w:tc>
        <w:tc>
          <w:tcPr>
            <w:tcW w:type="dxa" w:w="1881"/>
          </w:tcPr>
          <w:p>
            <w:r>
              <w:rPr>
                <w:b/>
                <w:sz w:val="20"/>
              </w:rPr>
              <w:t>Tourism Revenue</w:t>
            </w:r>
          </w:p>
        </w:tc>
        <w:tc>
          <w:tcPr>
            <w:tcW w:type="dxa" w:w="1881"/>
          </w:tcPr>
          <w:p>
            <w:r>
              <w:rPr>
                <w:b/>
                <w:sz w:val="20"/>
              </w:rPr>
              <w:t>Product Sales</w:t>
            </w:r>
          </w:p>
        </w:tc>
        <w:tc>
          <w:tcPr>
            <w:tcW w:type="dxa" w:w="1881"/>
          </w:tcPr>
          <w:p>
            <w:r>
              <w:rPr>
                <w:b/>
                <w:sz w:val="20"/>
              </w:rPr>
              <w:t>Total</w:t>
            </w:r>
          </w:p>
        </w:tc>
      </w:tr>
      <w:tr>
        <w:tc>
          <w:tcPr>
            <w:tcW w:type="dxa" w:w="1881"/>
          </w:tcPr>
          <w:p>
            <w:r>
              <w:rPr>
                <w:sz w:val="18"/>
              </w:rPr>
              <w:t>Conservative</w:t>
            </w:r>
          </w:p>
        </w:tc>
        <w:tc>
          <w:tcPr>
            <w:tcW w:type="dxa" w:w="1881"/>
          </w:tcPr>
          <w:p>
            <w:r>
              <w:rPr>
                <w:sz w:val="18"/>
              </w:rPr>
              <w:t>500</w:t>
            </w:r>
          </w:p>
        </w:tc>
        <w:tc>
          <w:tcPr>
            <w:tcW w:type="dxa" w:w="1881"/>
          </w:tcPr>
          <w:p>
            <w:r>
              <w:rPr>
                <w:sz w:val="18"/>
              </w:rPr>
              <w:t>₹10 lakh</w:t>
            </w:r>
          </w:p>
        </w:tc>
        <w:tc>
          <w:tcPr>
            <w:tcW w:type="dxa" w:w="1881"/>
          </w:tcPr>
          <w:p>
            <w:r>
              <w:rPr>
                <w:sz w:val="18"/>
              </w:rPr>
              <w:t>₹2 lakh</w:t>
            </w:r>
          </w:p>
        </w:tc>
        <w:tc>
          <w:tcPr>
            <w:tcW w:type="dxa" w:w="1881"/>
          </w:tcPr>
          <w:p>
            <w:r>
              <w:rPr>
                <w:sz w:val="18"/>
              </w:rPr>
              <w:t>₹12 lakh</w:t>
            </w:r>
          </w:p>
        </w:tc>
      </w:tr>
      <w:tr>
        <w:tc>
          <w:tcPr>
            <w:tcW w:type="dxa" w:w="1881"/>
          </w:tcPr>
          <w:p>
            <w:r>
              <w:rPr>
                <w:sz w:val="18"/>
              </w:rPr>
              <w:t>Moderate</w:t>
            </w:r>
          </w:p>
        </w:tc>
        <w:tc>
          <w:tcPr>
            <w:tcW w:type="dxa" w:w="1881"/>
          </w:tcPr>
          <w:p>
            <w:r>
              <w:rPr>
                <w:sz w:val="18"/>
              </w:rPr>
              <w:t>1,500</w:t>
            </w:r>
          </w:p>
        </w:tc>
        <w:tc>
          <w:tcPr>
            <w:tcW w:type="dxa" w:w="1881"/>
          </w:tcPr>
          <w:p>
            <w:r>
              <w:rPr>
                <w:sz w:val="18"/>
              </w:rPr>
              <w:t>₹30 lakh</w:t>
            </w:r>
          </w:p>
        </w:tc>
        <w:tc>
          <w:tcPr>
            <w:tcW w:type="dxa" w:w="1881"/>
          </w:tcPr>
          <w:p>
            <w:r>
              <w:rPr>
                <w:sz w:val="18"/>
              </w:rPr>
              <w:t>₹5 lakh</w:t>
            </w:r>
          </w:p>
        </w:tc>
        <w:tc>
          <w:tcPr>
            <w:tcW w:type="dxa" w:w="1881"/>
          </w:tcPr>
          <w:p>
            <w:r>
              <w:rPr>
                <w:sz w:val="18"/>
              </w:rPr>
              <w:t>₹35 lakh</w:t>
            </w:r>
          </w:p>
        </w:tc>
      </w:tr>
      <w:tr>
        <w:tc>
          <w:tcPr>
            <w:tcW w:type="dxa" w:w="1881"/>
          </w:tcPr>
          <w:p>
            <w:r>
              <w:rPr>
                <w:sz w:val="18"/>
              </w:rPr>
              <w:t>Aggressive</w:t>
            </w:r>
          </w:p>
        </w:tc>
        <w:tc>
          <w:tcPr>
            <w:tcW w:type="dxa" w:w="1881"/>
          </w:tcPr>
          <w:p>
            <w:r>
              <w:rPr>
                <w:sz w:val="18"/>
              </w:rPr>
              <w:t>3,000</w:t>
            </w:r>
          </w:p>
        </w:tc>
        <w:tc>
          <w:tcPr>
            <w:tcW w:type="dxa" w:w="1881"/>
          </w:tcPr>
          <w:p>
            <w:r>
              <w:rPr>
                <w:sz w:val="18"/>
              </w:rPr>
              <w:t>₹60 lakh</w:t>
            </w:r>
          </w:p>
        </w:tc>
        <w:tc>
          <w:tcPr>
            <w:tcW w:type="dxa" w:w="1881"/>
          </w:tcPr>
          <w:p>
            <w:r>
              <w:rPr>
                <w:sz w:val="18"/>
              </w:rPr>
              <w:t>₹10 lakh</w:t>
            </w:r>
          </w:p>
        </w:tc>
        <w:tc>
          <w:tcPr>
            <w:tcW w:type="dxa" w:w="1881"/>
          </w:tcPr>
          <w:p>
            <w:r>
              <w:rPr>
                <w:sz w:val="18"/>
              </w:rPr>
              <w:t>₹70 lakh</w:t>
            </w:r>
          </w:p>
        </w:tc>
      </w:tr>
    </w:tbl>
    <w:p>
      <w:pPr>
        <w:pStyle w:val="Heading2"/>
      </w:pPr>
      <w:r>
        <w:t>7.3 Expected Impact</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Dimension</w:t>
            </w:r>
          </w:p>
        </w:tc>
        <w:tc>
          <w:tcPr>
            <w:tcW w:type="dxa" w:w="4703"/>
          </w:tcPr>
          <w:p>
            <w:r>
              <w:rPr>
                <w:b/>
                <w:sz w:val="20"/>
              </w:rPr>
              <w:t>Outcome (at 18 months)</w:t>
            </w:r>
          </w:p>
        </w:tc>
      </w:tr>
      <w:tr>
        <w:tc>
          <w:tcPr>
            <w:tcW w:type="dxa" w:w="4703"/>
          </w:tcPr>
          <w:p>
            <w:r>
              <w:rPr>
                <w:sz w:val="18"/>
              </w:rPr>
              <w:t>Social</w:t>
            </w:r>
          </w:p>
        </w:tc>
        <w:tc>
          <w:tcPr>
            <w:tcW w:type="dxa" w:w="4703"/>
          </w:tcPr>
          <w:p>
            <w:r>
              <w:rPr>
                <w:sz w:val="18"/>
              </w:rPr>
              <w:t>2,500+ households enrolled; 250+ RT-certified homestays; 500+ women in SHG and kitchen-garden roles; dignified, place-based livelihoods for farming families</w:t>
            </w:r>
          </w:p>
        </w:tc>
      </w:tr>
      <w:tr>
        <w:tc>
          <w:tcPr>
            <w:tcW w:type="dxa" w:w="4703"/>
          </w:tcPr>
          <w:p>
            <w:r>
              <w:rPr>
                <w:sz w:val="18"/>
              </w:rPr>
              <w:t>Environmental</w:t>
            </w:r>
          </w:p>
        </w:tc>
        <w:tc>
          <w:tcPr>
            <w:tcW w:type="dxa" w:w="4703"/>
          </w:tcPr>
          <w:p>
            <w:r>
              <w:rPr>
                <w:sz w:val="18"/>
              </w:rPr>
              <w:t>Zero chemical input across participating households; zero waste to landfill via household-level composting; active carbon-sink preservation in Pokkali wetlands</w:t>
            </w:r>
          </w:p>
        </w:tc>
      </w:tr>
      <w:tr>
        <w:tc>
          <w:tcPr>
            <w:tcW w:type="dxa" w:w="4703"/>
          </w:tcPr>
          <w:p>
            <w:r>
              <w:rPr>
                <w:sz w:val="18"/>
              </w:rPr>
              <w:t>Economic</w:t>
            </w:r>
          </w:p>
        </w:tc>
        <w:tc>
          <w:tcPr>
            <w:tcW w:type="dxa" w:w="4703"/>
          </w:tcPr>
          <w:p>
            <w:r>
              <w:rPr>
                <w:sz w:val="18"/>
              </w:rPr>
              <w:t>₹30–70 lakh Year 1 revenue (moderate scenario); ₹1.5–3 lakh average annual income per active host household; first-mover GI rice e-commerce revenue</w:t>
            </w:r>
          </w:p>
        </w:tc>
      </w:tr>
      <w:tr>
        <w:tc>
          <w:tcPr>
            <w:tcW w:type="dxa" w:w="4703"/>
          </w:tcPr>
          <w:p>
            <w:r>
              <w:rPr>
                <w:sz w:val="18"/>
              </w:rPr>
              <w:t>Cultural</w:t>
            </w:r>
          </w:p>
        </w:tc>
        <w:tc>
          <w:tcPr>
            <w:tcW w:type="dxa" w:w="4703"/>
          </w:tcPr>
          <w:p>
            <w:r>
              <w:rPr>
                <w:sz w:val="18"/>
              </w:rPr>
              <w:t>Documented seed bank; traditional recipes preserved in the 51-item feast; intergenerational transfer of Pokkali farming knowledge; Pokkali positioned on Kerala's cultural-tourism map</w:t>
            </w:r>
          </w:p>
        </w:tc>
      </w:tr>
    </w:tbl>
    <w:p>
      <w:pPr>
        <w:pStyle w:val="Heading2"/>
      </w:pPr>
      <w:r>
        <w:t>7.4 Risk Register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Risk</w:t>
            </w:r>
          </w:p>
        </w:tc>
        <w:tc>
          <w:tcPr>
            <w:tcW w:type="dxa" w:w="2351"/>
          </w:tcPr>
          <w:p>
            <w:r>
              <w:rPr>
                <w:b/>
                <w:sz w:val="20"/>
              </w:rPr>
              <w:t>Likelihood</w:t>
            </w:r>
          </w:p>
        </w:tc>
        <w:tc>
          <w:tcPr>
            <w:tcW w:type="dxa" w:w="2351"/>
          </w:tcPr>
          <w:p>
            <w:r>
              <w:rPr>
                <w:b/>
                <w:sz w:val="20"/>
              </w:rPr>
              <w:t>Impact</w:t>
            </w:r>
          </w:p>
        </w:tc>
        <w:tc>
          <w:tcPr>
            <w:tcW w:type="dxa" w:w="2351"/>
          </w:tcPr>
          <w:p>
            <w:r>
              <w:rPr>
                <w:b/>
                <w:sz w:val="20"/>
              </w:rPr>
              <w:t>Mitigation</w:t>
            </w:r>
          </w:p>
        </w:tc>
      </w:tr>
      <w:tr>
        <w:tc>
          <w:tcPr>
            <w:tcW w:type="dxa" w:w="2351"/>
          </w:tcPr>
          <w:p>
            <w:r>
              <w:rPr>
                <w:sz w:val="18"/>
              </w:rPr>
              <w:t>Monsoon flooding (Jun–Sep)</w:t>
            </w:r>
          </w:p>
        </w:tc>
        <w:tc>
          <w:tcPr>
            <w:tcW w:type="dxa" w:w="2351"/>
          </w:tcPr>
          <w:p>
            <w:r>
              <w:rPr>
                <w:sz w:val="18"/>
              </w:rPr>
              <w:t>High</w:t>
            </w:r>
          </w:p>
        </w:tc>
        <w:tc>
          <w:tcPr>
            <w:tcW w:type="dxa" w:w="2351"/>
          </w:tcPr>
          <w:p>
            <w:r>
              <w:rPr>
                <w:sz w:val="18"/>
              </w:rPr>
              <w:t>Medium</w:t>
            </w:r>
          </w:p>
        </w:tc>
        <w:tc>
          <w:tcPr>
            <w:tcW w:type="dxa" w:w="2351"/>
          </w:tcPr>
          <w:p>
            <w:r>
              <w:rPr>
                <w:sz w:val="18"/>
              </w:rPr>
              <w:t>Seasonal packages, safety protocols, Ayurveda monsooning reframing, clear cancellation policy</w:t>
            </w:r>
          </w:p>
        </w:tc>
      </w:tr>
      <w:tr>
        <w:tc>
          <w:tcPr>
            <w:tcW w:type="dxa" w:w="2351"/>
          </w:tcPr>
          <w:p>
            <w:r>
              <w:rPr>
                <w:sz w:val="18"/>
              </w:rPr>
              <w:t>Negative early reviews</w:t>
            </w:r>
          </w:p>
        </w:tc>
        <w:tc>
          <w:tcPr>
            <w:tcW w:type="dxa" w:w="2351"/>
          </w:tcPr>
          <w:p>
            <w:r>
              <w:rPr>
                <w:sz w:val="18"/>
              </w:rPr>
              <w:t>Medium</w:t>
            </w:r>
          </w:p>
        </w:tc>
        <w:tc>
          <w:tcPr>
            <w:tcW w:type="dxa" w:w="2351"/>
          </w:tcPr>
          <w:p>
            <w:r>
              <w:rPr>
                <w:sz w:val="18"/>
              </w:rPr>
              <w:t>High</w:t>
            </w:r>
          </w:p>
        </w:tc>
        <w:tc>
          <w:tcPr>
            <w:tcW w:type="dxa" w:w="2351"/>
          </w:tcPr>
          <w:p>
            <w:r>
              <w:rPr>
                <w:sz w:val="18"/>
              </w:rPr>
              <w:t>Closed soft launch with invited guests; trained English guides; hygiene and safety standards; rapid response within 24 hours</w:t>
            </w:r>
          </w:p>
        </w:tc>
      </w:tr>
      <w:tr>
        <w:tc>
          <w:tcPr>
            <w:tcW w:type="dxa" w:w="2351"/>
          </w:tcPr>
          <w:p>
            <w:r>
              <w:rPr>
                <w:sz w:val="18"/>
              </w:rPr>
              <w:t>Competitor catch-up (Pizhala, Kumbalangi formalisation)</w:t>
            </w:r>
          </w:p>
        </w:tc>
        <w:tc>
          <w:tcPr>
            <w:tcW w:type="dxa" w:w="2351"/>
          </w:tcPr>
          <w:p>
            <w:r>
              <w:rPr>
                <w:sz w:val="18"/>
              </w:rPr>
              <w:t>Medium</w:t>
            </w:r>
          </w:p>
        </w:tc>
        <w:tc>
          <w:tcPr>
            <w:tcW w:type="dxa" w:w="2351"/>
          </w:tcPr>
          <w:p>
            <w:r>
              <w:rPr>
                <w:sz w:val="18"/>
              </w:rPr>
              <w:t>High</w:t>
            </w:r>
          </w:p>
        </w:tc>
        <w:tc>
          <w:tcPr>
            <w:tcW w:type="dxa" w:w="2351"/>
          </w:tcPr>
          <w:p>
            <w:r>
              <w:rPr>
                <w:sz w:val="18"/>
              </w:rPr>
              <w:t>Speed to market; digital-first moat; bank-backed scale; partnership (not fight) approach with adjacent operators</w:t>
            </w:r>
          </w:p>
        </w:tc>
      </w:tr>
      <w:tr>
        <w:tc>
          <w:tcPr>
            <w:tcW w:type="dxa" w:w="2351"/>
          </w:tcPr>
          <w:p>
            <w:r>
              <w:rPr>
                <w:sz w:val="18"/>
              </w:rPr>
              <w:t>Language barriers with international visitors</w:t>
            </w:r>
          </w:p>
        </w:tc>
        <w:tc>
          <w:tcPr>
            <w:tcW w:type="dxa" w:w="2351"/>
          </w:tcPr>
          <w:p>
            <w:r>
              <w:rPr>
                <w:sz w:val="18"/>
              </w:rPr>
              <w:t>Medium</w:t>
            </w:r>
          </w:p>
        </w:tc>
        <w:tc>
          <w:tcPr>
            <w:tcW w:type="dxa" w:w="2351"/>
          </w:tcPr>
          <w:p>
            <w:r>
              <w:rPr>
                <w:sz w:val="18"/>
              </w:rPr>
              <w:t>Medium</w:t>
            </w:r>
          </w:p>
        </w:tc>
        <w:tc>
          <w:tcPr>
            <w:tcW w:type="dxa" w:w="2351"/>
          </w:tcPr>
          <w:p>
            <w:r>
              <w:rPr>
                <w:sz w:val="18"/>
              </w:rPr>
              <w:t>6–8 week guide training programme; English and Malayalam audio guides; WhatsApp voice notes for non-English hosts</w:t>
            </w:r>
          </w:p>
        </w:tc>
      </w:tr>
      <w:tr>
        <w:tc>
          <w:tcPr>
            <w:tcW w:type="dxa" w:w="2351"/>
          </w:tcPr>
          <w:p>
            <w:r>
              <w:rPr>
                <w:sz w:val="18"/>
              </w:rPr>
              <w:t>FSSAI / regulatory delays</w:t>
            </w:r>
          </w:p>
        </w:tc>
        <w:tc>
          <w:tcPr>
            <w:tcW w:type="dxa" w:w="2351"/>
          </w:tcPr>
          <w:p>
            <w:r>
              <w:rPr>
                <w:sz w:val="18"/>
              </w:rPr>
              <w:t>Low</w:t>
            </w:r>
          </w:p>
        </w:tc>
        <w:tc>
          <w:tcPr>
            <w:tcW w:type="dxa" w:w="2351"/>
          </w:tcPr>
          <w:p>
            <w:r>
              <w:rPr>
                <w:sz w:val="18"/>
              </w:rPr>
              <w:t>High</w:t>
            </w:r>
          </w:p>
        </w:tc>
        <w:tc>
          <w:tcPr>
            <w:tcW w:type="dxa" w:w="2351"/>
          </w:tcPr>
          <w:p>
            <w:r>
              <w:rPr>
                <w:sz w:val="18"/>
              </w:rPr>
              <w:t>File FSSAI in Month 2; legal pre-clearance in Month 1; weights &amp; measures compliance for pre-packaged rice</w:t>
            </w:r>
          </w:p>
        </w:tc>
      </w:tr>
      <w:tr>
        <w:tc>
          <w:tcPr>
            <w:tcW w:type="dxa" w:w="2351"/>
          </w:tcPr>
          <w:p>
            <w:r>
              <w:rPr>
                <w:sz w:val="18"/>
              </w:rPr>
              <w:t>Over-tourism damage to wetlands</w:t>
            </w:r>
          </w:p>
        </w:tc>
        <w:tc>
          <w:tcPr>
            <w:tcW w:type="dxa" w:w="2351"/>
          </w:tcPr>
          <w:p>
            <w:r>
              <w:rPr>
                <w:sz w:val="18"/>
              </w:rPr>
              <w:t>Low</w:t>
            </w:r>
          </w:p>
        </w:tc>
        <w:tc>
          <w:tcPr>
            <w:tcW w:type="dxa" w:w="2351"/>
          </w:tcPr>
          <w:p>
            <w:r>
              <w:rPr>
                <w:sz w:val="18"/>
              </w:rPr>
              <w:t>High</w:t>
            </w:r>
          </w:p>
        </w:tc>
        <w:tc>
          <w:tcPr>
            <w:tcW w:type="dxa" w:w="2351"/>
          </w:tcPr>
          <w:p>
            <w:r>
              <w:rPr>
                <w:sz w:val="18"/>
              </w:rPr>
              <w:t>Daily visitor cap of 50; rotating zones; visitor code of conduct; community-led monitoring</w:t>
            </w:r>
          </w:p>
        </w:tc>
      </w:tr>
      <w:tr>
        <w:tc>
          <w:tcPr>
            <w:tcW w:type="dxa" w:w="2351"/>
          </w:tcPr>
          <w:p>
            <w:r>
              <w:rPr>
                <w:sz w:val="18"/>
              </w:rPr>
              <w:t>Farmer-community dispute</w:t>
            </w:r>
          </w:p>
        </w:tc>
        <w:tc>
          <w:tcPr>
            <w:tcW w:type="dxa" w:w="2351"/>
          </w:tcPr>
          <w:p>
            <w:r>
              <w:rPr>
                <w:sz w:val="18"/>
              </w:rPr>
              <w:t>Low</w:t>
            </w:r>
          </w:p>
        </w:tc>
        <w:tc>
          <w:tcPr>
            <w:tcW w:type="dxa" w:w="2351"/>
          </w:tcPr>
          <w:p>
            <w:r>
              <w:rPr>
                <w:sz w:val="18"/>
              </w:rPr>
              <w:t>High</w:t>
            </w:r>
          </w:p>
        </w:tc>
        <w:tc>
          <w:tcPr>
            <w:tcW w:type="dxa" w:w="2351"/>
          </w:tcPr>
          <w:p>
            <w:r>
              <w:rPr>
                <w:sz w:val="18"/>
              </w:rPr>
              <w:t>PSCB-mediated conflict resolution; transparent revenue share; SHG representation in steering committee</w:t>
            </w:r>
          </w:p>
        </w:tc>
      </w:tr>
      <w:tr>
        <w:tc>
          <w:tcPr>
            <w:tcW w:type="dxa" w:w="2351"/>
          </w:tcPr>
          <w:p>
            <w:r>
              <w:rPr>
                <w:sz w:val="18"/>
              </w:rPr>
              <w:t>GI logo misuse claims</w:t>
            </w:r>
          </w:p>
        </w:tc>
        <w:tc>
          <w:tcPr>
            <w:tcW w:type="dxa" w:w="2351"/>
          </w:tcPr>
          <w:p>
            <w:r>
              <w:rPr>
                <w:sz w:val="18"/>
              </w:rPr>
              <w:t>Low</w:t>
            </w:r>
          </w:p>
        </w:tc>
        <w:tc>
          <w:tcPr>
            <w:tcW w:type="dxa" w:w="2351"/>
          </w:tcPr>
          <w:p>
            <w:r>
              <w:rPr>
                <w:sz w:val="18"/>
              </w:rPr>
              <w:t>Medium</w:t>
            </w:r>
          </w:p>
        </w:tc>
        <w:tc>
          <w:tcPr>
            <w:tcW w:type="dxa" w:w="2351"/>
          </w:tcPr>
          <w:p>
            <w:r>
              <w:rPr>
                <w:sz w:val="18"/>
              </w:rPr>
              <w:t>Written confirmation from GI Registry in Month 1; brand guidelines; legal monitoring</w:t>
            </w:r>
          </w:p>
        </w:tc>
      </w:tr>
    </w:tbl>
    <w:p>
      <w:pPr>
        <w:pStyle w:val="Heading2"/>
      </w:pPr>
      <w:r>
        <w:t>7.5 Call to Action</w:t>
      </w:r>
    </w:p>
    <w:p>
      <w:r>
        <w:t>The Pokkali wetlands are the last working, GI-protected, community-farmed rice-prawn ecosystem in India. They are also 30 minutes from an international airport, in a state that welcomed 8.2 lakh foreign tourists last year, in a district with the highest foreign footfall in Kerala. The opportunity to build a globally distinctive Responsible Tourism product on this foundation is, in practical terms, a once-in-a-generation window.</w:t>
      </w:r>
    </w:p>
    <w:p>
      <w:r>
        <w:rPr>
          <w:b/>
        </w:rPr>
        <w:t>On 25 June 2026, Pokkali Village invites the District Collector, Ernakulam, to:</w:t>
      </w:r>
    </w:p>
    <w:p>
      <w:pPr>
        <w:pStyle w:val="ListNumber"/>
      </w:pPr>
      <w:r>
        <w:t>Be the Special Guest at the closed soft launch at Ezhikkara, and to experience the half-day tour, the mobile app, and the 51-item feast preview firsthand.</w:t>
      </w:r>
    </w:p>
    <w:p>
      <w:pPr>
        <w:pStyle w:val="ListNumber"/>
      </w:pPr>
      <w:r>
        <w:t>Endorse the RT Village application for the Ezhikkara / Kadamakudy cluster and recommend expedited processing.</w:t>
      </w:r>
    </w:p>
    <w:p>
      <w:pPr>
        <w:pStyle w:val="ListNumber"/>
      </w:pPr>
      <w:r>
        <w:t>Support district-level promotion of Pokkali Village through DTPC Ernakulam, including FAM trips, signage, and inclusion in the Ernakulam district tourism circuit.</w:t>
      </w:r>
    </w:p>
    <w:p>
      <w:pPr>
        <w:pStyle w:val="ListNumber"/>
      </w:pPr>
      <w:r>
        <w:t>Recognise PSCB's anchor role in enabling a community-owned, bank-led model of Responsible Tourism, as a replicable template for cooperative-led heritage tourism across Kerala.</w:t>
      </w:r>
    </w:p>
    <w:p>
      <w:r>
        <w:t>The farmers are ready. The fields are ready. The kitchen gardens are being planted. The cook is lighting the stove.</w:t>
      </w:r>
    </w:p>
    <w:p>
      <w:r>
        <w:rPr>
          <w:b/>
        </w:rPr>
        <w:t>Pokkali Village — Walk the Fields. Ride the Waters. Taste the Story.</w:t>
      </w:r>
    </w:p>
    <w:p>
      <w:pPr/>
      <w:r>
        <w:br/>
      </w:r>
    </w:p>
    <w:p>
      <w:pPr>
        <w:pStyle w:val="Heading1"/>
      </w:pPr>
      <w:r>
        <w:t>References</w:t>
      </w:r>
    </w:p>
    <w:p>
      <w:pPr>
        <w:pStyle w:val="ListBullet"/>
      </w:pPr>
      <w:r>
        <w:t>Kerala Responsible Tourism Mission — Overview and Unit Certification Process (RT Mission, Government of Kerala, 2024).</w:t>
      </w:r>
    </w:p>
    <w:p>
      <w:pPr>
        <w:pStyle w:val="ListBullet"/>
      </w:pPr>
      <w:r>
        <w:t>Pokkali GI Registration Certificate (GI Registry of India, 2008 — Government of Kerala Industries Department confirmation via gikerala.in).</w:t>
      </w:r>
    </w:p>
    <w:p>
      <w:pPr>
        <w:pStyle w:val="ListBullet"/>
      </w:pPr>
      <w:r>
        <w:t>Kerala Tourism Statistics 2025 (Department of Tourism, Government of Kerala).</w:t>
      </w:r>
    </w:p>
    <w:p>
      <w:pPr>
        <w:pStyle w:val="ListBullet"/>
      </w:pPr>
      <w:r>
        <w:t>Pokkali Village — 6-Month Marketing Plan (PAADI / Axivence Digital Growth Team, June 2026).</w:t>
      </w:r>
    </w:p>
    <w:p>
      <w:pPr>
        <w:pStyle w:val="ListBullet"/>
      </w:pPr>
      <w:r>
        <w:t>Pokkali Village Research Summary — Executive One-Pager for Stakeholders (Axivence Digital Growth Team, June 2026).</w:t>
      </w:r>
    </w:p>
    <w:p>
      <w:pPr>
        <w:pStyle w:val="ListBullet"/>
      </w:pPr>
      <w:r>
        <w:t>Pokkali Village Pitch Deck Outline (Axivence Digital Growth Team, June 2026).</w:t>
      </w:r>
    </w:p>
    <w:p>
      <w:pPr>
        <w:pStyle w:val="ListBullet"/>
      </w:pPr>
      <w:r>
        <w:t>Kerala Tourism Policy 2023 (Department of Tourism, Government of Kerala).</w:t>
      </w:r>
    </w:p>
    <w:p>
      <w:pPr>
        <w:pStyle w:val="ListBullet"/>
      </w:pPr>
      <w:r>
        <w:t>Pokkali: A 3,000-Year-Old Saltwater Rice of Kerala — academic and press references on rice-prawn rotation and climate resilience.</w:t>
      </w:r>
    </w:p>
    <w:p>
      <w:pPr>
        <w:pStyle w:val="ListBullet"/>
      </w:pPr>
      <w:r>
        <w:t>Palliyakkal Service Cooperative Bank — Public Announcements on agritourism park and Pokkali rice branding, 2023–2025.</w:t>
      </w:r>
    </w:p>
    <w:p>
      <w:pPr>
        <w:pStyle w:val="ListBullet"/>
      </w:pPr>
      <w:r>
        <w:t>Comparative Analysis: Pokkali Positioning in Kerala's Eco &amp; Village Tourism Landscape (Axivence, 2026).</w:t>
      </w:r>
    </w:p>
    <w:p>
      <w:pPr/>
      <w:r>
        <w:br/>
      </w:r>
    </w:p>
    <w:p>
      <w:r>
        <w:t>Prepared by PAADI / Palliyakkal Service Cooperative Bank for the District Collector, Ernakulam, on the occasion of the Pokkali Village soft launch, 25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