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4e6076f024b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56b5445191c443c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Precio Total: 135,00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29/12/2015 19:26:32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08/03/2016 0:00:00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8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Abonos de la Nota: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tblLayout w:type="fixed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Cantidad</w:t>
            </w:r>
          </w:p>
        </w:tc>
        <w:tc>
          <w:tcPr>
            <w:tcW w:w="2310" w:type="dxa"/>
          </w:tcPr>
          <w:p>
            <w:pPr/>
            <w:r>
              <w:t>Fecha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69aea890df4b57" /><Relationship Type="http://schemas.openxmlformats.org/officeDocument/2006/relationships/numbering" Target="/word/numbering.xml" Id="Rcadbec5d98314906" /><Relationship Type="http://schemas.openxmlformats.org/officeDocument/2006/relationships/settings" Target="/word/settings.xml" Id="R3642907781564d01" /><Relationship Type="http://schemas.openxmlformats.org/officeDocument/2006/relationships/image" Target="/word/media/c261d41c-be50-4f3f-aa0a-8834dea45a1f.jpg" Id="R156b5445191c443c" /></Relationships>
</file>