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a074b848fb4b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e734a7092904413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7                             Precio Total: 105,00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29/12/2015 19:25:45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29/12/2015 19:25:35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30,00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20,00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60,00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tres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Caja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1d7429b7834e8a" /><Relationship Type="http://schemas.openxmlformats.org/officeDocument/2006/relationships/numbering" Target="/word/numbering.xml" Id="R832bf14bd4204d74" /><Relationship Type="http://schemas.openxmlformats.org/officeDocument/2006/relationships/settings" Target="/word/settings.xml" Id="R213b2d02c2394a31" /><Relationship Type="http://schemas.openxmlformats.org/officeDocument/2006/relationships/image" Target="/word/media/629d28b5-a5ed-4a17-b496-924d5b42ef48.jpg" Id="R6e734a7092904413" /></Relationships>
</file>