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templates/login.html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&lt;title&gt;SecureBank - Login&lt;/title&gt;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 font-family: Arial; margin: 40px;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.login-form { max-width: 300px; margin: auto;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input { width: 100%; padding: 8px; margin: 10px 0;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button { width: 100%; padding: 10px; background: #007bff; color: white; border: none;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.flash { color: red; margin: 10px 0;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&lt;div class="login-form"&gt;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&lt;h2&gt;SecureBank Login&lt;/h2&gt;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{% with messages = get_flashed_messages() %}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{% if messages %}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{% for message in messages 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&lt;div class="flash"&gt;{{ message }}&lt;/div&gt;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{% endfor %}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{% endif %}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{% endwith %}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&lt;form method="POST"&gt;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&lt;input type="text" name="username" placeholder="Username" required&gt;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&lt;input type="password" name="password" placeholder="Password" required&gt;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&lt;button type="submit"&gt;Login&lt;/button&gt;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&lt;!-- templates/dashboard.html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&lt;title&gt;SecureBank - Dashboard&lt;/title&gt;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body { font-family: Arial; margin: 40px;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.container { max-width: 800px; margin: auto;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.balance { font-size: 24px; margin: 20px 0;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.logout { float: right;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&lt;a href="/logout" class="logout"&gt;Logout&lt;/a&gt;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&lt;h2&gt;Welcome to SecureBank&lt;/h2&gt;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&lt;div class="balance"&gt;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Current Balance: ${{ "%.2f"|format(balance) }}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