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version 12.2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hostname S1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enable secret 5 $1$mERr$9yDJtkz.Hzhj/o.h0aRVD0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enable password 7 0822455D0A16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spanning-tree mode pvst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interface FastEthernet0/1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interface FastEthernet0/2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interface FastEthernet0/3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interface FastEthernet0/4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interface FastEthernet0/5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interface FastEthernet0/6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interface FastEthernet0/7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interface FastEthernet0/8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interface FastEthernet0/9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interface FastEthernet0/10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interface FastEthernet0/11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interface FastEthernet0/12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interface FastEthernet0/13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interface FastEthernet0/14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interface FastEthernet0/15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interface FastEthernet0/16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interface FastEthernet0/17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interface FastEthernet0/18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interface FastEthernet0/19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interface FastEthernet0/20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interface FastEthernet0/21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interface FastEthernet0/22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interface FastEthernet0/23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interface FastEthernet0/24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interface GigabitEthernet0/1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interface GigabitEthernet0/2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interface Vlan1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banner motd SYSTEME SECURISE PAR MOT DE PASSE!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password 7 08355F401D0B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line vty 5 15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