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or replace package body etl_loader_rnes_pkg 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-- ----------------------------------------------------------------------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BULK_LIMIT       constant pls_integer    := 1000;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DFMT_TZ          constant varchar2(32)  := 'yyyy-mm-dd"T"hh24:mi:ss.fftzh';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DFMT             constant varchar2(32)  := 'yyyy-mm-dd';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LOAD_SOURCE      constant varchar2(128) := 'PRIVOMA';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NO_VALUE         constant varchar2(3)   := 'N/A';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-- ----------------------------------------------------------------------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g_login             varchar2(128);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g_num_dlm           varchar2(1);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-- ----------------------------------------------------------------------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table_not_exist exception;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pragma exception_init(table_not_exist, -942);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l_cv                varchar2(4000);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-- ----------------------------------------------------------------------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function fn (p in varchar2)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return varchar2 is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return sys_context('USERENV', 'CURRENT_SCHEMA') || '.' || $$plsql_unit || '.' || p;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end fn;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-- ----------------------------------------------------------------------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procedure loadSessionParameters is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select substr(value, 0, 1)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into g_num_dlm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from nls_session_parameters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where parameter = 'NLS_NUMERIC_CHARACTERS';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-- ----------------------------------------------------------------------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procedure loadContext(p_event_id in number) is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select ete.login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into g_login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from xxwh_etl_loader_events_t ete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where ete.id = p_event_id;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exception when others then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g_login := 'ANONYMOUS';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-- ----------------------------------------------------------------------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function toStr (p_s varchar2) return varchar2 is begin l_cv := p_s; return p_s; end;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function toNum (p_s varchar2) return number is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begin l_cv := p_s;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return round(to_number(translate(p_s, '.,', g_num_dlm||g_num_dlm)), 8);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function toDate(p_s varchar2) return date is begin l_cv := p_s; return to_timestamp(p_s, DFMT_TZ); end;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-- ----------------------------------------------------------------------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function consistentCheck (p_event_id in number)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return varchar2 is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--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cursor parseCursor is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select s.*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from etl_loader_rnes201  s;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--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type parseTable is table of parseCursor%rowtype;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type loadTable  is table of privoma_oper_plan_json%rowtype;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l_load_table    loadTable := loadTable();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l_parse_table parseTable;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l_cr                    pls_integer;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l_return_msg    varchar2(4000);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--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function appendToLoad(p_row parseCursor%rowtype)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return varchar2 is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l_idx pls_integer;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l_cr := p_row."row_id";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l_load_table.extend();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l_idx := l_load_table.last;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l_load_table(l_idx)."##origin_name"             := LOAD_SOURCE;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l_load_table(l_idx)."shipment_id"               := toNum(p_row."shipment_id");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l_load_table(l_idx)."contractNumber"            := toStr(p_row."contractNumber");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l_load_table(l_idx)."reportDate"                := toDate(p_row."reportDate");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l_load_table(l_idx)."compositeKey_id"           := toNum(p_row."compositeKey_id");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l_load_table(l_idx)."compositeKey_reportId"     := toNum(p_row."compositeKey_reportId");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l_load_table(l_idx)."isBlock"                   := toNum(p_row."isBlock");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l_load_table(l_idx)."contractDate"              := toDate(p_row."contractDate");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l_load_table(l_idx)."supplierTax"               := toStr(p_row."supplierTax");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l_load_table(l_idx)."buyer"                     := toStr(p_row."buyer");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l_load_table(l_idx)."documentId"                := toNum(p_row."documentId");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l_load_table(l_idx)."appendixNumber"            := toStr(p_row."appendixNumber");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l_load_table(l_idx)."appendixDate"              := toDate(p_row."appendixDate");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l_load_table(l_idx)."extraDocumentNumber"       := toStr(p_row."extraDocumentNumber");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l_load_table(l_idx)."extraDocumentDate"         := toDate(p_row."extraDocumentDate");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l_load_table(l_idx)."extraDocumentId"           := toStr(p_row."extraDocumentId");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l_load_table(l_idx)."obligatoryDate"            := toDate(p_row."obligatoryDate");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l_load_table(l_idx)."notificationNumber"        := toStr(p_row."notificationNumber");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l_load_table(l_idx)."sellerTypeId"              := toNum(p_row."sellerTypeId");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l_load_table(l_idx)."ownerId"                   := toStr(p_row."ownerId");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l_load_table(l_idx)."productSourceId"           := toStr(p_row."productSourceId");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l_load_table(l_idx)."origin"                    := toStr(p_row."origin");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l_load_table(l_idx)."interdependencyId"         := toNum(p_row."interdependencyId");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l_load_table(l_idx)."affiliation"               := toNum(p_row."affiliation");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l_load_table(l_idx)."productTypeId"             := toNum(p_row."productTypeId");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l_load_table(l_idx)."product"                   := toStr(p_row."product");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l_load_table(l_idx)."netWeight"                 := toNum(p_row."netWeight");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l_load_table(l_idx)."amountUnitId"              := toNum(p_row."amountUnitId");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l_load_table(l_idx)."deliveryPoint"             := toStr(p_row."deliveryPoint");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l_load_table(l_idx)."deliveryPointCode"         := toStr(p_row."deliveryPointCode");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l_load_table(l_idx)."contractPrice"             := toNum(p_row."contractPrice");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l_load_table(l_idx)."priceDate"                 := toDate(p_row."priceDate");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l_load_table(l_idx)."currency"                  := toStr(p_row."currency");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l_load_table(l_idx)."basisId"                   := toStr(p_row."basisId");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l_load_table(l_idx)."basisPrice"                := toNum(p_row."basisPrice");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l_load_table(l_idx)."deliveryCondition"         := toStr(p_row."deliveryCondition");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l_load_table(l_idx)."productionPlaceId"         := toStr(p_row."productionPlaceId");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l_load_table(l_idx)."shipmentPlaceId"           := toStr(p_row."shipmentPlaceId");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l_load_table(l_idx)."transportPrice"            := toNum(p_row."transportPrice");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l_load_table(l_idx)."transportServices"         := toNum(p_row."transportServices");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l_load_table(l_idx)."transportPriceDate"        := toDate(p_row."transportPriceDate");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l_load_table(l_idx)."transportTypeId"           := toStr(p_row."transportTypeId");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l_load_table(l_idx)."country"                   := toStr(p_row."country");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l_load_table(l_idx)."startDate"                 := toDate(p_row."startDate");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l_load_table(l_idx)."endDate"                   := toDate(p_row."endDate");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l_load_table(l_idx)."supplyDate"                := toDate(p_row."supplyDate");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l_load_table(l_idx)."invoiceDate"               := toDate(p_row."invoiceDate");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l_load_table(l_idx)."assistant"                 := toStr(p_row."assistant");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l_load_table(l_idx)."productGroup"              := toStr(p_row."productGroup");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l_load_table(l_idx)."netPrice"                  := toNum(p_row."netPrice");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l_load_table(l_idx)."taxValue"                  := toNum(p_row."taxValue");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l_load_table(l_idx)."accessCode"                := toStr(p_row."accessCode");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l_load_table(l_idx)."fromSite"                  := toStr(p_row."fromSite");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l_load_table(l_idx)."transportType"             := toStr(p_row."transportType");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l_load_table(l_idx)."notes"                     := toStr(p_row."notes");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l_load_table(l_idx)."createUserId"              := toNum(p_row."createUserId");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l_load_table(l_idx)."updateUserId"              := toNum(p_row."updateUserId");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l_load_table(l_idx)."blockUserId"               := toNum(p_row."blockUserId");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l_load_table(l_idx)."error"                     := toStr(p_row."error");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l_load_table(l_idx)."statusReg"                 := toStr(p_row."statusReg");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l_load_table(l_idx)."sentToRegDt"               := toDate(p_row."sentToRegDt");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l_load_table(l_idx)."statusSentBool"            := toNum(p_row."statusSentBool");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l_load_table(l_idx)."createDttm"                := toDate(p_row."createDttm");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l_load_table(l_idx)."updateDttm"                := toDate(p_row."updateDttm");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l_load_table(l_idx)."blockDttm"                 := toDate(p_row."blockDttm");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l_load_table(l_idx)."priceFca"                  := toNum(p_row."priceFca");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l_load_table(l_idx)."tradePolicy"               := toNum(p_row."tradePolicy");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l_load_table(l_idx)."differencePrice"           := toNum(p_row."differencePrice");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l_load_table(l_idx)."netWeightChanged"          := toNum(p_row."netWeightChanged");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l_load_table(l_idx)."contractPriceChanged"      := toNum(p_row."contractPriceChanged");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l_load_table(l_idx)."reportInvoiceDate"         := toDate(p_row."reportInvoiceDate");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l_load_table(l_idx)."dealId"                    := toNum(p_row."dealId");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l_load_table(l_idx)."errorsJson"                := toStr(p_row."errorsJson");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l_load_table(l_idx)."internalCountryID"         := toNum(p_row."internalCountryID");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l_load_table(l_idx)."internalProductID"         := toNum(p_row."internalProductID");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l_load_table(l_idx)."internalOwnerID"           := toNum(p_row."internalOwnerID");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l_load_table(l_idx)."loadEventId"               := p_event_id;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null;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end appendToLoad;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loadSessionParameters;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loadContext(p_event_id);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savepoint before_etl_loader_rnes201;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open parseCursor;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loop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fetch parseCursor bulk collect into l_parse_table limit BULK_LIMIT;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exit when l_parse_table.count = 0;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for i in 1..l_parse_table.count loop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l_return_msg := appendToLoad(l_parse_table(i));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if l_return_msg is not null then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return l_return_msg;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end if;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end loop;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forall j in 1..l_load_table.count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insert into privoma_oper_plan_json values l_load_table(j);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l_load_table.delete;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end loop;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close parseCursor;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exception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when others then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rollback to etl_loader_rnes201;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return 'On row '||l_cr||' value "'||l_cv||'" error: '||sqlerrm;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end consistentCheck;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end etl_loader_rnes_pkg;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