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submitButton = document.getElementById("submit");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checkbox = document.getElementById("checkbox");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existingButton = document.getElementById("existing");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Check for saved data in localStorage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savedData = localStorage.getItem("usersData");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(savedData)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existingButton.style.display = "block"; // Show the "Login as existing user" button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Add event listener for the Submit button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submitButton.addEventListener("click", (event) =&gt;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event.preventDefault(); // Prevent form submission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username = document.getElementById("username").value;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password = document.getElementById("password").value;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Ensure both fields are filled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(!username || !password)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alert("Please enter both username and password.");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Authenticate with the server (simplified)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fetch("/login", 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method: "POST",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"Content-Type": "application/json"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body: JSON.stringify({ username, password })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.then(response =&gt; response.json())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.then(data =&gt;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(data.token) 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(checkbox.checked)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localStorage.setItem("authToken", data.token);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localStorage.removeItem("authToken");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alert(`Logged in as ${username}`);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existingButton.style.display = "block"; // Show the "Login as existing user" button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alert("Invalid login");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Add event listener for the Existing User button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existingButton.addEventListener("click", () =&gt; 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token = localStorage.getItem("authToken");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(token) 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alert(`Logged in with existing session.`);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alert("No user data found.");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