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drone_id: RAVENS-OMEN-001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frame: stealth_microframe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propulsion: pulse_ion_microsurge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reactor: ghostcore_microtpv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armor: adaptive_cloak_skin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modules: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- wraithbolt_payload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- emp_burst_array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- spectral_blind_beacon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- auto_repair_nano_weave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communication: quantum_encrypted_node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ai_core: ghostnode_synced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mission_profile: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- reconnaissance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- command_suppression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- swarm_sync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- collapse_strike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