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UEFI Application: Allocate and write a shadow structure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EFI_STATUS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EFIAPI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UefiMain(IN EFI_HANDLE ImageHandle, IN EFI_SYSTEM_TABLE *SystemTable)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VOID *HiddenArea;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UINTN PayloadSize = 0x1000; // 4KB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EFI_STATUS Status = SystemTable-&gt;BootServices-&gt;AllocatePool(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EfiRuntimeServicesData, PayloadSize, &amp;HiddenArea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if (EFI_ERROR(Status)) return Status;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 Spoof a sqlite-esque memory blob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CopyMem(HiddenArea, (VOID *)"[WRAITHBOOT_PAYLOAD]", 20);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 Insert shellcode, preboot vars, boot entry redirect here...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 EFI_SUCCESS;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