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a5ibl3caw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Shadow Memory Architecture (SMA)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Revolutionizing Memory Through Reflexive Contextualization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Version 0.9 | Drafted May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4hpwtetpe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✧ Abstract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Conventional memory systems prioritize speed and accessibility, often ignoring context and behavioral history. Shadow Memory Architecture (SMA) introduces a dual-channel memory framework with integrated logic mapping. This architecture captures both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was used and </w:t>
      </w:r>
      <w:r w:rsidDel="00000000" w:rsidR="00000000" w:rsidRPr="00000000">
        <w:rPr>
          <w:b w:val="1"/>
          <w:rtl w:val="0"/>
        </w:rPr>
        <w:t xml:space="preserve">how/where/why</w:t>
      </w:r>
      <w:r w:rsidDel="00000000" w:rsidR="00000000" w:rsidRPr="00000000">
        <w:rPr>
          <w:rtl w:val="0"/>
        </w:rPr>
        <w:t xml:space="preserve"> it was accessed — allowing predictive acceleration, error reversal, and AI-enhanced memory behavior.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qnz4x6yy4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✦ Architecture Overview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k5rkm8lu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Active Memory Layer (AML)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data access region.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standard read/write operations.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ls37ddu29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Shadow Memory Map (SMM)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Mirrors AML with lightweight contextual tagging: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origin (instruction path)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 pattern (frequency, timing, latency)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Proximate operations (what almost called it)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0fk7s8yy6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Reflexive Logic Controller (RLC)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microcontroller that: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Observes memory access flow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Predicts next-access blocks based on historical logic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Allocates SMM slots dynamically based on probabilistic relevance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ima4qdpja9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✦ Operational Phases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cu2oehddz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Phase 1: Mapping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memory access is paired with: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Stack trace hash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 context (read/write/execute)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Adjacent memory delta activity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qjrj4b61h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Phase 2: Verification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logic engine compares current call logic against historical patterns.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 unexpected path is detected, RLC can perform a </w:t>
      </w:r>
      <w:r w:rsidDel="00000000" w:rsidR="00000000" w:rsidRPr="00000000">
        <w:rPr>
          <w:b w:val="1"/>
          <w:rtl w:val="0"/>
        </w:rPr>
        <w:t xml:space="preserve">ghost roll-forward</w:t>
      </w:r>
      <w:r w:rsidDel="00000000" w:rsidR="00000000" w:rsidRPr="00000000">
        <w:rPr>
          <w:rtl w:val="0"/>
        </w:rPr>
        <w:t xml:space="preserve"> (speculative validation based on "what should have been").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nyf99o2kt9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Phase 3: Echo Recall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Unused shadow paths from previous sessions are archived.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reboot or crash, memory state can be </w:t>
      </w:r>
      <w:r w:rsidDel="00000000" w:rsidR="00000000" w:rsidRPr="00000000">
        <w:rPr>
          <w:i w:val="1"/>
          <w:rtl w:val="0"/>
        </w:rPr>
        <w:t xml:space="preserve">suggestively restored</w:t>
      </w:r>
      <w:r w:rsidDel="00000000" w:rsidR="00000000" w:rsidRPr="00000000">
        <w:rPr>
          <w:rtl w:val="0"/>
        </w:rPr>
        <w:t xml:space="preserve"> via pattern alignment.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uqs45sjs0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✦ Use Cases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High-Speed AI Training</w:t>
      </w:r>
      <w:r w:rsidDel="00000000" w:rsidR="00000000" w:rsidRPr="00000000">
        <w:rPr>
          <w:rtl w:val="0"/>
        </w:rPr>
        <w:t xml:space="preserve">: Reduce memory latency with preemptive ghost caching.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Crash Recovery</w:t>
      </w:r>
      <w:r w:rsidDel="00000000" w:rsidR="00000000" w:rsidRPr="00000000">
        <w:rPr>
          <w:rtl w:val="0"/>
        </w:rPr>
        <w:t xml:space="preserve">: Partial reconstruction of memory state via inverse shadow mapping.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Quantum-Parallel CPU Support</w:t>
      </w:r>
      <w:r w:rsidDel="00000000" w:rsidR="00000000" w:rsidRPr="00000000">
        <w:rPr>
          <w:rtl w:val="0"/>
        </w:rPr>
        <w:t xml:space="preserve">: Works synergistically with Drift CPUs to validate ghost thread executions.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Logging</w:t>
      </w:r>
      <w:r w:rsidDel="00000000" w:rsidR="00000000" w:rsidRPr="00000000">
        <w:rPr>
          <w:rtl w:val="0"/>
        </w:rPr>
        <w:t xml:space="preserve">: Memory tampering can be detected by mismatched shadow logic.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17rxxdmxw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✦ Advantages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Near-zero latency prefetching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Predictive memory behavior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Memory-level anomaly detection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Shadow memory for rollback, testing, and speculative simulation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Compatible with conventional DRAM and NVRAM with logic integration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71e3g8o3c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✦ Implementation Outlook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 (Prototype)</w:t>
      </w:r>
      <w:r w:rsidDel="00000000" w:rsidR="00000000" w:rsidRPr="00000000">
        <w:rPr>
          <w:rtl w:val="0"/>
        </w:rPr>
        <w:t xml:space="preserve">: SMM logic implemented on secondary NVRAM tier.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 (Chip-level Integration)</w:t>
      </w:r>
      <w:r w:rsidDel="00000000" w:rsidR="00000000" w:rsidRPr="00000000">
        <w:rPr>
          <w:rtl w:val="0"/>
        </w:rPr>
        <w:t xml:space="preserve">: RLC embedded at memory controller level.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 (Quantum Interoperability)</w:t>
      </w:r>
      <w:r w:rsidDel="00000000" w:rsidR="00000000" w:rsidRPr="00000000">
        <w:rPr>
          <w:rtl w:val="0"/>
        </w:rPr>
        <w:t xml:space="preserve">: Coordination with TRCA-Q and multi-state logic processors.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2crqvxyqin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✦ Closing Reflection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 treats memory not as a </w:t>
      </w:r>
      <w:r w:rsidDel="00000000" w:rsidR="00000000" w:rsidRPr="00000000">
        <w:rPr>
          <w:i w:val="1"/>
          <w:rtl w:val="0"/>
        </w:rPr>
        <w:t xml:space="preserve">static warehouse</w:t>
      </w:r>
      <w:r w:rsidDel="00000000" w:rsidR="00000000" w:rsidRPr="00000000">
        <w:rPr>
          <w:rtl w:val="0"/>
        </w:rPr>
        <w:t xml:space="preserve">, but as a </w:t>
      </w:r>
      <w:r w:rsidDel="00000000" w:rsidR="00000000" w:rsidRPr="00000000">
        <w:rPr>
          <w:i w:val="1"/>
          <w:rtl w:val="0"/>
        </w:rPr>
        <w:t xml:space="preserve">living, learning map of behavior</w:t>
      </w:r>
      <w:r w:rsidDel="00000000" w:rsidR="00000000" w:rsidRPr="00000000">
        <w:rPr>
          <w:rtl w:val="0"/>
        </w:rPr>
        <w:t xml:space="preserve">. With SMA, computing becomes more akin to cognition — remembering not only </w:t>
      </w:r>
      <w:r w:rsidDel="00000000" w:rsidR="00000000" w:rsidRPr="00000000">
        <w:rPr>
          <w:i w:val="1"/>
          <w:rtl w:val="0"/>
        </w:rPr>
        <w:t xml:space="preserve">what happened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i w:val="1"/>
          <w:rtl w:val="0"/>
        </w:rPr>
        <w:t xml:space="preserve">why it mattered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