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Banana Collider: G-Field Stretch Modeling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Goal: Construct mathematical backing for wave-stretched mass near black hole event horizon (G-field distortion)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Key Concept: Spacetime stretching leads to waveform mass propagation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Constants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 = 6.67430e-11  # Gravitational constant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 = 3.0e8        # Speed of light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Black hole parameters (Schwarzschild radius)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schwarzschild_radius(mass):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2 * G * mass / c**2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Simulated wave propagation under G-field distortion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gfield_wave_stretch(t, r0, frequency=1.0):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G-field modeled as exponential tension stretching as you approach R_s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wave = np.sin(2 * np.pi * frequency * t) * np.exp(-r0 / schwarzschild_radius(1e31))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wave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Simulation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mass_bh = 1e31  # Example black hole mass (kg)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r0 = np.linspace(1e3, schwarzschild_radius(mass_bh), 1000)  # radial distance vector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 = np.linspace(0, 1, 1000)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Plot wave at different distances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 in [100, 300, 700, 900]: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wave = gfield_wave_stretch(t, r0[i])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plt.plot(t, wave, label=f"r0={int(r0[i]):.0e}m")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plt.title("G-Field-Induced Waveform Distortion Near Event Horizon")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plt.xlabel("Time (s)")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plt.ylabel("Amplitude")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plt.savefig("gfield_wave_distortion.png")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