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CONCEPT RESEARCH • PROOF OF CONCEPT</w:t>
      </w:r>
    </w:p>
    <w:p>
      <w:pPr>
        <w:pStyle w:val="Title"/>
        <w:jc w:val="center"/>
      </w:pPr>
      <w:r>
        <w:t>Oxygen RBA Molecule / Carrier</w:t>
      </w:r>
    </w:p>
    <w:p>
      <w:pPr>
        <w:jc w:val="center"/>
      </w:pPr>
      <w:r>
        <w:rPr>
          <w:i/>
          <w:sz w:val="24"/>
        </w:rPr>
        <w:t>Medical Concept White Paper and Proof-of-Concept Program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/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3389"/>
            <w:shd w:fill="D9EAF7"/>
          </w:tcPr>
          <w:p>
            <w:r/>
            <w:r>
              <w:rPr>
                <w:b/>
                <w:sz w:val="17"/>
              </w:rPr>
              <w:t>Revision</w:t>
            </w:r>
          </w:p>
        </w:tc>
        <w:tc>
          <w:tcPr>
            <w:tcW w:type="dxa" w:w="3389"/>
            <w:shd w:fill="D9EAF7"/>
          </w:tcPr>
          <w:p>
            <w:r/>
            <w:r>
              <w:rPr>
                <w:b/>
                <w:sz w:val="17"/>
              </w:rPr>
              <w:t>Date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White Paper / POC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POC-01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1 Sep 2026</w:t>
            </w:r>
          </w:p>
        </w:tc>
      </w:tr>
    </w:tbl>
    <w:p/>
    <w:p>
      <w:pPr>
        <w:pStyle w:val="Heading1"/>
      </w:pPr>
      <w:r>
        <w:t>Abstract</w:t>
      </w:r>
    </w:p>
    <w:p>
      <w:r>
        <w:t>This paper defines the Oxygen RBA (Red-Blood-Cell-Analog) Molecule/Carrier: a conceptual oxygen-transport platform inspired by erythrocyte geometry and hemoglobin chemistry. POC-01 deliberately separates oxygen transport from oxygen manufacture. The carrier loads molecular oxygen at a controlled oxygenation interface and releases it according to local oxygen conditions.</w:t>
      </w:r>
    </w:p>
    <w:p>
      <w:r>
        <w:t>The POC does not assume mature human red blood cells can be made to electrolyze water, and it excludes in-body hydrogen generation. Those branches introduce major energetic, oxidative, gas-management, and biological-safety problems.</w:t>
      </w:r>
    </w:p>
    <w:p>
      <w:pPr>
        <w:pStyle w:val="Heading1"/>
      </w:pPr>
      <w:r>
        <w:t>1. Research Question</w:t>
      </w:r>
    </w:p>
    <w:p>
      <w:r>
        <w:t>Can a synthetic or cell-inspired oxygen carrier improve controllable oxygen loading and unloading in a blood-analog environment while preserving mechanical compatibility, chemical stability, and predictable release behavior?</w:t>
      </w:r>
    </w:p>
    <w:p>
      <w:pPr>
        <w:pStyle w:val="Heading1"/>
      </w:pPr>
      <w:r>
        <w:t>2. Scientific Baseline</w:t>
      </w:r>
    </w:p>
    <w:p>
      <w:r>
        <w:t>Normal red blood cells take up O2 primarily by diffusion across the membrane followed by reversible binding to hemoglobin; this is not osmosis. Water splitting is an energy-consuming redox process: 2 H2O → 2 H2 + O2.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7E6E6"/>
          </w:tcPr>
          <w:p>
            <w:r/>
            <w:r>
              <w:rPr>
                <w:b/>
                <w:sz w:val="17"/>
              </w:rPr>
              <w:t>Function</w:t>
            </w:r>
          </w:p>
        </w:tc>
        <w:tc>
          <w:tcPr>
            <w:tcW w:type="dxa" w:w="3389"/>
            <w:shd w:fill="E7E6E6"/>
          </w:tcPr>
          <w:p>
            <w:r/>
            <w:r>
              <w:rPr>
                <w:b/>
                <w:sz w:val="17"/>
              </w:rPr>
              <w:t>Normal RBC</w:t>
            </w:r>
          </w:p>
        </w:tc>
        <w:tc>
          <w:tcPr>
            <w:tcW w:type="dxa" w:w="3389"/>
            <w:shd w:fill="E7E6E6"/>
          </w:tcPr>
          <w:p>
            <w:r/>
            <w:r>
              <w:rPr>
                <w:b/>
                <w:sz w:val="17"/>
              </w:rPr>
              <w:t>Oxygen RBA POC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O2 acquisition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Pulmonary exchange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Controlled external oxygenation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O2 storage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Hemoglobin binding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Reversible O2-binding medium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O2 release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Affinity / partial pressure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Designed affinity response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O2 manufacture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None in POC-01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H2 production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17"/>
              </w:rPr>
              <w:t>Explicitly excluded</w:t>
            </w:r>
          </w:p>
        </w:tc>
      </w:tr>
    </w:tbl>
    <w:p/>
    <w:p>
      <w:pPr>
        <w:pStyle w:val="Heading1"/>
      </w:pPr>
      <w:r>
        <w:t>3. Proposed Architecture</w:t>
      </w:r>
    </w:p>
    <w:p>
      <w:pPr>
        <w:pStyle w:val="ListBullet"/>
      </w:pPr>
      <w:r>
        <w:t>Carrier core: reversible oxygen-binding phase, not a free-gas cavity.</w:t>
      </w:r>
    </w:p>
    <w:p>
      <w:pPr>
        <w:pStyle w:val="ListBullet"/>
      </w:pPr>
      <w:r>
        <w:t>Exchange interface: permits O2 transfer while retaining carrier material.</w:t>
      </w:r>
    </w:p>
    <w:p>
      <w:pPr>
        <w:pStyle w:val="ListBullet"/>
      </w:pPr>
      <w:r>
        <w:t>Mechanical envelope: size and deformability appropriate to the intended test loop.</w:t>
      </w:r>
    </w:p>
    <w:p>
      <w:pPr>
        <w:pStyle w:val="ListBullet"/>
      </w:pPr>
      <w:r>
        <w:t>External oxygenation module: loads the carrier from a controlled O2 source.</w:t>
      </w:r>
    </w:p>
    <w:p>
      <w:pPr>
        <w:pStyle w:val="ListBullet"/>
      </w:pPr>
      <w:r>
        <w:t>Monitoring: dissolved O2, saturation, pressure, temperature, flow, integrity and damage surrogates.</w:t>
      </w:r>
    </w:p>
    <w:p>
      <w:pPr>
        <w:pStyle w:val="Heading1"/>
      </w:pPr>
      <w:r>
        <w:t>4. Why Not a Microscopic Gas Balloon?</w:t>
      </w:r>
    </w:p>
    <w:p>
      <w:r>
        <w:t>A red-cell-scale free-gas pocket would introduce compressibility, embolic risk, pressure sensitivity, and difficult gas-liquid interfaces. The safer conceptual analogue is reversible molecular oxygen binding. The RBA is therefore closer to a rechargeable oxygen sponge than a microscopic scuba cylinder.</w:t>
      </w:r>
    </w:p>
    <w:p>
      <w:pPr>
        <w:pStyle w:val="Heading1"/>
      </w:pPr>
      <w:r>
        <w:t>5. Proof-of-Concept Program</w:t>
      </w:r>
    </w:p>
    <w:p>
      <w:pPr>
        <w:pStyle w:val="Heading2"/>
      </w:pPr>
      <w:r>
        <w:t>POC-M0 — Computational model</w:t>
      </w:r>
    </w:p>
    <w:p>
      <w:r>
        <w:t>Model oxygen loading/unloading kinetics, diffusion distance, affinity, flow residence time, and predicted delivery capacity.</w:t>
      </w:r>
    </w:p>
    <w:p>
      <w:pPr>
        <w:pStyle w:val="Heading2"/>
      </w:pPr>
      <w:r>
        <w:t>POC-M1 — Non-biological benchtop loop</w:t>
      </w:r>
    </w:p>
    <w:p>
      <w:r>
        <w:t>Use blood-analog fluid and a nonliving oxygen-carrier surrogate to demonstrate repeatable loading, transport, and unloading without animal or human exposure.</w:t>
      </w:r>
    </w:p>
    <w:p>
      <w:pPr>
        <w:pStyle w:val="Heading2"/>
      </w:pPr>
      <w:r>
        <w:t>POC-M2 — Mechanical compatibility</w:t>
      </w:r>
    </w:p>
    <w:p>
      <w:r>
        <w:t>Measure pressure drop, aggregation, carrier retention, deformation, and passage through a microfluidic surrogate circulation.</w:t>
      </w:r>
    </w:p>
    <w:p>
      <w:pPr>
        <w:pStyle w:val="Heading2"/>
      </w:pPr>
      <w:r>
        <w:t>POC-M3 — Oxygen-transfer characterization</w:t>
      </w:r>
    </w:p>
    <w:p>
      <w:r>
        <w:t>Quantify oxygen content before and after controlled oxygenation/deoxygenation zones and compare with carrier-free controls.</w:t>
      </w:r>
    </w:p>
    <w:p>
      <w:pPr>
        <w:pStyle w:val="Heading2"/>
      </w:pPr>
      <w:r>
        <w:t>POC-M4 — Biocompatibility gate</w:t>
      </w:r>
    </w:p>
    <w:p>
      <w:r>
        <w:t>Only after non-biological performance is established should qualified biomedical laboratories consider standard blood-compatibility and degradation studies under appropriate oversight. POC-01 does not specify genetic-engineering or human-use procedures.</w:t>
      </w:r>
    </w:p>
    <w:p>
      <w:pPr>
        <w:pStyle w:val="Heading1"/>
      </w:pPr>
      <w:r>
        <w:t>6. Primary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7E6E6"/>
          </w:tcPr>
          <w:p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5083"/>
            <w:shd w:fill="E7E6E6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O2 carrying capacity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Usable oxygen transported per unit carrier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Loading/unloading time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Exchange speed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Affinity curve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Retention at high PO2 and release at lower PO2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Mechanical stability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Repeated-circulation durability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Aggregation tendency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Occlusion-risk surrogate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Oxidative by-products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Detect potentially damaging chemistry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Energy per O2 delivered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17"/>
              </w:rPr>
              <w:t>System-level comparison with external generation</w:t>
            </w:r>
          </w:p>
        </w:tc>
      </w:tr>
    </w:tbl>
    <w:p/>
    <w:p>
      <w:pPr>
        <w:pStyle w:val="Heading1"/>
      </w:pPr>
      <w:r>
        <w:t>7. Safety and Falsification</w:t>
      </w:r>
    </w:p>
    <w:p>
      <w:r>
        <w:t>The concept fails its first gate if oxygen capacity is trivial, unloading is too slow, the carrier aggregates, produces damaging oxidative chemistry, or requires a free-gas phase. In-body electrolysis, hydrogen generation, and autonomous genetic modification are not POC success criteria. Clinical development would require extensive preclinical evidence, regulatory review, and specialist biomedical oversight.</w:t>
      </w:r>
    </w:p>
    <w:p>
      <w:pPr>
        <w:pStyle w:val="Heading1"/>
      </w:pPr>
      <w:r>
        <w:t>8. Underwater-Life-Support Interface</w:t>
      </w:r>
    </w:p>
    <w:p>
      <w:r>
        <w:t>The Oxygen RBA is not required for an electrical underwater breathing system. If the programs are later coupled, the external device should perform energy-intensive oxygen generation and gas management while the RBA remains a transport technology. Generation stays outside the bloodstream.</w:t>
      </w:r>
    </w:p>
    <w:p>
      <w:pPr>
        <w:pStyle w:val="Heading1"/>
      </w:pPr>
      <w:r>
        <w:t>9. Conclusion</w:t>
      </w:r>
    </w:p>
    <w:p>
      <w:r>
        <w:t>Oxygen RBA POC-01 reframes the idea around the strongest biological precedent: reversible molecular oxygen transport. The first experimental question is whether an engineered carrier can improve how oxygen is loaded, transported, and released—not whether a circulating cell can become an internal electrolyzer.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Conceptual research document — not a clinical, diving, or life-support operating protocol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