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PEMVC</w:t>
        <w:br/>
      </w:r>
      <w:r>
        <w:t>Polarized Electromagnetic Maneuver Vectoring Collar</w:t>
      </w:r>
    </w:p>
    <w:p>
      <w:pPr>
        <w:jc w:val="center"/>
      </w:pPr>
      <w:r>
        <w:rPr>
          <w:b/>
        </w:rPr>
        <w:t>Proof-of-Concept Technical White Paper</w:t>
      </w:r>
    </w:p>
    <w:p>
      <w:pPr>
        <w:jc w:val="center"/>
      </w:pPr>
      <w:r>
        <w:rPr>
          <w:i/>
        </w:rPr>
        <w:t>Electromagnetic exhaust steering for plasma propulsion, attitude control, and rapid maneuver vectoring</w:t>
      </w:r>
    </w:p>
    <w:tbl>
      <w:tblPr>
        <w:tblStyle w:val="LightShading-Accent1"/>
        <w:tblW w:type="auto" w:w="0"/>
        <w:tblLook w:firstColumn="1" w:firstRow="1" w:lastColumn="0" w:lastRow="0" w:noHBand="0" w:noVBand="1" w:val="04A0"/>
      </w:tblPr>
      <w:tblGrid>
        <w:gridCol w:w="4997"/>
        <w:gridCol w:w="4997"/>
      </w:tblGrid>
      <w:tr>
        <w:tc>
          <w:tcPr>
            <w:tcW w:type="dxa" w:w="4997"/>
          </w:tcPr>
          <w:p>
            <w:r>
              <w:t>System Name</w:t>
            </w:r>
          </w:p>
        </w:tc>
        <w:tc>
          <w:tcPr>
            <w:tcW w:type="dxa" w:w="4997"/>
          </w:tcPr>
          <w:p>
            <w:r>
              <w:t>Polarized Electromagnetic Maneuver Vectoring Collar (PEMVC)</w:t>
            </w:r>
          </w:p>
        </w:tc>
      </w:tr>
      <w:tr>
        <w:tc>
          <w:tcPr>
            <w:tcW w:type="dxa" w:w="4997"/>
          </w:tcPr>
          <w:p>
            <w:r>
              <w:t>Concept Role</w:t>
            </w:r>
          </w:p>
        </w:tc>
        <w:tc>
          <w:tcPr>
            <w:tcW w:type="dxa" w:w="4997"/>
          </w:tcPr>
          <w:p>
            <w:r>
              <w:t>Downstream plasma-plume steering and non-mechanical thrust vectoring</w:t>
            </w:r>
          </w:p>
        </w:tc>
      </w:tr>
      <w:tr>
        <w:tc>
          <w:tcPr>
            <w:tcW w:type="dxa" w:w="4997"/>
          </w:tcPr>
          <w:p>
            <w:r>
              <w:t>Parent Architecture</w:t>
            </w:r>
          </w:p>
        </w:tc>
        <w:tc>
          <w:tcPr>
            <w:tcW w:type="dxa" w:w="4997"/>
          </w:tcPr>
          <w:p>
            <w:r>
              <w:t>SOPD + PTEC/SCDE + GTBE control lineage</w:t>
            </w:r>
          </w:p>
        </w:tc>
      </w:tr>
      <w:tr>
        <w:tc>
          <w:tcPr>
            <w:tcW w:type="dxa" w:w="4997"/>
          </w:tcPr>
          <w:p>
            <w:r>
              <w:t>Development Stage</w:t>
            </w:r>
          </w:p>
        </w:tc>
        <w:tc>
          <w:tcPr>
            <w:tcW w:type="dxa" w:w="4997"/>
          </w:tcPr>
          <w:p>
            <w:r>
              <w:t>TRL 1–2 conceptual / bench-validation</w:t>
            </w:r>
          </w:p>
        </w:tc>
      </w:tr>
      <w:tr>
        <w:tc>
          <w:tcPr>
            <w:tcW w:type="dxa" w:w="4997"/>
          </w:tcPr>
          <w:p>
            <w:r>
              <w:t>Physics Boundary</w:t>
            </w:r>
          </w:p>
        </w:tc>
        <w:tc>
          <w:tcPr>
            <w:tcW w:type="dxa" w:w="4997"/>
          </w:tcPr>
          <w:p>
            <w:r>
              <w:t>Net vehicle force requires momentum exchange through expelled plasma or another external momentum channel</w:t>
            </w:r>
          </w:p>
        </w:tc>
      </w:tr>
      <w:tr>
        <w:tc>
          <w:tcPr>
            <w:tcW w:type="dxa" w:w="4997"/>
          </w:tcPr>
          <w:p>
            <w:r>
              <w:t>Primary POC Goal</w:t>
            </w:r>
          </w:p>
        </w:tc>
        <w:tc>
          <w:tcPr>
            <w:tcW w:type="dxa" w:w="4997"/>
          </w:tcPr>
          <w:p>
            <w:r>
              <w:t>Demonstrate commanded plume-vector change accompanied by a matching measured thrust-vector change</w:t>
            </w:r>
          </w:p>
        </w:tc>
      </w:tr>
    </w:tbl>
    <w:p>
      <w:pPr>
        <w:pStyle w:val="Heading1"/>
      </w:pPr>
      <w:r>
        <w:t>Abstract</w:t>
      </w:r>
    </w:p>
    <w:p>
      <w:r>
        <w:t>PEMVC is a proposed electromagnetic vector-control stage mounted around or downstream of a plasma-engine throat. Instead of mechanically gimbaling the complete engine, segmented electric and magnetic field elements alter charged-particle trajectories before exhaust leaves the vehicle. The intended result is rapid steering of an existing plasma momentum stream for axial thrust, lateral correction, pitch/yaw torque, and short emergency maneuver impulses.</w:t>
      </w:r>
    </w:p>
    <w:p>
      <w:r>
        <w:t>The concept is informed by magnetized-plasma wave physics in which propagation, absorption, and polarization depend on plasma density, magnetic-field strength, wave frequency, and polarization. Those results do not establish that circular polarization alone splits bulk plasma into two thrust streams. PEMVC therefore uses polarization as a possible plasma-coupling control variable while treating Lorentz-force steering and exhaust momentum as the primary propulsion mechanism.</w:t>
      </w:r>
    </w:p>
    <w:p>
      <w:r>
        <w:t>The POC deliberately separates plume appearance from actual thrust. Optical deflection is insufficient: success requires a calibrated force measurement consistent with the redirected exhaust momentum.</w:t>
      </w:r>
    </w:p>
    <w:p>
      <w:pPr>
        <w:pStyle w:val="Heading1"/>
      </w:pPr>
      <w:r>
        <w:t>1. Concept Thesis</w:t>
      </w:r>
    </w:p>
    <w:p>
      <w:r>
        <w:t>The reactor or plasma source may remain near a steady operating point while a lower-power downstream field-control collar rapidly changes exhaust direction. In shorthand: steady plasma production -&gt; reconfigurable electromagnetic field -&gt; redirected charged-particle momentum -&gt; vehicle force opposite the exhaust deflection.</w:t>
      </w:r>
    </w:p>
    <w:p>
      <w:r>
        <w:t>This architecture extends the SOPD concept, whose existing POC separates plasma generation from downstream rotational magnetic shaping and vector release. It also aligns with the PTEC/SCDE concept's ring-gated vector manifold, while retaining the requirement for a real external momentum-exchange path.</w:t>
      </w:r>
    </w:p>
    <w:p>
      <w:pPr>
        <w:pStyle w:val="Heading1"/>
      </w:pPr>
      <w:r>
        <w:t>2. Physics Foundation</w:t>
      </w:r>
    </w:p>
    <w:p>
      <w:r>
        <w:t>For a charged particle, the local steering force is described by the Lorentz relation F = q(E + v × B). A properly arranged electric and/or magnetic field can therefore change the direction of ion motion without requiring a mechanical nozzle gimbal.</w:t>
      </w:r>
    </w:p>
    <w:p>
      <w:r>
        <w:t>For an exhaust stream, the engineering-scale thrust relation is approximately F = ṁ Δv, with the vehicle receiving momentum opposite the expelled plume. A commanded vector may be represented as T = Tx x-hat + Ty y-hat + Tz z-hat.</w:t>
      </w:r>
    </w:p>
    <w:p>
      <w:r>
        <w:t>In a magnetized plasma, electromagnetic-wave propagation is dispersive and polarization dependent. For propagation parallel to a magnetic field, left- and right-hand circularly polarized modes can have different refractive indices, absorption behavior, or cutoff regions. PEMVC treats this as a possible means of modifying energy deposition and plasma state—not as evidence of reactionless thrust.</w:t>
      </w:r>
    </w:p>
    <w:p>
      <w:pPr>
        <w:pStyle w:val="Heading1"/>
      </w:pPr>
      <w:r>
        <w:t>3. System Architecture</w:t>
      </w:r>
    </w:p>
    <w:p>
      <w:r>
        <w:t>PEMVC is positioned after the primary plasma-generation and conditioning stages. Its collar contains independently driven field sectors, local magnetic/electric diagnostics, thermal management, and a controller synchronized to the plasma source.</w:t>
      </w:r>
    </w:p>
    <w:p>
      <w:r>
        <w:t>Functional chain: reactor/power source -&gt; plasma generation -&gt; transfer throat -&gt; PEMVC segmented field collar -&gt; vectored plasma exhaust -&gt; momentum reaction on vehicle.</w:t>
      </w:r>
    </w:p>
    <w:p>
      <w:pPr>
        <w:pStyle w:val="Heading1"/>
      </w:pPr>
      <w:r>
        <w:t>4. Collar Sector Geometry</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Element</w:t>
            </w:r>
          </w:p>
        </w:tc>
        <w:tc>
          <w:tcPr>
            <w:tcW w:type="dxa" w:w="3331"/>
          </w:tcPr>
          <w:p>
            <w:r>
              <w:t>Primary function</w:t>
            </w:r>
          </w:p>
        </w:tc>
        <w:tc>
          <w:tcPr>
            <w:tcW w:type="dxa" w:w="3331"/>
          </w:tcPr>
          <w:p>
            <w:r>
              <w:t>Control variable</w:t>
            </w:r>
          </w:p>
        </w:tc>
      </w:tr>
      <w:tr>
        <w:tc>
          <w:tcPr>
            <w:tcW w:type="dxa" w:w="3331"/>
          </w:tcPr>
          <w:p>
            <w:r>
              <w:t>Axial bias field</w:t>
            </w:r>
          </w:p>
        </w:tc>
        <w:tc>
          <w:tcPr>
            <w:tcW w:type="dxa" w:w="3331"/>
          </w:tcPr>
          <w:p>
            <w:r>
              <w:t>Maintain nominal plume confinement</w:t>
            </w:r>
          </w:p>
        </w:tc>
        <w:tc>
          <w:tcPr>
            <w:tcW w:type="dxa" w:w="3331"/>
          </w:tcPr>
          <w:p>
            <w:r>
              <w:t>Field magnitude</w:t>
            </w:r>
          </w:p>
        </w:tc>
      </w:tr>
      <w:tr>
        <w:tc>
          <w:tcPr>
            <w:tcW w:type="dxa" w:w="3331"/>
          </w:tcPr>
          <w:p>
            <w:r>
              <w:t>Segmented steering sectors</w:t>
            </w:r>
          </w:p>
        </w:tc>
        <w:tc>
          <w:tcPr>
            <w:tcW w:type="dxa" w:w="3331"/>
          </w:tcPr>
          <w:p>
            <w:r>
              <w:t>Introduce directional asymmetry</w:t>
            </w:r>
          </w:p>
        </w:tc>
        <w:tc>
          <w:tcPr>
            <w:tcW w:type="dxa" w:w="3331"/>
          </w:tcPr>
          <w:p>
            <w:r>
              <w:t>Sector current / voltage</w:t>
            </w:r>
          </w:p>
        </w:tc>
      </w:tr>
      <w:tr>
        <w:tc>
          <w:tcPr>
            <w:tcW w:type="dxa" w:w="3331"/>
          </w:tcPr>
          <w:p>
            <w:r>
              <w:t>RF/polarization stage</w:t>
            </w:r>
          </w:p>
        </w:tc>
        <w:tc>
          <w:tcPr>
            <w:tcW w:type="dxa" w:w="3331"/>
          </w:tcPr>
          <w:p>
            <w:r>
              <w:t>Modify wave-plasma coupling</w:t>
            </w:r>
          </w:p>
        </w:tc>
        <w:tc>
          <w:tcPr>
            <w:tcW w:type="dxa" w:w="3331"/>
          </w:tcPr>
          <w:p>
            <w:r>
              <w:t>Frequency, phase, polarization</w:t>
            </w:r>
          </w:p>
        </w:tc>
      </w:tr>
      <w:tr>
        <w:tc>
          <w:tcPr>
            <w:tcW w:type="dxa" w:w="3331"/>
          </w:tcPr>
          <w:p>
            <w:r>
              <w:t>Phase controller</w:t>
            </w:r>
          </w:p>
        </w:tc>
        <w:tc>
          <w:tcPr>
            <w:tcW w:type="dxa" w:w="3331"/>
          </w:tcPr>
          <w:p>
            <w:r>
              <w:t>Coordinate multiple sectors</w:t>
            </w:r>
          </w:p>
        </w:tc>
        <w:tc>
          <w:tcPr>
            <w:tcW w:type="dxa" w:w="3331"/>
          </w:tcPr>
          <w:p>
            <w:r>
              <w:t>Relative phase / timing</w:t>
            </w:r>
          </w:p>
        </w:tc>
      </w:tr>
      <w:tr>
        <w:tc>
          <w:tcPr>
            <w:tcW w:type="dxa" w:w="3331"/>
          </w:tcPr>
          <w:p>
            <w:r>
              <w:t>Diagnostics ring</w:t>
            </w:r>
          </w:p>
        </w:tc>
        <w:tc>
          <w:tcPr>
            <w:tcW w:type="dxa" w:w="3331"/>
          </w:tcPr>
          <w:p>
            <w:r>
              <w:t>Measure local plasma/field state</w:t>
            </w:r>
          </w:p>
        </w:tc>
        <w:tc>
          <w:tcPr>
            <w:tcW w:type="dxa" w:w="3331"/>
          </w:tcPr>
          <w:p>
            <w:r>
              <w:t>B, E, current, optical emission</w:t>
            </w:r>
          </w:p>
        </w:tc>
      </w:tr>
      <w:tr>
        <w:tc>
          <w:tcPr>
            <w:tcW w:type="dxa" w:w="3331"/>
          </w:tcPr>
          <w:p>
            <w:r>
              <w:t>Thermal structure</w:t>
            </w:r>
          </w:p>
        </w:tc>
        <w:tc>
          <w:tcPr>
            <w:tcW w:type="dxa" w:w="3331"/>
          </w:tcPr>
          <w:p>
            <w:r>
              <w:t>Reject coil/electrode heat</w:t>
            </w:r>
          </w:p>
        </w:tc>
        <w:tc>
          <w:tcPr>
            <w:tcW w:type="dxa" w:w="3331"/>
          </w:tcPr>
          <w:p>
            <w:r>
              <w:t>Coolant flow / duty cycle</w:t>
            </w:r>
          </w:p>
        </w:tc>
      </w:tr>
    </w:tbl>
    <w:p>
      <w:pPr>
        <w:pStyle w:val="Heading1"/>
      </w:pPr>
      <w:r>
        <w:t>5. Operating Modes</w:t>
      </w:r>
    </w:p>
    <w:p>
      <w:r>
        <w:t>Axial Mode: symmetric collar excitation preserves the nominal exhaust axis and minimizes lateral force.</w:t>
      </w:r>
    </w:p>
    <w:p>
      <w:r>
        <w:t>Vector Mode: one or more sectors introduce a controlled transverse field component, bending the charged exhaust and producing an opposite lateral vehicle-force component.</w:t>
      </w:r>
    </w:p>
    <w:p>
      <w:r>
        <w:t>Torque Mode: differential vectoring between engines, collars, or spatially separated plume sectors produces pitch, yaw, or roll authority.</w:t>
      </w:r>
    </w:p>
    <w:p>
      <w:r>
        <w:t>Burst-Evasion Mode: the plasma source remains within its permitted operating envelope while the collar briefly commands a larger vector angle for a short lateral or rotational impulse. This is a conventional momentum-exchange maneuver, not a warp or phase displacement.</w:t>
      </w:r>
    </w:p>
    <w:p>
      <w:r>
        <w:t>Safe/Bypass Mode: PEMVC returns to a neutral field state or is electrically isolated so the parent engine can operate without active vectoring if the collar fails.</w:t>
      </w:r>
    </w:p>
    <w:p>
      <w:pPr>
        <w:pStyle w:val="Heading1"/>
      </w:pPr>
      <w:r>
        <w:t>6. Polarization as a Secondary Control Axis</w:t>
      </w:r>
    </w:p>
    <w:p>
      <w:r>
        <w:t>The cited magnetized-plasma behavior suggests a testable secondary branch: hold mass flow and baseline magnetic geometry constant while varying RF polarization, phase, or frequency. Measure whether those changes alter electron heating, density distribution, absorption location, plume divergence, or steering authority.</w:t>
      </w:r>
    </w:p>
    <w:p>
      <w:r>
        <w:t>A positive result would establish polarization-assisted plasma conditioning. It would not by itself establish thrust enhancement. Any apparent improvement must be confirmed on the thrust stand and compared at equal total input power.</w:t>
      </w:r>
    </w:p>
    <w:p>
      <w:pPr>
        <w:pStyle w:val="Heading1"/>
      </w:pPr>
      <w:r>
        <w:t>7. Maneuvering Logic</w:t>
      </w:r>
    </w:p>
    <w:p>
      <w:r>
        <w:t>For a nominal aft-facing engine, deflecting exhaust downward produces an upward force component; deflecting it to starboard produces a portward vehicle force. Sequential sector commands can generate transient lateral impulses without physically rotating the engine assembly.</w:t>
      </w:r>
    </w:p>
    <w:p>
      <w:r>
        <w:t>The vector angle may be defined as θv = atan(Tlateral / Taxial). The POC should map commanded field state to measured θv, response time, thrust loss, and added vector-control power.</w:t>
      </w:r>
    </w:p>
    <w:p>
      <w:pPr>
        <w:pStyle w:val="Heading1"/>
      </w:pPr>
      <w:r>
        <w:t>8. Integration with Existing Propulsion Concepts</w:t>
      </w:r>
    </w:p>
    <w:p>
      <w:r>
        <w:t>SOPD already defines a two-stage architecture in which plasma is generated upstream and shaped by a downstream magnetic core before vector release. PEMVC specializes that downstream function into a segmented maneuver collar.</w:t>
      </w:r>
    </w:p>
    <w:p>
      <w:r>
        <w:t>PTEC/SCDE similarly describes ring-gated plasma routing and torque-state bias while explicitly requiring an external momentum-exchange mechanism for real translation. PEMVC retains that boundary.</w:t>
      </w:r>
    </w:p>
    <w:p>
      <w:r>
        <w:t>GTBE's burst-evasion language can be translated into a testable conventional mode: brief high-authority exhaust-vector changes for emergency attitude or trajectory correction. Warp, micro-jump, phase-drift, or spacetime-displacement claims are outside the PEMVC POC.</w:t>
      </w:r>
    </w:p>
    <w:p>
      <w:pPr>
        <w:pStyle w:val="Heading1"/>
      </w:pPr>
      <w:r>
        <w:t>9. Proof-of-Concept Roadmap</w:t>
      </w:r>
    </w:p>
    <w:p>
      <w:r>
        <w:rPr>
          <w:b/>
        </w:rPr>
        <w:t xml:space="preserve">P0 — Field model: </w:t>
      </w:r>
      <w:r>
        <w:t>Model charged-particle trajectories, collar geometry, expected vector angle, coil/electrode loads, and stray-field coupling.</w:t>
      </w:r>
    </w:p>
    <w:p>
      <w:r>
        <w:rPr>
          <w:b/>
        </w:rPr>
        <w:t xml:space="preserve">P1 — Cold-flow baseline: </w:t>
      </w:r>
      <w:r>
        <w:t>Characterize the neutral gas/flow path with collar inactive and establish force-stand zero.</w:t>
      </w:r>
    </w:p>
    <w:p>
      <w:r>
        <w:rPr>
          <w:b/>
        </w:rPr>
        <w:t xml:space="preserve">P2 — Stable plasma source: </w:t>
      </w:r>
      <w:r>
        <w:t>Generate a repeatable low-power plasma plume with fixed mass flow and source power.</w:t>
      </w:r>
    </w:p>
    <w:p>
      <w:r>
        <w:rPr>
          <w:b/>
        </w:rPr>
        <w:t xml:space="preserve">P3 — Static magnetic steering: </w:t>
      </w:r>
      <w:r>
        <w:t>Apply a simple transverse magnetic bias and verify repeatable plume-centroid displacement.</w:t>
      </w:r>
    </w:p>
    <w:p>
      <w:r>
        <w:rPr>
          <w:b/>
        </w:rPr>
        <w:t xml:space="preserve">P4 — Segmented collar: </w:t>
      </w:r>
      <w:r>
        <w:t>Command individual sectors and map field state to plume angle.</w:t>
      </w:r>
    </w:p>
    <w:p>
      <w:r>
        <w:rPr>
          <w:b/>
        </w:rPr>
        <w:t xml:space="preserve">P5 — Force verification: </w:t>
      </w:r>
      <w:r>
        <w:t>Measure axial and lateral force components on a calibrated micro-thrust stand.</w:t>
      </w:r>
    </w:p>
    <w:p>
      <w:r>
        <w:rPr>
          <w:b/>
        </w:rPr>
        <w:t xml:space="preserve">P6 — Dynamic vectoring: </w:t>
      </w:r>
      <w:r>
        <w:t>Measure response time, overshoot, phase lag, and repeatability during sector switching.</w:t>
      </w:r>
    </w:p>
    <w:p>
      <w:r>
        <w:rPr>
          <w:b/>
        </w:rPr>
        <w:t xml:space="preserve">P7 — Polarization branch: </w:t>
      </w:r>
      <w:r>
        <w:t>At fixed baseline conditions, vary RF polarization/frequency and measure changes in plasma state and steering authority.</w:t>
      </w:r>
    </w:p>
    <w:p>
      <w:r>
        <w:rPr>
          <w:b/>
        </w:rPr>
        <w:t xml:space="preserve">P8 — Torque demonstration: </w:t>
      </w:r>
      <w:r>
        <w:t>Use spatially separated force application or a representative dual-engine geometry to demonstrate commanded angular impulse.</w:t>
      </w:r>
    </w:p>
    <w:p>
      <w:r>
        <w:rPr>
          <w:b/>
        </w:rPr>
        <w:t xml:space="preserve">P9 — Burst profile: </w:t>
      </w:r>
      <w:r>
        <w:t>Test short-duration high-vector commands within established thermal/electrical limits.</w:t>
      </w:r>
    </w:p>
    <w:p>
      <w:r>
        <w:rPr>
          <w:b/>
        </w:rPr>
        <w:t xml:space="preserve">P10 — Integrated SOPD/PTEC surrogate: </w:t>
      </w:r>
      <w:r>
        <w:t>Combine a representative upstream source with PEMVC and verify that vectoring remains independently controllable.</w:t>
      </w:r>
    </w:p>
    <w:p>
      <w:pPr>
        <w:pStyle w:val="Heading1"/>
      </w:pPr>
      <w:r>
        <w:t>10. Test Matrix</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Test</w:t>
            </w:r>
          </w:p>
        </w:tc>
        <w:tc>
          <w:tcPr>
            <w:tcW w:type="dxa" w:w="2498"/>
          </w:tcPr>
          <w:p>
            <w:r>
              <w:t>Controlled variables</w:t>
            </w:r>
          </w:p>
        </w:tc>
        <w:tc>
          <w:tcPr>
            <w:tcW w:type="dxa" w:w="2498"/>
          </w:tcPr>
          <w:p>
            <w:r>
              <w:t>Measurement</w:t>
            </w:r>
          </w:p>
        </w:tc>
        <w:tc>
          <w:tcPr>
            <w:tcW w:type="dxa" w:w="2498"/>
          </w:tcPr>
          <w:p>
            <w:r>
              <w:t>Success signal</w:t>
            </w:r>
          </w:p>
        </w:tc>
      </w:tr>
      <w:tr>
        <w:tc>
          <w:tcPr>
            <w:tcW w:type="dxa" w:w="2498"/>
          </w:tcPr>
          <w:p>
            <w:r>
              <w:t>T1 Neutral</w:t>
            </w:r>
          </w:p>
        </w:tc>
        <w:tc>
          <w:tcPr>
            <w:tcW w:type="dxa" w:w="2498"/>
          </w:tcPr>
          <w:p>
            <w:r>
              <w:t>Collar off</w:t>
            </w:r>
          </w:p>
        </w:tc>
        <w:tc>
          <w:tcPr>
            <w:tcW w:type="dxa" w:w="2498"/>
          </w:tcPr>
          <w:p>
            <w:r>
              <w:t>Force, plume centroid</w:t>
            </w:r>
          </w:p>
        </w:tc>
        <w:tc>
          <w:tcPr>
            <w:tcW w:type="dxa" w:w="2498"/>
          </w:tcPr>
          <w:p>
            <w:r>
              <w:t>Stable baseline</w:t>
            </w:r>
          </w:p>
        </w:tc>
      </w:tr>
      <w:tr>
        <w:tc>
          <w:tcPr>
            <w:tcW w:type="dxa" w:w="2498"/>
          </w:tcPr>
          <w:p>
            <w:r>
              <w:t>T2 Static bias</w:t>
            </w:r>
          </w:p>
        </w:tc>
        <w:tc>
          <w:tcPr>
            <w:tcW w:type="dxa" w:w="2498"/>
          </w:tcPr>
          <w:p>
            <w:r>
              <w:t>B/E magnitude</w:t>
            </w:r>
          </w:p>
        </w:tc>
        <w:tc>
          <w:tcPr>
            <w:tcW w:type="dxa" w:w="2498"/>
          </w:tcPr>
          <w:p>
            <w:r>
              <w:t>Plume angle</w:t>
            </w:r>
          </w:p>
        </w:tc>
        <w:tc>
          <w:tcPr>
            <w:tcW w:type="dxa" w:w="2498"/>
          </w:tcPr>
          <w:p>
            <w:r>
              <w:t>Repeatable directional deflection</w:t>
            </w:r>
          </w:p>
        </w:tc>
      </w:tr>
      <w:tr>
        <w:tc>
          <w:tcPr>
            <w:tcW w:type="dxa" w:w="2498"/>
          </w:tcPr>
          <w:p>
            <w:r>
              <w:t>T3 Sector sweep</w:t>
            </w:r>
          </w:p>
        </w:tc>
        <w:tc>
          <w:tcPr>
            <w:tcW w:type="dxa" w:w="2498"/>
          </w:tcPr>
          <w:p>
            <w:r>
              <w:t>Active sector</w:t>
            </w:r>
          </w:p>
        </w:tc>
        <w:tc>
          <w:tcPr>
            <w:tcW w:type="dxa" w:w="2498"/>
          </w:tcPr>
          <w:p>
            <w:r>
              <w:t>Vector angle / force</w:t>
            </w:r>
          </w:p>
        </w:tc>
        <w:tc>
          <w:tcPr>
            <w:tcW w:type="dxa" w:w="2498"/>
          </w:tcPr>
          <w:p>
            <w:r>
              <w:t>Commanded direction tracks sector</w:t>
            </w:r>
          </w:p>
        </w:tc>
      </w:tr>
      <w:tr>
        <w:tc>
          <w:tcPr>
            <w:tcW w:type="dxa" w:w="2498"/>
          </w:tcPr>
          <w:p>
            <w:r>
              <w:t>T4 Distance/geometry</w:t>
            </w:r>
          </w:p>
        </w:tc>
        <w:tc>
          <w:tcPr>
            <w:tcW w:type="dxa" w:w="2498"/>
          </w:tcPr>
          <w:p>
            <w:r>
              <w:t>Detector geometry</w:t>
            </w:r>
          </w:p>
        </w:tc>
        <w:tc>
          <w:tcPr>
            <w:tcW w:type="dxa" w:w="2498"/>
          </w:tcPr>
          <w:p>
            <w:r>
              <w:t>Plume and force</w:t>
            </w:r>
          </w:p>
        </w:tc>
        <w:tc>
          <w:tcPr>
            <w:tcW w:type="dxa" w:w="2498"/>
          </w:tcPr>
          <w:p>
            <w:r>
              <w:t>Momentum direction remains consistent</w:t>
            </w:r>
          </w:p>
        </w:tc>
      </w:tr>
      <w:tr>
        <w:tc>
          <w:tcPr>
            <w:tcW w:type="dxa" w:w="2498"/>
          </w:tcPr>
          <w:p>
            <w:r>
              <w:t>T5 Dynamic step</w:t>
            </w:r>
          </w:p>
        </w:tc>
        <w:tc>
          <w:tcPr>
            <w:tcW w:type="dxa" w:w="2498"/>
          </w:tcPr>
          <w:p>
            <w:r>
              <w:t>Phase/timing</w:t>
            </w:r>
          </w:p>
        </w:tc>
        <w:tc>
          <w:tcPr>
            <w:tcW w:type="dxa" w:w="2498"/>
          </w:tcPr>
          <w:p>
            <w:r>
              <w:t>Response time</w:t>
            </w:r>
          </w:p>
        </w:tc>
        <w:tc>
          <w:tcPr>
            <w:tcW w:type="dxa" w:w="2498"/>
          </w:tcPr>
          <w:p>
            <w:r>
              <w:t>Repeatable transient vector response</w:t>
            </w:r>
          </w:p>
        </w:tc>
      </w:tr>
      <w:tr>
        <w:tc>
          <w:tcPr>
            <w:tcW w:type="dxa" w:w="2498"/>
          </w:tcPr>
          <w:p>
            <w:r>
              <w:t>T6 Polarization A/B</w:t>
            </w:r>
          </w:p>
        </w:tc>
        <w:tc>
          <w:tcPr>
            <w:tcW w:type="dxa" w:w="2498"/>
          </w:tcPr>
          <w:p>
            <w:r>
              <w:t>Polarization at fixed source state</w:t>
            </w:r>
          </w:p>
        </w:tc>
        <w:tc>
          <w:tcPr>
            <w:tcW w:type="dxa" w:w="2498"/>
          </w:tcPr>
          <w:p>
            <w:r>
              <w:t>Density/temperature proxy/force</w:t>
            </w:r>
          </w:p>
        </w:tc>
        <w:tc>
          <w:tcPr>
            <w:tcW w:type="dxa" w:w="2498"/>
          </w:tcPr>
          <w:p>
            <w:r>
              <w:t>Reproducible coupling difference</w:t>
            </w:r>
          </w:p>
        </w:tc>
      </w:tr>
      <w:tr>
        <w:tc>
          <w:tcPr>
            <w:tcW w:type="dxa" w:w="2498"/>
          </w:tcPr>
          <w:p>
            <w:r>
              <w:t>T7 Equal-power comparison</w:t>
            </w:r>
          </w:p>
        </w:tc>
        <w:tc>
          <w:tcPr>
            <w:tcW w:type="dxa" w:w="2498"/>
          </w:tcPr>
          <w:p>
            <w:r>
              <w:t>Total electrical input</w:t>
            </w:r>
          </w:p>
        </w:tc>
        <w:tc>
          <w:tcPr>
            <w:tcW w:type="dxa" w:w="2498"/>
          </w:tcPr>
          <w:p>
            <w:r>
              <w:t>Thrust vector / efficiency</w:t>
            </w:r>
          </w:p>
        </w:tc>
        <w:tc>
          <w:tcPr>
            <w:tcW w:type="dxa" w:w="2498"/>
          </w:tcPr>
          <w:p>
            <w:r>
              <w:t>Any gain survives equal-power normalization</w:t>
            </w:r>
          </w:p>
        </w:tc>
      </w:tr>
      <w:tr>
        <w:tc>
          <w:tcPr>
            <w:tcW w:type="dxa" w:w="2498"/>
          </w:tcPr>
          <w:p>
            <w:r>
              <w:t>T8 Burst</w:t>
            </w:r>
          </w:p>
        </w:tc>
        <w:tc>
          <w:tcPr>
            <w:tcW w:type="dxa" w:w="2498"/>
          </w:tcPr>
          <w:p>
            <w:r>
              <w:t>Duty cycle</w:t>
            </w:r>
          </w:p>
        </w:tc>
        <w:tc>
          <w:tcPr>
            <w:tcW w:type="dxa" w:w="2498"/>
          </w:tcPr>
          <w:p>
            <w:r>
              <w:t>Peak vector / temperature</w:t>
            </w:r>
          </w:p>
        </w:tc>
        <w:tc>
          <w:tcPr>
            <w:tcW w:type="dxa" w:w="2498"/>
          </w:tcPr>
          <w:p>
            <w:r>
              <w:t>Short impulse without instability</w:t>
            </w:r>
          </w:p>
        </w:tc>
      </w:tr>
      <w:tr>
        <w:tc>
          <w:tcPr>
            <w:tcW w:type="dxa" w:w="2498"/>
          </w:tcPr>
          <w:p>
            <w:r>
              <w:t>T9 Bypass</w:t>
            </w:r>
          </w:p>
        </w:tc>
        <w:tc>
          <w:tcPr>
            <w:tcW w:type="dxa" w:w="2498"/>
          </w:tcPr>
          <w:p>
            <w:r>
              <w:t>Collar disabled</w:t>
            </w:r>
          </w:p>
        </w:tc>
        <w:tc>
          <w:tcPr>
            <w:tcW w:type="dxa" w:w="2498"/>
          </w:tcPr>
          <w:p>
            <w:r>
              <w:t>Parent plume/thrust</w:t>
            </w:r>
          </w:p>
        </w:tc>
        <w:tc>
          <w:tcPr>
            <w:tcW w:type="dxa" w:w="2498"/>
          </w:tcPr>
          <w:p>
            <w:r>
              <w:t>Engine remains usable</w:t>
            </w:r>
          </w:p>
        </w:tc>
      </w:tr>
    </w:tbl>
    <w:p>
      <w:pPr>
        <w:pStyle w:val="Heading1"/>
      </w:pPr>
      <w:r>
        <w:t>11. Measurement Targets</w:t>
      </w:r>
    </w:p>
    <w:p>
      <w:r>
        <w:t>Electrical: source power, collar power, sector current/voltage, switching frequency, phase, timing jitter, and RF reflected/absorbed power.</w:t>
      </w:r>
    </w:p>
    <w:p>
      <w:r>
        <w:t>Plasma: optical plume centroid, divergence, emission spectrum, density proxy, electron-temperature proxy, ion-energy distribution where instrumentation permits, and mass-flow rate.</w:t>
      </w:r>
    </w:p>
    <w:p>
      <w:r>
        <w:t>Field: local magnetic and electric field magnitude, spatial distribution, and stray-field coupling.</w:t>
      </w:r>
    </w:p>
    <w:p>
      <w:r>
        <w:t>Mechanical: axial force, lateral force, torque, vibration, cable/support forces, and thrust-stand calibration.</w:t>
      </w:r>
    </w:p>
    <w:p>
      <w:r>
        <w:t>Thermal: coil/electrode temperature, chamber-wall temperature, coolant load, and burst recovery time.</w:t>
      </w:r>
    </w:p>
    <w:p>
      <w:pPr>
        <w:pStyle w:val="Heading1"/>
      </w:pPr>
      <w:r>
        <w:t>12. Performance Metrics</w:t>
      </w:r>
    </w:p>
    <w:p>
      <w:r>
        <w:t>Vector angle: θv = atan(Tlateral / Taxial).</w:t>
      </w:r>
    </w:p>
    <w:p>
      <w:r>
        <w:t>Vector-control power ratio: Pv / Ptotal, where Pv is power consumed specifically by the collar.</w:t>
      </w:r>
    </w:p>
    <w:p>
      <w:r>
        <w:t>Thrust retention: |Tvectored| / |Tbaseline| at equal source conditions.</w:t>
      </w:r>
    </w:p>
    <w:p>
      <w:r>
        <w:t>Steering response time: command-to-measured-vector latency.</w:t>
      </w:r>
    </w:p>
    <w:p>
      <w:r>
        <w:t>Impulse authority: integral of lateral thrust over a commanded burst.</w:t>
      </w:r>
    </w:p>
    <w:p>
      <w:r>
        <w:t>Polarization benefit, if any, must be expressed as a measured change at equal total power and otherwise matched plasma conditions.</w:t>
      </w:r>
    </w:p>
    <w:p>
      <w:pPr>
        <w:pStyle w:val="Heading1"/>
      </w:pPr>
      <w:r>
        <w:t>13. Critical Falsification Test</w:t>
      </w:r>
    </w:p>
    <w:p>
      <w:r>
        <w:t>The central discriminator is simple: if the luminous plume visibly bends but the calibrated thrust vector does not change consistently, PEMVC has demonstrated emission/plasma-shape control rather than useful propulsion vectoring.</w:t>
      </w:r>
    </w:p>
    <w:p>
      <w:r>
        <w:t>A valid propulsion result requires force direction and magnitude to track the momentum change of the exhaust, survive null tests, and reproduce when field polarity or sector command is reversed.</w:t>
      </w:r>
    </w:p>
    <w:p>
      <w:pPr>
        <w:pStyle w:val="Heading1"/>
      </w:pPr>
      <w:r>
        <w:t>14. False Positives and Engineering Risks</w:t>
      </w:r>
    </w:p>
    <w:p>
      <w:r>
        <w:t>Magnetic coupling between collar coils and the thrust stand can imitate force. Cable forces, thermal expansion, gas leaks, chamber pumping asymmetry, electrostatic attraction, vibration, and RF pickup can also create apparent vector signals.</w:t>
      </w:r>
    </w:p>
    <w:p>
      <w:r>
        <w:t>Plume luminosity is not a direct measure of mass or momentum. Diagnostics must therefore combine imaging with force measurement and, where possible, particle/flow measurements.</w:t>
      </w:r>
    </w:p>
    <w:p>
      <w:r>
        <w:t>Additional collar power may reduce overall propulsion efficiency even if steering works. A successful control demonstration is not automatically a successful vehicle architecture.</w:t>
      </w:r>
    </w:p>
    <w:p>
      <w:pPr>
        <w:pStyle w:val="Heading1"/>
      </w:pPr>
      <w:r>
        <w:t>15. Safety / Containment Boundaries</w:t>
      </w:r>
    </w:p>
    <w:p>
      <w:r>
        <w:t>Initial work is bench-scale and unmanned. High voltage, RF fields, hot plasma, vacuum hardware, strong magnetic fields, and stored electrical energy require appropriate laboratory containment and interlocks.</w:t>
      </w:r>
    </w:p>
    <w:p>
      <w:r>
        <w:t>The POC does not require nuclear reactions, explosive pulse sources, warp-field hardware, or hazardous propellants. Those are outside the validation question.</w:t>
      </w:r>
    </w:p>
    <w:p>
      <w:pPr>
        <w:pStyle w:val="Heading1"/>
      </w:pPr>
      <w:r>
        <w:t>16. Success Criteria</w:t>
      </w:r>
    </w:p>
    <w:p>
      <w:r>
        <w:t>Demonstrate repeatable, commanded plasma-vector deflection with a stable source.</w:t>
      </w:r>
    </w:p>
    <w:p>
      <w:r>
        <w:t>Measure a corresponding lateral thrust component that reverses with commanded vector direction.</w:t>
      </w:r>
    </w:p>
    <w:p>
      <w:r>
        <w:t>Show dynamic steering faster than a representative mechanical-gimbal control target chosen for the experiment.</w:t>
      </w:r>
    </w:p>
    <w:p>
      <w:r>
        <w:t>Quantify added collar power and thrust loss at each vector angle.</w:t>
      </w:r>
    </w:p>
    <w:p>
      <w:r>
        <w:t>Demonstrate a neutral/bypass state that does not destabilize the parent plasma source.</w:t>
      </w:r>
    </w:p>
    <w:p>
      <w:r>
        <w:t>Determine experimentally whether polarization adds useful control authority beyond conventional E/B-field steering.</w:t>
      </w:r>
    </w:p>
    <w:p>
      <w:pPr>
        <w:pStyle w:val="Heading1"/>
      </w:pPr>
      <w:r>
        <w:t>17. Redesign / Falsification Criteria</w:t>
      </w:r>
    </w:p>
    <w:p>
      <w:r>
        <w:t>Redesign is required if apparent force is attributable to electromagnetic coupling, vibration, gas leakage, thermal drift, or stand artifacts; if plume deflection produces negligible momentum-vector change; if steering authority requires unacceptable thrust loss; if collar heating or switching losses dominate; or if polarization produces no repeatable benefit over simpler field steering.</w:t>
      </w:r>
    </w:p>
    <w:p>
      <w:r>
        <w:t>A null polarization result does not falsify electromagnetic vectoring as a whole. It only removes polarization as a useful additional control variable.</w:t>
      </w:r>
    </w:p>
    <w:p>
      <w:pPr>
        <w:pStyle w:val="Heading1"/>
      </w:pPr>
      <w:r>
        <w:t>18. Conclusion</w:t>
      </w:r>
    </w:p>
    <w:p>
      <w:r>
        <w:t>PEMVC converts the broader GhostCore/SOPD/PTEC maneuver concept into a compact and falsifiable propulsion-control experiment. The credible mechanism is not plasma splitting by polarization alone; it is electromagnetic redirection of charged exhaust momentum, with polarization investigated as an optional way to alter wave-plasma coupling.</w:t>
      </w:r>
    </w:p>
    <w:p>
      <w:r>
        <w:t>If the collar can hold the plasma source near steady operation while rapidly changing the measured exhaust/thrust vector, it could provide non-mechanical maneuver authority for attitude correction and short emergency impulses. The plasma still pays Newton his due; PEMVC simply asks whether the nozzle can become a field instead of a hinge.</w:t>
      </w:r>
    </w:p>
    <w:p>
      <w:pPr>
        <w:pStyle w:val="Heading1"/>
      </w:pPr>
      <w:r>
        <w:t>Appendix A — Source Concept Threads</w:t>
      </w:r>
    </w:p>
    <w:p>
      <w:pPr>
        <w:pStyle w:val="ListBullet"/>
      </w:pPr>
      <w:r>
        <w:t>Spectral Overdrive Pulse Drive (SOPD): upstream plasma preparation, rotational field capture, pulse compression, and vector release.</w:t>
      </w:r>
    </w:p>
    <w:p>
      <w:pPr>
        <w:pStyle w:val="ListBullet"/>
      </w:pPr>
      <w:r>
        <w:t>PTEC with Ring-Gated Plasma Vectoring and SCDE Torque Control: segmented field routing, torque-state control, and explicit external momentum-exchange requirement.</w:t>
      </w:r>
    </w:p>
    <w:p>
      <w:pPr>
        <w:pStyle w:val="ListBullet"/>
      </w:pPr>
      <w:r>
        <w:t>GTBE / Lazarus Reflex Drive: burst-evasion use case retained only as conventional short-duration vectored impulse; warp/phase claims excluded from the PEMVC validation baseline.</w:t>
      </w:r>
    </w:p>
    <w:p>
      <w:pPr>
        <w:pStyle w:val="ListBullet"/>
      </w:pPr>
      <w:r>
        <w:t>Magnetized-plasma wave propagation: polarization-dependent dispersion and absorption motivate the optional RF/polarization test branch.</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Concept / Bench-Scale Proof of Concept | Unvalidated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PEMVC | POLARIZED ELECTROMAGNETIC MANEUVER VECTORING COLLAR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