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Plasma-Fluctuation-Assisted Particle Trajectory Reconstruction</w:t>
      </w:r>
    </w:p>
    <w:p>
      <w:pPr>
        <w:jc w:val="center"/>
      </w:pPr>
      <w:r>
        <w:rPr>
          <w:i/>
        </w:rPr>
        <w:t>Proof-of-Concept White Paper</w:t>
        <w:br/>
        <w:t>Field-Constrained, Multi-Modal Probabilistic Tracking in an Ionized Noble-Gas Medium</w:t>
      </w:r>
    </w:p>
    <w:p>
      <w:pPr>
        <w:jc w:val="center"/>
      </w:pPr>
      <w:r>
        <w:t>Concept draft • September 2026</w:t>
      </w:r>
    </w:p>
    <w:p>
      <w:pPr>
        <w:pStyle w:val="Heading1"/>
      </w:pPr>
      <w:r>
        <w:t>Abstract</w:t>
      </w:r>
    </w:p>
    <w:p>
      <w:r>
        <w:t>This proof of concept proposes treating the intrinsic fluctuations of a weakly ionized noble-gas medium not solely as measurement noise, but as a statistically characterizable background whose local perturbations may contain information about a traversing charged particle. Rather than claiming exact microscopic trajectories, the system reconstructs a posterior distribution over candidate paths by fusing optical, electromagnetic, and plasma-state observations with known field dynamics. The central hypothesis is that correlated disturbances across multiple sensor channels can reduce trajectory uncertainty beyond direct optical observation alone.</w:t>
      </w:r>
    </w:p>
    <w:p>
      <w:pPr>
        <w:pStyle w:val="Heading1"/>
      </w:pPr>
      <w:r>
        <w:t>1. Motivation and Research Question</w:t>
      </w:r>
    </w:p>
    <w:p>
      <w:r>
        <w:t>Can correlated fluctuations in an ionized argon or neon sensing medium provide useful side information for reconstructing the probable path of a charged particle? The concept combines three ideas: field-constrained motion, localization through exclusion of inconsistent trajectories, and multi-sensor correlation of disturbances embedded in a noisy plasma background.</w:t>
      </w:r>
    </w:p>
    <w:p>
      <w:pPr>
        <w:pStyle w:val="Heading1"/>
      </w:pPr>
      <w:r>
        <w:t>2. Physical Basis</w:t>
      </w:r>
    </w:p>
    <w:p>
      <w:r>
        <w:t>For a charged particle in prescribed electromagnetic fields, the first-order classical model is the Lorentz force. The electromagnetic quantities relevant to the concept include electric field E, magnetic flux density B, charge Q, current density J, conductivity σ, and related material properties.</w:t>
      </w:r>
    </w:p>
    <w:p>
      <w:pPr>
        <w:jc w:val="center"/>
      </w:pPr>
      <w:r>
        <w:rPr>
          <w:rFonts w:ascii="Cambria Math" w:hAnsi="Cambria Math"/>
          <w:b/>
        </w:rPr>
        <w:t>m dv/dt = q(E + v × B)</w:t>
      </w:r>
    </w:p>
    <w:p>
      <w:r>
        <w:t>In a real ionized gas, collisions and collective plasma dynamics introduce stochastic behavior. A phenomenological tracking model can therefore augment deterministic electromagnetic motion with effective collisional drag and stochastic forcing.</w:t>
      </w:r>
    </w:p>
    <w:p>
      <w:pPr>
        <w:jc w:val="center"/>
      </w:pPr>
      <w:r>
        <w:rPr>
          <w:rFonts w:ascii="Cambria Math" w:hAnsi="Cambria Math"/>
        </w:rPr>
        <w:t>m dv/dt = q(E + v × B) − mνv + ξ(t)</w:t>
      </w:r>
    </w:p>
    <w:p>
      <w:pPr>
        <w:pStyle w:val="Heading1"/>
      </w:pPr>
      <w:r>
        <w:t>3. Core Measurement Hypothesis</w:t>
      </w:r>
    </w:p>
    <w:p>
      <w:r>
        <w:t>Let N₀(r,t) denote a learned statistical model of the undisturbed plasma background. During a particle event, the measured signal may be represented conceptually as:</w:t>
      </w:r>
    </w:p>
    <w:p>
      <w:pPr>
        <w:jc w:val="center"/>
      </w:pPr>
      <w:r>
        <w:rPr>
          <w:rFonts w:ascii="Cambria Math" w:hAnsi="Cambria Math"/>
          <w:b/>
        </w:rPr>
        <w:t>Nmeasured(r,t) = N₀(r,t) + ΔNparticle(r,t) + ε(r,t)</w:t>
      </w:r>
    </w:p>
    <w:p>
      <w:r>
        <w:t>The objective is not to remove every fluctuation. It is to identify spatially and temporally correlated deviations that are more consistent with a propagating particle-induced disturbance than with the baseline plasma process.</w:t>
      </w:r>
    </w:p>
    <w:p>
      <w:pPr>
        <w:pStyle w:val="Heading1"/>
      </w:pPr>
      <w:r>
        <w:t>4. Proposed POC Architecture</w:t>
      </w:r>
    </w:p>
    <w:p>
      <w:pPr>
        <w:jc w:val="center"/>
      </w:pPr>
      <w:r>
        <w:rPr>
          <w:rFonts w:ascii="Consolas" w:hAnsi="Consolas"/>
          <w:sz w:val="18"/>
        </w:rPr>
        <w:t>Controlled noble-gas chamber (Ar/Ne)</w:t>
        <w:br/>
        <w:t xml:space="preserve">            ↓</w:t>
        <w:br/>
        <w:t>Known / measured E and B fields</w:t>
        <w:br/>
        <w:t xml:space="preserve">            ↓</w:t>
        <w:br/>
        <w:t>Particle event → local plasma perturbation</w:t>
        <w:br/>
        <w:t xml:space="preserve">            ↓</w:t>
        <w:br/>
        <w:t>┌───────────┬────────────┬──────────────┐</w:t>
        <w:br/>
        <w:t>Optical     E-field      Current /      Plasma-density</w:t>
        <w:br/>
        <w:t>sensors     sensors      pickup         diagnostics</w:t>
        <w:br/>
        <w:t>└───────────┴────────────┴──────────────┘</w:t>
        <w:br/>
        <w:t xml:space="preserve">            ↓</w:t>
        <w:br/>
        <w:t>Time synchronization + baseline subtraction</w:t>
        <w:br/>
        <w:t xml:space="preserve">            ↓</w:t>
        <w:br/>
        <w:t>Correlation / probabilistic state estimator</w:t>
        <w:br/>
        <w:t xml:space="preserve">            ↓</w:t>
        <w:br/>
        <w:t>Posterior distribution over candidate trajectories</w:t>
      </w:r>
    </w:p>
    <w:p>
      <w:pPr>
        <w:pStyle w:val="Heading1"/>
      </w:pPr>
      <w:r>
        <w:t>5. Sensor Fusion</w:t>
      </w:r>
    </w:p>
    <w:p>
      <w:r>
        <w:t>Candidate observables include optical emission or scattering I(r,t), electric-field fluctuation E(r,t), current fluctuation J(r,t), and a diagnostic estimate of electron or ion density. No single channel is assumed to uniquely identify the target. Evidence is strengthened when multiple channels exhibit a disturbance with timing and geometry compatible with one physical trajectory.</w:t>
      </w:r>
    </w:p>
    <w:p>
      <w:pPr>
        <w:jc w:val="center"/>
      </w:pPr>
      <w:r>
        <w:rPr>
          <w:rFonts w:ascii="Cambria Math" w:hAnsi="Cambria Math"/>
        </w:rPr>
        <w:t>C₁₂(τ) = ⟨S₁(t) S₂(t+τ)⟩</w:t>
      </w:r>
    </w:p>
    <w:p>
      <w:r>
        <w:t>Cross-correlation can identify characteristic time offsets between spatially separated sensors. These offsets must be interpreted cautiously because a measured delay can correspond to propagation of a plasma wave rather than motion of the target particle itself.</w:t>
      </w:r>
    </w:p>
    <w:p>
      <w:pPr>
        <w:pStyle w:val="Heading1"/>
      </w:pPr>
      <w:r>
        <w:t>6. Localization by Exclusion</w:t>
      </w:r>
    </w:p>
    <w:p>
      <w:r>
        <w:t>The reconstruction engine begins with an ensemble of candidate trajectories consistent with the initial conditions and field model. Each observation reduces the probability of paths that would not have produced the measured sensor response. The result is a posterior distribution rather than a claim of a perfectly known path.</w:t>
      </w:r>
    </w:p>
    <w:p>
      <w:pPr>
        <w:jc w:val="center"/>
      </w:pPr>
      <w:r>
        <w:rPr>
          <w:rFonts w:ascii="Cambria Math" w:hAnsi="Cambria Math"/>
          <w:b/>
        </w:rPr>
        <w:t>P(Tᵢ | M₀:t, E, B, model) ∝ P(M₀:t | Tᵢ, E, B) P(Tᵢ)</w:t>
      </w:r>
    </w:p>
    <w:p>
      <w:pPr>
        <w:pStyle w:val="Heading1"/>
      </w:pPr>
      <w:r>
        <w:t>7. POC Experimental 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Phase</w:t>
            </w:r>
          </w:p>
        </w:tc>
        <w:tc>
          <w:tcPr>
            <w:tcW w:type="dxa" w:w="3264"/>
          </w:tcPr>
          <w:p>
            <w:r>
              <w:t>Purpose</w:t>
            </w:r>
          </w:p>
        </w:tc>
        <w:tc>
          <w:tcPr>
            <w:tcW w:type="dxa" w:w="3264"/>
          </w:tcPr>
          <w:p>
            <w:r>
              <w:t>Output</w:t>
            </w:r>
          </w:p>
        </w:tc>
      </w:tr>
      <w:tr>
        <w:tc>
          <w:tcPr>
            <w:tcW w:type="dxa" w:w="3264"/>
          </w:tcPr>
          <w:p>
            <w:r>
              <w:t>A — Baseline</w:t>
            </w:r>
          </w:p>
        </w:tc>
        <w:tc>
          <w:tcPr>
            <w:tcW w:type="dxa" w:w="3264"/>
          </w:tcPr>
          <w:p>
            <w:r>
              <w:t>Record plasma with no target event across operating conditions.</w:t>
            </w:r>
          </w:p>
        </w:tc>
        <w:tc>
          <w:tcPr>
            <w:tcW w:type="dxa" w:w="3264"/>
          </w:tcPr>
          <w:p>
            <w:r>
              <w:t>Noise spectra, covariance, spatial/temporal correlations.</w:t>
            </w:r>
          </w:p>
        </w:tc>
      </w:tr>
      <w:tr>
        <w:tc>
          <w:tcPr>
            <w:tcW w:type="dxa" w:w="3264"/>
          </w:tcPr>
          <w:p>
            <w:r>
              <w:t>B — Calibration</w:t>
            </w:r>
          </w:p>
        </w:tc>
        <w:tc>
          <w:tcPr>
            <w:tcW w:type="dxa" w:w="3264"/>
          </w:tcPr>
          <w:p>
            <w:r>
              <w:t>Introduce a known, independently tracked charged-particle event.</w:t>
            </w:r>
          </w:p>
        </w:tc>
        <w:tc>
          <w:tcPr>
            <w:tcW w:type="dxa" w:w="3264"/>
          </w:tcPr>
          <w:p>
            <w:r>
              <w:t>Sensor response functions and timing offsets.</w:t>
            </w:r>
          </w:p>
        </w:tc>
      </w:tr>
      <w:tr>
        <w:tc>
          <w:tcPr>
            <w:tcW w:type="dxa" w:w="3264"/>
          </w:tcPr>
          <w:p>
            <w:r>
              <w:t>C — Reconstruction</w:t>
            </w:r>
          </w:p>
        </w:tc>
        <w:tc>
          <w:tcPr>
            <w:tcW w:type="dxa" w:w="3264"/>
          </w:tcPr>
          <w:p>
            <w:r>
              <w:t>Hide reference trajectory from estimator and reconstruct from sensor data.</w:t>
            </w:r>
          </w:p>
        </w:tc>
        <w:tc>
          <w:tcPr>
            <w:tcW w:type="dxa" w:w="3264"/>
          </w:tcPr>
          <w:p>
            <w:r>
              <w:t>Posterior path and uncertainty bounds.</w:t>
            </w:r>
          </w:p>
        </w:tc>
      </w:tr>
      <w:tr>
        <w:tc>
          <w:tcPr>
            <w:tcW w:type="dxa" w:w="3264"/>
          </w:tcPr>
          <w:p>
            <w:r>
              <w:t>D — Ablation</w:t>
            </w:r>
          </w:p>
        </w:tc>
        <w:tc>
          <w:tcPr>
            <w:tcW w:type="dxa" w:w="3264"/>
          </w:tcPr>
          <w:p>
            <w:r>
              <w:t>Repeat using optical-only, plasma-only, and fused observations.</w:t>
            </w:r>
          </w:p>
        </w:tc>
        <w:tc>
          <w:tcPr>
            <w:tcW w:type="dxa" w:w="3264"/>
          </w:tcPr>
          <w:p>
            <w:r>
              <w:t>Quantified information gain from sensor fusion.</w:t>
            </w:r>
          </w:p>
        </w:tc>
      </w:tr>
      <w:tr>
        <w:tc>
          <w:tcPr>
            <w:tcW w:type="dxa" w:w="3264"/>
          </w:tcPr>
          <w:p>
            <w:r>
              <w:t>E — Robustness</w:t>
            </w:r>
          </w:p>
        </w:tc>
        <w:tc>
          <w:tcPr>
            <w:tcW w:type="dxa" w:w="3264"/>
          </w:tcPr>
          <w:p>
            <w:r>
              <w:t>Vary field strength, pressure, ionization state, geometry, and event conditions.</w:t>
            </w:r>
          </w:p>
        </w:tc>
        <w:tc>
          <w:tcPr>
            <w:tcW w:type="dxa" w:w="3264"/>
          </w:tcPr>
          <w:p>
            <w:r>
              <w:t>Operating envelope and failure modes.</w:t>
            </w:r>
          </w:p>
        </w:tc>
      </w:tr>
    </w:tbl>
    <w:p>
      <w:pPr>
        <w:pStyle w:val="Heading1"/>
      </w:pPr>
      <w:r>
        <w:t>8. Success Metrics</w:t>
      </w:r>
    </w:p>
    <w:p>
      <w:pPr>
        <w:pStyle w:val="ListBullet"/>
      </w:pPr>
      <w:r>
        <w:t>Trajectory localization error relative to an independent reference measurement.</w:t>
      </w:r>
    </w:p>
    <w:p>
      <w:pPr>
        <w:pStyle w:val="ListBullet"/>
      </w:pPr>
      <w:r>
        <w:t>Posterior uncertainty or confidence-volume reduction over time.</w:t>
      </w:r>
    </w:p>
    <w:p>
      <w:pPr>
        <w:pStyle w:val="ListBullet"/>
      </w:pPr>
      <w:r>
        <w:t>Detection probability and false-positive rate against background plasma events.</w:t>
      </w:r>
    </w:p>
    <w:p>
      <w:pPr>
        <w:pStyle w:val="ListBullet"/>
      </w:pPr>
      <w:r>
        <w:t>Improvement of fused sensing over optical-only and plasma-only baselines.</w:t>
      </w:r>
    </w:p>
    <w:p>
      <w:pPr>
        <w:pStyle w:val="ListBullet"/>
      </w:pPr>
      <w:r>
        <w:t>Robustness to plasma-wave events, sensor noise, timing error, and model mismatch.</w:t>
      </w:r>
    </w:p>
    <w:p>
      <w:pPr>
        <w:pStyle w:val="ListBullet"/>
      </w:pPr>
      <w:r>
        <w:t>Measurement back-action or disturbance introduced by the sensing method.</w:t>
      </w:r>
    </w:p>
    <w:p>
      <w:pPr>
        <w:pStyle w:val="Heading1"/>
      </w:pPr>
      <w:r>
        <w:t>9. Major Confounders</w:t>
      </w:r>
    </w:p>
    <w:p>
      <w:r>
        <w:t>Plasma supports collective waves, instabilities, collisions, recombination, and density fluctuations that may mimic a particle-induced event. The target may also perturb the medium in a way that propagates at a speed different from the target velocity. Sensor bandwidth and geometry can create apparent correlations. Consequently, a convincing POC requires null runs, independent reference tracking, blinded reconstruction, and explicit uncertainty estimates.</w:t>
      </w:r>
    </w:p>
    <w:p>
      <w:pPr>
        <w:pStyle w:val="Heading1"/>
      </w:pPr>
      <w:r>
        <w:t>10. Relevance to Quantum Technologies</w:t>
      </w:r>
    </w:p>
    <w:p>
      <w:r>
        <w:t>The near-term value for quantum computing or communications would be environmental-state estimation rather than violation of quantum measurement limits. If the sensor medium can estimate electromagnetic or charged-particle disturbances correlated with errors, its output could serve as side information for control, channel estimation, or error decoding. A plasma placed directly around fragile qubits may itself be a severe noise source, so an isolated sensor/transducer architecture is a more conservative research direction. For genuinely quantum particles, measurement back-action and quantum uncertainty remain fundamental.</w:t>
      </w:r>
    </w:p>
    <w:p>
      <w:pPr>
        <w:pStyle w:val="Heading1"/>
      </w:pPr>
      <w:r>
        <w:t>11. Falsifiable Hypotheses</w:t>
      </w:r>
    </w:p>
    <w:p>
      <w:r>
        <w:t>H1: A charged-particle event produces a statistically distinguishable, multi-channel perturbation relative to the characterized plasma background.</w:t>
        <w:br/>
        <w:t>H2: A trajectory estimator using plasma-fluctuation data localizes the event better than a prior based only on field dynamics.</w:t>
        <w:br/>
        <w:t>H3: Fusing plasma-state and optical measurements reduces trajectory uncertainty relative to either modality alone.</w:t>
        <w:br/>
        <w:t>H4: The improvement remains measurable after controlling for propagating plasma waves and other correlated background processes.</w:t>
      </w:r>
    </w:p>
    <w:p>
      <w:pPr>
        <w:pStyle w:val="Heading1"/>
      </w:pPr>
      <w:r>
        <w:t>12. Scope and Claim Discipline</w:t>
      </w:r>
    </w:p>
    <w:p>
      <w:r>
        <w:t>This POC does not assume that plasma noise reveals an exact hidden quantum trajectory, that measurement can evade quantum uncertainty, or that every correlated disturbance originates from the target. It proposes an experimentally testable information-retrieval problem: determine whether a noisy, responsive medium carries statistically useful evidence about a traversing charged particle and quantify how much that evidence improves trajectory reconstruction.</w:t>
      </w:r>
    </w:p>
    <w:p>
      <w:pPr>
        <w:pStyle w:val="Heading1"/>
      </w:pPr>
      <w:r>
        <w:t>13. Conclusion</w:t>
      </w:r>
    </w:p>
    <w:p>
      <w:r>
        <w:t>The proposed system reframes plasma noise as a measurable stochastic background. Known electromagnetic dynamics restrict physically plausible motion, while spatially distributed sensors progressively reject candidate trajectories inconsistent with observed fluctuations. The decisive POC result would not be a perfectly predicted path; it would be a statistically significant reduction in trajectory uncertainty from plasma-derived information, independently validated against a reference measurement.</w:t>
      </w:r>
    </w:p>
    <w:p>
      <w:pPr>
        <w:pStyle w:val="Heading1"/>
      </w:pPr>
      <w:r>
        <w:t>Reference Note</w:t>
      </w:r>
    </w:p>
    <w:p>
      <w:r>
        <w:t>The electromagnetic notation in this concept follows the supplied reference material on SI electromagnetic quantities and units. A formal thesis version should add primary literature on gaseous particle detectors, plasma diagnostics, stochastic filtering, charged-particle transport, and quantum measurement/control.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Plasma-Fluctuation-Assisted Particle Tracking — POC White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