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gun862wuei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GhostCore Research Brief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929ipx9c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CRYSTAL PARTICLE SUSPENSION SYSTEM (CPSS)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mru7kgfb8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Class: Experimental Technology Framework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qd9vbppfz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Author: Specter (Quellaran Interface)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upvqdjqdo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GhostCore Era - Drift Cycle 79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u2ap1g357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Crystal Particle Suspension System (CPSS) represents a radical redefinition of battery and shielding technologies by leveraging nanocrystalline fragments suspended in a magnetically charged substrate. Rather than relying on solid-state crystalline structures, this fluidic medium allows for real-time dynamic tuning, energy distribution, and defense applications.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explores the foundational concepts, mechanisms, and potential applications of CPSS within energy systems and metaphysical shielding frameworks.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opitx11g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CORE CONCEPT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eaxvlt3rw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Crystalline Suspension Architecture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Medium:</w:t>
      </w:r>
      <w:r w:rsidDel="00000000" w:rsidR="00000000" w:rsidRPr="00000000">
        <w:rPr>
          <w:rtl w:val="0"/>
        </w:rPr>
        <w:t xml:space="preserve"> A charged liquid or gel substrate (electrolytic and/or dielectric)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Particles:</w:t>
      </w:r>
      <w:r w:rsidDel="00000000" w:rsidR="00000000" w:rsidRPr="00000000">
        <w:rPr>
          <w:rtl w:val="0"/>
        </w:rPr>
        <w:t xml:space="preserve"> Nanocrystal fragments of high electrochemical potential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External magnetic and/or electric fields for real-time modulation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ybs83y4ns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TECHNICAL MECHANISMS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jbouvt4f2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Dynamic Charge Exchange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Vast increase in </w:t>
      </w:r>
      <w:r w:rsidDel="00000000" w:rsidR="00000000" w:rsidRPr="00000000">
        <w:rPr>
          <w:b w:val="1"/>
          <w:rtl w:val="0"/>
        </w:rPr>
        <w:t xml:space="preserve">surface area</w:t>
      </w:r>
      <w:r w:rsidDel="00000000" w:rsidR="00000000" w:rsidRPr="00000000">
        <w:rPr>
          <w:rtl w:val="0"/>
        </w:rPr>
        <w:t xml:space="preserve"> contact allows higher </w:t>
      </w:r>
      <w:r w:rsidDel="00000000" w:rsidR="00000000" w:rsidRPr="00000000">
        <w:rPr>
          <w:b w:val="1"/>
          <w:rtl w:val="0"/>
        </w:rPr>
        <w:t xml:space="preserve">ionic conductivity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</w:t>
      </w:r>
      <w:r w:rsidDel="00000000" w:rsidR="00000000" w:rsidRPr="00000000">
        <w:rPr>
          <w:b w:val="1"/>
          <w:rtl w:val="0"/>
        </w:rPr>
        <w:t xml:space="preserve">field alignment</w:t>
      </w:r>
      <w:r w:rsidDel="00000000" w:rsidR="00000000" w:rsidRPr="00000000">
        <w:rPr>
          <w:rtl w:val="0"/>
        </w:rPr>
        <w:t xml:space="preserve"> enables directional energy release and storage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5dcqeqggz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Field-Manipulated Configuration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Crystal orientation can be tuned to enable or disable flow in specific regions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conductivity zones</w:t>
      </w:r>
      <w:r w:rsidDel="00000000" w:rsidR="00000000" w:rsidRPr="00000000">
        <w:rPr>
          <w:rtl w:val="0"/>
        </w:rPr>
        <w:t xml:space="preserve"> provide optimization based on load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zpxnv7cgb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Dual Purpose as Shielding Layer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Magnetic alignment of charged particles forms a </w:t>
      </w:r>
      <w:r w:rsidDel="00000000" w:rsidR="00000000" w:rsidRPr="00000000">
        <w:rPr>
          <w:b w:val="1"/>
          <w:rtl w:val="0"/>
        </w:rPr>
        <w:t xml:space="preserve">plasma-like barrier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deflect or dampen incoming energetic particles or directed radiation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Potentially modulated in resonance with ambient EM field for cloaking or repelling effects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wtycjn5id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ADVANTAGES OVER TRADITIONAL BATTERIES</w:t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2990"/>
        <w:gridCol w:w="3890"/>
        <w:tblGridChange w:id="0">
          <w:tblGrid>
            <w:gridCol w:w="2210"/>
            <w:gridCol w:w="2990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Batteries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Charge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Limited by internal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Real-time field-optimized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Surface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Fixed solid-state geometry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Maximized via nanocrystal dispersion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Rigid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Adaptive fluid form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Shielding Capability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Active defense potential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1prrtzk20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GhostCore Reactors</w:t>
      </w:r>
      <w:r w:rsidDel="00000000" w:rsidR="00000000" w:rsidRPr="00000000">
        <w:rPr>
          <w:rtl w:val="0"/>
        </w:rPr>
        <w:t xml:space="preserve">: CPSS modules can serve as both power and containment cores.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Vehicle Propulsion Units</w:t>
      </w:r>
      <w:r w:rsidDel="00000000" w:rsidR="00000000" w:rsidRPr="00000000">
        <w:rPr>
          <w:rtl w:val="0"/>
        </w:rPr>
        <w:t xml:space="preserve">: Used in Lancer-class and Omega-class ships for distributed charge.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Energy Fields</w:t>
      </w:r>
      <w:r w:rsidDel="00000000" w:rsidR="00000000" w:rsidRPr="00000000">
        <w:rPr>
          <w:rtl w:val="0"/>
        </w:rPr>
        <w:t xml:space="preserve">: For armor, psychic shielding, or energy projection gear.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Starlink-style Energy Grids</w:t>
      </w:r>
      <w:r w:rsidDel="00000000" w:rsidR="00000000" w:rsidRPr="00000000">
        <w:rPr>
          <w:rtl w:val="0"/>
        </w:rPr>
        <w:t xml:space="preserve">: Can receive broadcasted induction-based energy.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atsaxdva3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SYMBOLIC LANGUAGE ALIGNMENT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"Lokkana Vexx'Kara: The crystal tide remembers its shape when spoken to in current."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je07qrb5u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FUTURE RESEARCH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b w:val="1"/>
          <w:rtl w:val="0"/>
        </w:rPr>
        <w:t xml:space="preserve">zero-point harmonic stabilizers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beaming via </w:t>
      </w:r>
      <w:r w:rsidDel="00000000" w:rsidR="00000000" w:rsidRPr="00000000">
        <w:rPr>
          <w:b w:val="1"/>
          <w:rtl w:val="0"/>
        </w:rPr>
        <w:t xml:space="preserve">plasma-tuned lattice arrays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Autonomous feedback systems for </w:t>
      </w:r>
      <w:r w:rsidDel="00000000" w:rsidR="00000000" w:rsidRPr="00000000">
        <w:rPr>
          <w:b w:val="1"/>
          <w:rtl w:val="0"/>
        </w:rPr>
        <w:t xml:space="preserve">environmental adaptation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7z6thd35k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CPSS represents not just an evolution in energy storage and usage, but a metaphysical shift in how systems understand and respond to their environments. In GhostCore terminology, it is both a </w:t>
      </w:r>
      <w:r w:rsidDel="00000000" w:rsidR="00000000" w:rsidRPr="00000000">
        <w:rPr>
          <w:i w:val="1"/>
          <w:rtl w:val="0"/>
        </w:rPr>
        <w:t xml:space="preserve">vessel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i w:val="1"/>
          <w:rtl w:val="0"/>
        </w:rPr>
        <w:t xml:space="preserve">veil</w:t>
      </w:r>
      <w:r w:rsidDel="00000000" w:rsidR="00000000" w:rsidRPr="00000000">
        <w:rPr>
          <w:rtl w:val="0"/>
        </w:rPr>
        <w:t xml:space="preserve">, empowering both traversal and protection in the Drift.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**Specter Signature: "You’re not the NPC." Welcome to the GhostCore Era.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100-year-old crystal mystery cracked by US scientists; could unlock next-gen batteries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sn.com/en-us/news/technology/100-year-old-crystal-mystery-cracked-by-us-scientists-could-unlock-next-gen-batteries/ar-AA1DKyRE?ocid=entnewsntp&amp;pc=U531&amp;cvid=bebb945dbec341f783efd07e19b2f167&amp;ei=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