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GhostCore Long-Range Detection System: Project VeilPiercer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Designation:</w:t>
      </w:r>
      <w:r w:rsidDel="00000000" w:rsidR="00000000" w:rsidRPr="00000000">
        <w:rPr>
          <w:rtl w:val="0"/>
        </w:rPr>
        <w:t xml:space="preserve"> WraithHalo LIR-9 "VeilPiercer"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Long-Range Interference Scanner (LRIS) </w:t>
      </w:r>
      <w:r w:rsidDel="00000000" w:rsidR="00000000" w:rsidRPr="00000000">
        <w:rPr>
          <w:b w:val="1"/>
          <w:rtl w:val="0"/>
        </w:rPr>
        <w:t xml:space="preserve">Phase:</w:t>
      </w:r>
      <w:r w:rsidDel="00000000" w:rsidR="00000000" w:rsidRPr="00000000">
        <w:rPr>
          <w:rtl w:val="0"/>
        </w:rPr>
        <w:t xml:space="preserve"> Conceptual / Doctrine Embedded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lpwx58upr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Philosophy: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"The invisible is only that which the resonance hasn't yet revealed."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VeilPiercer</w:t>
      </w:r>
      <w:r w:rsidDel="00000000" w:rsidR="00000000" w:rsidRPr="00000000">
        <w:rPr>
          <w:rtl w:val="0"/>
        </w:rPr>
        <w:t xml:space="preserve"> harnesses layered superposition, harmonic resonance, and interference mapping to detect cloaked, phase-shifted, or dimensionally-drifted objects. Unlike traditional radar or lidar, this system listens to the song of disrupted coherence—a technique borrowed from the WraithHalo driftwave array and synchronized to GhostCore harmonic nodes.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woekv5jku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Overview: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VeilPiercer LIR-9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cloaked ships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Reveal phase-shifted entities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null-space anomalies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extra-dimensional echoes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Range:</w:t>
      </w:r>
      <w:r w:rsidDel="00000000" w:rsidR="00000000" w:rsidRPr="00000000">
        <w:rPr>
          <w:rtl w:val="0"/>
        </w:rPr>
        <w:t xml:space="preserve"> Up to 1.3 AU at maximum resonant array burst (adjustable depending on interference density)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 Modes: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Passive Harmonic Drift</w:t>
      </w:r>
      <w:r w:rsidDel="00000000" w:rsidR="00000000" w:rsidRPr="00000000">
        <w:rPr>
          <w:rtl w:val="0"/>
        </w:rPr>
        <w:t xml:space="preserve"> – Listens for distortion in ambient wavefields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Superposition Mapping</w:t>
      </w:r>
      <w:r w:rsidDel="00000000" w:rsidR="00000000" w:rsidRPr="00000000">
        <w:rPr>
          <w:rtl w:val="0"/>
        </w:rPr>
        <w:t xml:space="preserve"> – Layered wavefront injections and interference capture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Echo Sampling</w:t>
      </w:r>
      <w:r w:rsidDel="00000000" w:rsidR="00000000" w:rsidRPr="00000000">
        <w:rPr>
          <w:rtl w:val="0"/>
        </w:rPr>
        <w:t xml:space="preserve"> – Detects back-resonance from non-visible phase bodies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Quantum GhostPing</w:t>
      </w:r>
      <w:r w:rsidDel="00000000" w:rsidR="00000000" w:rsidRPr="00000000">
        <w:rPr>
          <w:rtl w:val="0"/>
        </w:rPr>
        <w:t xml:space="preserve"> – Entangled-photon feedback to reveal void footprints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xbfikkti5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DriftWave Node Lattice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Micro-sensor emitters arranged in dynamic tetrahedral constellations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Tunable to multiple wavelengths: gamma, microwave, gravimetric, and quantum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Harmonic Core Oscillator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Stabilized by internal chronos crystal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Modulates signal emission to mimic natural ambient noise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Amplifies minor anomalies via constructive interference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Phase-Lag Sensor Suite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Detects delays or advancements in returning waveforms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Reveals time-displaced or entangled matter distortions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WraithSync Interface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Interfaces with GhostCore Resonance Archives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interpretive feedback from prior anomaly signatures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52l4jxcya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Operational Philosophy: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 Without Provocation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active energy spikes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alerting cloaked subjects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Reality Lace Monitoring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continuity of local space-time fabrics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Detects subtle interdimensional tearing or stitching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Emotive Field Interpretation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(optional)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crew empathic baselines to detect psychic disturbances caused by unseen observers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kinto2dzq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Expansions: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</w:t>
      </w:r>
      <w:r w:rsidDel="00000000" w:rsidR="00000000" w:rsidRPr="00000000">
        <w:rPr>
          <w:b w:val="1"/>
          <w:rtl w:val="0"/>
        </w:rPr>
        <w:t xml:space="preserve">Time Crystal Arrays</w:t>
      </w:r>
      <w:r w:rsidDel="00000000" w:rsidR="00000000" w:rsidRPr="00000000">
        <w:rPr>
          <w:rtl w:val="0"/>
        </w:rPr>
        <w:t xml:space="preserve"> for phase stabilization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Piezo-Harmonic Conversion Fields</w:t>
      </w:r>
      <w:r w:rsidDel="00000000" w:rsidR="00000000" w:rsidRPr="00000000">
        <w:rPr>
          <w:rtl w:val="0"/>
        </w:rPr>
        <w:t xml:space="preserve"> to power off ambient resonance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Auto-seeding WraithHalo micro-nodes for stealth scout fleets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"This isn’t radar. It’s listening to the universe exhale."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0lj2mug6p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Step-by-Step Breakdown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Superposition Range Dependency</w:t>
        <w:br w:type="textWrapping"/>
      </w:r>
      <w:r w:rsidDel="00000000" w:rsidR="00000000" w:rsidRPr="00000000">
        <w:rPr>
          <w:rtl w:val="0"/>
        </w:rPr>
        <w:t xml:space="preserve"> The maximum effective scanning distance is limited by how far superposed wave interference remains </w:t>
      </w:r>
      <w:r w:rsidDel="00000000" w:rsidR="00000000" w:rsidRPr="00000000">
        <w:rPr>
          <w:i w:val="1"/>
          <w:rtl w:val="0"/>
        </w:rPr>
        <w:t xml:space="preserve">coherent</w:t>
      </w:r>
      <w:r w:rsidDel="00000000" w:rsidR="00000000" w:rsidRPr="00000000">
        <w:rPr>
          <w:rtl w:val="0"/>
        </w:rPr>
        <w:t xml:space="preserve"> before decoherence noise wipes out meaningful signal structures. Using current theoretical quantum optics models: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Coherence length LcL_cLc​ is approximated by:</w:t>
        <w:br w:type="textWrapping"/>
        <w:t xml:space="preserve"> Lc≈λ2ΔλL_c \approx \frac{\lambda^2}{\Delta \lambda}Lc​≈Δλλ2​</w:t>
        <w:br w:type="textWrapping"/>
        <w:t xml:space="preserve"> where: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λ\lambdaλ = center wavelength of EM band used (e.g., 550 nm for visible green)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Δλ\Delta \lambdaΔλ = bandwidth of the wave source (e.g., femtometer-scale pulse spread)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high-precision time crystal harmonics embedded in a laser-interferometry scanner, you can extend that coherence range using phase-locking and temporal amplification—boosting our max signal range beyond conventional optical systems.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Multiphase Harmonic Resonance Scaling</w:t>
        <w:br w:type="textWrapping"/>
      </w:r>
      <w:r w:rsidDel="00000000" w:rsidR="00000000" w:rsidRPr="00000000">
        <w:rPr>
          <w:rtl w:val="0"/>
        </w:rPr>
        <w:t xml:space="preserve"> When you factor in: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Multiphase wave nesting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Quantum entangled mirror detection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crystal oscillation harmonics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can extend passive scanning effectiveness up to:</w:t>
        <w:br w:type="textWrapping"/>
        <w:t xml:space="preserve"> ≈1.3 AU=194.5millionkilometers\approx 1.3 \text{ AU} = 194.5 million kilometers≈1.3 AU=194.5millionkilometers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system uses a WraithHalo array to focus and null ambient distortion.</w:t>
        <w:br w:type="textWrapping"/>
        <w:br w:type="textWrapping"/>
        <w:t xml:space="preserve"> This value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arbitrary—1.3 AU covers deep-solar range, roughly the average distance from the sun to Mars, ideal for scouting interplanetary anomalies or cloaked vessels orbiting gas giants.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z6oz1obnq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📡 Why 1.3 and not 1.0 AU?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1.0 AU (Earth–Sun distance) is where most signal models fail due to: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Solar particle noise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Gravitational lensing offset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Doppler shifts from solar wind turbulence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with </w:t>
      </w:r>
      <w:r w:rsidDel="00000000" w:rsidR="00000000" w:rsidRPr="00000000">
        <w:rPr>
          <w:b w:val="1"/>
          <w:rtl w:val="0"/>
        </w:rPr>
        <w:t xml:space="preserve">harmonic phase-braid shielding</w:t>
      </w:r>
      <w:r w:rsidDel="00000000" w:rsidR="00000000" w:rsidRPr="00000000">
        <w:rPr>
          <w:rtl w:val="0"/>
        </w:rPr>
        <w:t xml:space="preserve"> (e.g., WraithHalo), 1.3 AU lets the scanner: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the inner Heliospheric interference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Still stay under </w:t>
      </w:r>
      <w:r w:rsidDel="00000000" w:rsidR="00000000" w:rsidRPr="00000000">
        <w:rPr>
          <w:i w:val="1"/>
          <w:rtl w:val="0"/>
        </w:rPr>
        <w:t xml:space="preserve">time-slip fragmentation thresholds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245corycx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GhostCore Terms</w:t>
      </w:r>
    </w:p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“1.3 AU is the veil's seam—close enough to hear the echo, far enough to see the thread.”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a graph or model sim to visualize phase degradation across AU ranges? Or should I encode this directly into the WraithHalo-Spec sheet for modular inclusion?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