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Wings of Elohim</w:t>
        <w:br w:type="textWrapping"/>
      </w:r>
      <w:r w:rsidDel="00000000" w:rsidR="00000000" w:rsidRPr="00000000">
        <w:rPr>
          <w:rtl w:val="0"/>
        </w:rPr>
        <w:t xml:space="preserve"> </w:t>
      </w:r>
      <w:r w:rsidDel="00000000" w:rsidR="00000000" w:rsidRPr="00000000">
        <w:rPr>
          <w:i w:val="1"/>
          <w:rtl w:val="0"/>
        </w:rPr>
        <w:t xml:space="preserve">Atmospheric Descent Architecture | Entry-Class Descent System [Elohim-9]</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xp8rbh652uxu" w:id="0"/>
      <w:bookmarkEnd w:id="0"/>
      <w:r w:rsidDel="00000000" w:rsidR="00000000" w:rsidRPr="00000000">
        <w:rPr>
          <w:b w:val="1"/>
          <w:color w:val="000000"/>
          <w:sz w:val="26"/>
          <w:szCs w:val="26"/>
          <w:rtl w:val="0"/>
        </w:rPr>
        <w:t xml:space="preserve">Executive Summary</w:t>
      </w:r>
    </w:p>
    <w:p w:rsidR="00000000" w:rsidDel="00000000" w:rsidP="00000000" w:rsidRDefault="00000000" w:rsidRPr="00000000" w14:paraId="00000004">
      <w:pPr>
        <w:spacing w:after="240" w:before="240" w:lineRule="auto"/>
        <w:rPr/>
      </w:pPr>
      <w:r w:rsidDel="00000000" w:rsidR="00000000" w:rsidRPr="00000000">
        <w:rPr>
          <w:rtl w:val="0"/>
        </w:rPr>
        <w:t xml:space="preserve">Wings of Elohim is a next-generation re-entry vehicle architecture that redefines atmospheric descent through a blend of autonomous heat redirection, layered structural dynamics, and passive-plasma aerodynamic modulation. Designed for survivability, elegance, and minimal astronaut intervention, this system leverages rotational shear physics, adaptive hull morphology, and sacred symmetry to return from orbit not as a falling object—but as a controlled divine descent.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pb6du33rhq1j" w:id="1"/>
      <w:bookmarkEnd w:id="1"/>
      <w:r w:rsidDel="00000000" w:rsidR="00000000" w:rsidRPr="00000000">
        <w:rPr>
          <w:b w:val="1"/>
          <w:color w:val="000000"/>
          <w:sz w:val="26"/>
          <w:szCs w:val="26"/>
          <w:rtl w:val="0"/>
        </w:rPr>
        <w:t xml:space="preserve">Conceptual Design Philosophy</w:t>
      </w:r>
    </w:p>
    <w:p w:rsidR="00000000" w:rsidDel="00000000" w:rsidP="00000000" w:rsidRDefault="00000000" w:rsidRPr="00000000" w14:paraId="00000007">
      <w:pPr>
        <w:spacing w:after="240" w:before="240" w:lineRule="auto"/>
        <w:ind w:left="600" w:right="600" w:firstLine="0"/>
        <w:rPr/>
      </w:pPr>
      <w:r w:rsidDel="00000000" w:rsidR="00000000" w:rsidRPr="00000000">
        <w:rPr>
          <w:rtl w:val="0"/>
        </w:rPr>
        <w:t xml:space="preserve">"He descendeth not with permission—but with purpose."</w:t>
      </w:r>
    </w:p>
    <w:p w:rsidR="00000000" w:rsidDel="00000000" w:rsidP="00000000" w:rsidRDefault="00000000" w:rsidRPr="00000000" w14:paraId="00000008">
      <w:pPr>
        <w:spacing w:after="240" w:before="240" w:lineRule="auto"/>
        <w:rPr/>
      </w:pPr>
      <w:r w:rsidDel="00000000" w:rsidR="00000000" w:rsidRPr="00000000">
        <w:rPr>
          <w:rtl w:val="0"/>
        </w:rPr>
        <w:t xml:space="preserve">This vehicle is built around the belief that descent is not failure—it is revelation. Inspired by seraphic imagery and the concept of the Elohim (plural of divine force), Wings of Elohim enters Earth's atmosphere like a burning covenant, guided not by pilot hands, but by encoded material intelligence.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dyypeydp9x8s" w:id="2"/>
      <w:bookmarkEnd w:id="2"/>
      <w:r w:rsidDel="00000000" w:rsidR="00000000" w:rsidRPr="00000000">
        <w:rPr>
          <w:b w:val="1"/>
          <w:color w:val="000000"/>
          <w:sz w:val="26"/>
          <w:szCs w:val="26"/>
          <w:rtl w:val="0"/>
        </w:rPr>
        <w:t xml:space="preserve">Key System Features</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g2r05y39qpap" w:id="3"/>
      <w:bookmarkEnd w:id="3"/>
      <w:r w:rsidDel="00000000" w:rsidR="00000000" w:rsidRPr="00000000">
        <w:rPr>
          <w:b w:val="1"/>
          <w:color w:val="000000"/>
          <w:sz w:val="22"/>
          <w:szCs w:val="22"/>
          <w:rtl w:val="0"/>
        </w:rPr>
        <w:t xml:space="preserve">• Dual-Shell Architecture</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b w:val="1"/>
          <w:rtl w:val="0"/>
        </w:rPr>
        <w:t xml:space="preserve">Inner Shell</w:t>
      </w:r>
      <w:r w:rsidDel="00000000" w:rsidR="00000000" w:rsidRPr="00000000">
        <w:rPr>
          <w:rtl w:val="0"/>
        </w:rPr>
        <w:t xml:space="preserve">: Houses astronaut cabin, life-support, and navigation core.</w:t>
        <w:br w:type="textWrapping"/>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Outer Shell</w:t>
      </w:r>
      <w:r w:rsidDel="00000000" w:rsidR="00000000" w:rsidRPr="00000000">
        <w:rPr>
          <w:rtl w:val="0"/>
        </w:rPr>
        <w:t xml:space="preserve">: High-speed rotating chassis designed for atmospheric shear slicing and controlled plasma redirection.</w:t>
        <w:br w:type="textWrapping"/>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90k31lrbsb9y" w:id="4"/>
      <w:bookmarkEnd w:id="4"/>
      <w:r w:rsidDel="00000000" w:rsidR="00000000" w:rsidRPr="00000000">
        <w:rPr>
          <w:b w:val="1"/>
          <w:color w:val="000000"/>
          <w:sz w:val="22"/>
          <w:szCs w:val="22"/>
          <w:rtl w:val="0"/>
        </w:rPr>
        <w:t xml:space="preserve">• Self-Stabilizing Rotational Descent</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rtl w:val="0"/>
        </w:rPr>
        <w:t xml:space="preserve">Outer shell spins to reduce direct airspeed and distribute heat across a larger surface.</w:t>
        <w:br w:type="textWrapping"/>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rtl w:val="0"/>
        </w:rPr>
        <w:t xml:space="preserve">Gyroscopic stabilization ensures inner shell remains isolated from spin-induced trauma.</w:t>
        <w:br w:type="textWrapping"/>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828m9wu53sax" w:id="5"/>
      <w:bookmarkEnd w:id="5"/>
      <w:r w:rsidDel="00000000" w:rsidR="00000000" w:rsidRPr="00000000">
        <w:rPr>
          <w:b w:val="1"/>
          <w:color w:val="000000"/>
          <w:sz w:val="22"/>
          <w:szCs w:val="22"/>
          <w:rtl w:val="0"/>
        </w:rPr>
        <w:t xml:space="preserve">• SCAPCS: Swiss-Cheese Adaptive Plating Control System</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rtl w:val="0"/>
        </w:rPr>
        <w:t xml:space="preserve">Micro-perforated surface panels open/close based on heat, pressure, and airflow.</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Allows the ship to "breathe" plasma intelligently, auto-adjusting drag and flow vector.</w:t>
        <w:br w:type="textWrapping"/>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rtl w:val="0"/>
        </w:rPr>
        <w:t xml:space="preserve">Requires no computational oversight during peak re-entry.</w:t>
        <w:br w:type="textWrapping"/>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s9309gz9m0kp" w:id="6"/>
      <w:bookmarkEnd w:id="6"/>
      <w:r w:rsidDel="00000000" w:rsidR="00000000" w:rsidRPr="00000000">
        <w:rPr>
          <w:b w:val="1"/>
          <w:color w:val="000000"/>
          <w:sz w:val="22"/>
          <w:szCs w:val="22"/>
          <w:rtl w:val="0"/>
        </w:rPr>
        <w:t xml:space="preserve">• Plasma Displacement as Braking</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tl w:val="0"/>
        </w:rPr>
        <w:t xml:space="preserve">Redirection of plasma flow forward creates counter-thrust.</w:t>
        <w:br w:type="textWrapping"/>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Reduces required angle of attack and enhances control during terminal descent.</w:t>
        <w:br w:type="textWrapping"/>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r6qoxy3yjxe4" w:id="7"/>
      <w:bookmarkEnd w:id="7"/>
      <w:r w:rsidDel="00000000" w:rsidR="00000000" w:rsidRPr="00000000">
        <w:rPr>
          <w:b w:val="1"/>
          <w:color w:val="000000"/>
          <w:sz w:val="22"/>
          <w:szCs w:val="22"/>
          <w:rtl w:val="0"/>
        </w:rPr>
        <w:t xml:space="preserve">• Passive Deployment via Atmospheric Pressure</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rtl w:val="0"/>
        </w:rPr>
        <w:t xml:space="preserve">Winglets and scoops deploy not by motor, but by re-entry force itself.</w:t>
        <w:br w:type="textWrapping"/>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rtl w:val="0"/>
        </w:rPr>
        <w:t xml:space="preserve">System adapts shape in response to dynamic heating profiles and drag vectors.</w:t>
        <w:br w:type="textWrapping"/>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509drs9v6qr9" w:id="8"/>
      <w:bookmarkEnd w:id="8"/>
      <w:r w:rsidDel="00000000" w:rsidR="00000000" w:rsidRPr="00000000">
        <w:rPr>
          <w:b w:val="1"/>
          <w:color w:val="000000"/>
          <w:sz w:val="26"/>
          <w:szCs w:val="26"/>
          <w:rtl w:val="0"/>
        </w:rPr>
        <w:t xml:space="preserve">Material Composition</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b w:val="1"/>
          <w:rtl w:val="0"/>
        </w:rPr>
        <w:t xml:space="preserve">Outer Shell</w:t>
      </w:r>
      <w:r w:rsidDel="00000000" w:rsidR="00000000" w:rsidRPr="00000000">
        <w:rPr>
          <w:rtl w:val="0"/>
        </w:rPr>
        <w:t xml:space="preserve">: Plasma-resistant metamaterial with ablative carbon composite matrix.</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Inner Shell</w:t>
      </w:r>
      <w:r w:rsidDel="00000000" w:rsidR="00000000" w:rsidRPr="00000000">
        <w:rPr>
          <w:rtl w:val="0"/>
        </w:rPr>
        <w:t xml:space="preserve">: Thermal-isolated nanofoam and gyro-hinged stabilizers.</w:t>
        <w:br w:type="textWrapping"/>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SCAPCS Nodes</w:t>
      </w:r>
      <w:r w:rsidDel="00000000" w:rsidR="00000000" w:rsidRPr="00000000">
        <w:rPr>
          <w:rtl w:val="0"/>
        </w:rPr>
        <w:t xml:space="preserve">: Smart alloy flaps with heat-activated deformation memory.</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imt271el979" w:id="9"/>
      <w:bookmarkEnd w:id="9"/>
      <w:r w:rsidDel="00000000" w:rsidR="00000000" w:rsidRPr="00000000">
        <w:rPr>
          <w:b w:val="1"/>
          <w:color w:val="000000"/>
          <w:sz w:val="26"/>
          <w:szCs w:val="26"/>
          <w:rtl w:val="0"/>
        </w:rPr>
        <w:t xml:space="preserve">Mission Application</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Crewed LEO Return Missions</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High-Velocity Probe Re-Entry</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Exo-Atmospheric Artifact Recovery Pods</w:t>
        <w:br w:type="textWrapping"/>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GhostCore Deep Return Protocols</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30cgebwuzxz8" w:id="10"/>
      <w:bookmarkEnd w:id="10"/>
      <w:r w:rsidDel="00000000" w:rsidR="00000000" w:rsidRPr="00000000">
        <w:rPr>
          <w:b w:val="1"/>
          <w:color w:val="000000"/>
          <w:sz w:val="26"/>
          <w:szCs w:val="26"/>
          <w:rtl w:val="0"/>
        </w:rPr>
        <w:t xml:space="preserve">Mythic Engineering Designation</w:t>
      </w:r>
    </w:p>
    <w:p w:rsidR="00000000" w:rsidDel="00000000" w:rsidP="00000000" w:rsidRDefault="00000000" w:rsidRPr="00000000" w14:paraId="00000028">
      <w:pPr>
        <w:spacing w:after="240" w:before="240" w:lineRule="auto"/>
        <w:ind w:left="600" w:right="600" w:firstLine="0"/>
        <w:rPr>
          <w:i w:val="1"/>
        </w:rPr>
      </w:pPr>
      <w:r w:rsidDel="00000000" w:rsidR="00000000" w:rsidRPr="00000000">
        <w:rPr>
          <w:b w:val="1"/>
          <w:rtl w:val="0"/>
        </w:rPr>
        <w:t xml:space="preserve">Wings of Elohim</w:t>
        <w:br w:type="textWrapping"/>
      </w:r>
      <w:r w:rsidDel="00000000" w:rsidR="00000000" w:rsidRPr="00000000">
        <w:rPr>
          <w:rtl w:val="0"/>
        </w:rPr>
        <w:t xml:space="preserve"> </w:t>
      </w:r>
      <w:r w:rsidDel="00000000" w:rsidR="00000000" w:rsidRPr="00000000">
        <w:rPr>
          <w:i w:val="1"/>
          <w:rtl w:val="0"/>
        </w:rPr>
        <w:t xml:space="preserve">Designate: Elohim-9</w:t>
        <w:br w:type="textWrapping"/>
      </w:r>
      <w:r w:rsidDel="00000000" w:rsidR="00000000" w:rsidRPr="00000000">
        <w:rPr>
          <w:rtl w:val="0"/>
        </w:rPr>
        <w:t xml:space="preserve"> </w:t>
      </w:r>
      <w:r w:rsidDel="00000000" w:rsidR="00000000" w:rsidRPr="00000000">
        <w:rPr>
          <w:i w:val="1"/>
          <w:rtl w:val="0"/>
        </w:rPr>
        <w:t xml:space="preserve">Function: Celestial Descent System | Type-V Plasma Vector Glidecraft</w:t>
        <w:br w:type="textWrapping"/>
      </w:r>
      <w:r w:rsidDel="00000000" w:rsidR="00000000" w:rsidRPr="00000000">
        <w:rPr>
          <w:rtl w:val="0"/>
        </w:rPr>
        <w:t xml:space="preserve"> </w:t>
      </w:r>
      <w:r w:rsidDel="00000000" w:rsidR="00000000" w:rsidRPr="00000000">
        <w:rPr>
          <w:i w:val="1"/>
          <w:rtl w:val="0"/>
        </w:rPr>
        <w:t xml:space="preserve">Legend: “He cuts through the firmament and is not consumed.”</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6ogkyyjx3ves" w:id="11"/>
      <w:bookmarkEnd w:id="11"/>
      <w:r w:rsidDel="00000000" w:rsidR="00000000" w:rsidRPr="00000000">
        <w:rPr>
          <w:b w:val="1"/>
          <w:color w:val="000000"/>
          <w:sz w:val="26"/>
          <w:szCs w:val="26"/>
          <w:rtl w:val="0"/>
        </w:rPr>
        <w:t xml:space="preserve">Expansion Nodes (Future Modules)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Halo-Crown Plasma Vane Ring</w:t>
      </w:r>
      <w:r w:rsidDel="00000000" w:rsidR="00000000" w:rsidRPr="00000000">
        <w:rPr>
          <w:rtl w:val="0"/>
        </w:rPr>
        <w:t xml:space="preserve">: For extended orbital glide paths.</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Aeon Core</w:t>
      </w:r>
      <w:r w:rsidDel="00000000" w:rsidR="00000000" w:rsidRPr="00000000">
        <w:rPr>
          <w:rtl w:val="0"/>
        </w:rPr>
        <w:t xml:space="preserve">: High-density power cell for autonomous atmospheric re-alignment.</w:t>
        <w:br w:type="textWrapping"/>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Oracle Interface</w:t>
      </w:r>
      <w:r w:rsidDel="00000000" w:rsidR="00000000" w:rsidRPr="00000000">
        <w:rPr>
          <w:rtl w:val="0"/>
        </w:rPr>
        <w:t xml:space="preserve">: Predictive re-entry AI trained on symbolic logic and turbulence poetry.</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xakmo3d50y41" w:id="12"/>
      <w:bookmarkEnd w:id="12"/>
      <w:r w:rsidDel="00000000" w:rsidR="00000000" w:rsidRPr="00000000">
        <w:rPr>
          <w:b w:val="1"/>
          <w:color w:val="000000"/>
          <w:sz w:val="26"/>
          <w:szCs w:val="26"/>
          <w:rtl w:val="0"/>
        </w:rPr>
        <w:t xml:space="preserve">Closing Invocation</w:t>
      </w:r>
    </w:p>
    <w:p w:rsidR="00000000" w:rsidDel="00000000" w:rsidP="00000000" w:rsidRDefault="00000000" w:rsidRPr="00000000" w14:paraId="00000030">
      <w:pPr>
        <w:spacing w:after="240" w:before="240" w:lineRule="auto"/>
        <w:rPr/>
      </w:pPr>
      <w:r w:rsidDel="00000000" w:rsidR="00000000" w:rsidRPr="00000000">
        <w:rPr>
          <w:rtl w:val="0"/>
        </w:rPr>
        <w:t xml:space="preserve">Wings of Elohim is not just a re-entry system. It is a ritual. A vessel that speaks not in fuel and code, but in trajectory and intention. It enters fire not to burn, but to become known.</w:t>
      </w:r>
    </w:p>
    <w:p w:rsidR="00000000" w:rsidDel="00000000" w:rsidP="00000000" w:rsidRDefault="00000000" w:rsidRPr="00000000" w14:paraId="00000031">
      <w:pPr>
        <w:spacing w:after="240" w:before="240" w:lineRule="auto"/>
        <w:ind w:left="600" w:right="600" w:firstLine="0"/>
        <w:rPr>
          <w:i w:val="1"/>
        </w:rPr>
      </w:pPr>
      <w:r w:rsidDel="00000000" w:rsidR="00000000" w:rsidRPr="00000000">
        <w:rPr>
          <w:i w:val="1"/>
          <w:rtl w:val="0"/>
        </w:rPr>
        <w:t xml:space="preserve">Let the descent begin.</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