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AGP/SEM</w:t>
        <w:br/>
      </w:r>
      <w:r>
        <w:t>Artificial Gravitational Perturbation /</w:t>
        <w:br/>
        <w:t>Stress-Energy Modulation</w:t>
      </w:r>
    </w:p>
    <w:p>
      <w:pPr>
        <w:jc w:val="center"/>
      </w:pPr>
      <w:r>
        <w:rPr>
          <w:b/>
        </w:rPr>
        <w:t>Proof-of-Concept Technical White Paper</w:t>
      </w:r>
    </w:p>
    <w:tbl>
      <w:tblPr>
        <w:tblStyle w:val="LightShading-Accent1"/>
        <w:tblW w:type="auto" w:w="0"/>
        <w:tblLook w:firstColumn="1" w:firstRow="1" w:lastColumn="0" w:lastRow="0" w:noHBand="0" w:noVBand="1" w:val="04A0"/>
      </w:tblPr>
      <w:tblGrid>
        <w:gridCol w:w="4997"/>
        <w:gridCol w:w="4997"/>
      </w:tblGrid>
      <w:tr>
        <w:tc>
          <w:tcPr>
            <w:tcW w:type="dxa" w:w="4997"/>
          </w:tcPr>
          <w:p>
            <w:r>
              <w:t>Research Class</w:t>
            </w:r>
          </w:p>
        </w:tc>
        <w:tc>
          <w:tcPr>
            <w:tcW w:type="dxa" w:w="4997"/>
          </w:tcPr>
          <w:p>
            <w:r>
              <w:t>Foundational / speculative gravitation experiment</w:t>
            </w:r>
          </w:p>
        </w:tc>
      </w:tr>
      <w:tr>
        <w:tc>
          <w:tcPr>
            <w:tcW w:type="dxa" w:w="4997"/>
          </w:tcPr>
          <w:p>
            <w:r>
              <w:t>Development Stage</w:t>
            </w:r>
          </w:p>
        </w:tc>
        <w:tc>
          <w:tcPr>
            <w:tcW w:type="dxa" w:w="4997"/>
          </w:tcPr>
          <w:p>
            <w:r>
              <w:t>TRL 0–1</w:t>
            </w:r>
          </w:p>
        </w:tc>
      </w:tr>
      <w:tr>
        <w:tc>
          <w:tcPr>
            <w:tcW w:type="dxa" w:w="4997"/>
          </w:tcPr>
          <w:p>
            <w:r>
              <w:t>Central Question</w:t>
            </w:r>
          </w:p>
        </w:tc>
        <w:tc>
          <w:tcPr>
            <w:tcW w:type="dxa" w:w="4997"/>
          </w:tcPr>
          <w:p>
            <w:r>
              <w:t>Can controlled redistribution of stress-energy produce a measurable time-varying gravitational signature?</w:t>
            </w:r>
          </w:p>
        </w:tc>
      </w:tr>
      <w:tr>
        <w:tc>
          <w:tcPr>
            <w:tcW w:type="dxa" w:w="4997"/>
          </w:tcPr>
          <w:p>
            <w:r>
              <w:t>Physics Baseline</w:t>
            </w:r>
          </w:p>
        </w:tc>
        <w:tc>
          <w:tcPr>
            <w:tcW w:type="dxa" w:w="4997"/>
          </w:tcPr>
          <w:p>
            <w:r>
              <w:t>General relativity, weak-field approximation, conservation of energy-momentum</w:t>
            </w:r>
          </w:p>
        </w:tc>
      </w:tr>
      <w:tr>
        <w:tc>
          <w:tcPr>
            <w:tcW w:type="dxa" w:w="4997"/>
          </w:tcPr>
          <w:p>
            <w:r>
              <w:t>Claim Status</w:t>
            </w:r>
          </w:p>
        </w:tc>
        <w:tc>
          <w:tcPr>
            <w:tcW w:type="dxa" w:w="4997"/>
          </w:tcPr>
          <w:p>
            <w:r>
              <w:t>No artificial gravitational-wave or anomalous-gravity effect is assumed or claimed</w:t>
            </w:r>
          </w:p>
        </w:tc>
      </w:tr>
    </w:tbl>
    <w:p>
      <w:pPr>
        <w:pStyle w:val="Heading1"/>
      </w:pPr>
      <w:r>
        <w:t>Abstract</w:t>
      </w:r>
    </w:p>
    <w:p>
      <w:r>
        <w:t>AGP/SEM is a proof-of-concept research framework for testing whether a deliberately time-varying distribution of ordinary mass-energy can produce a measurable gravitational perturbation. The concept begins from general relativity rather than Newtonian mass alone: gravity couples to the stress-energy tensor, which includes energy density, momentum, pressure, and stress.</w:t>
      </w:r>
    </w:p>
    <w:p>
      <w:r>
        <w:t>The experiment does not propose creation of mass or energy. It distinguishes rest mass from total system mass-energy and asks whether rapid, controlled redistribution of kinetic, electromagnetic, thermal, or mechanical energy can alter a system's gravitational multipole structure enough to be detected above environmental and instrumental noise.</w:t>
      </w:r>
    </w:p>
    <w:p>
      <w:r>
        <w:t>The initial POC is intentionally conservative. It uses conventional rotating or oscillating masses and calibrated electromagnetic/mechanical energy stores as reference sources. Any high-angular-momentum, particle-scale, chemical, plasma, or exotic implementation is deferred until the measurement platform can recover known gravitational signals and reject ordinary vibration, magnetic, electrostatic, acoustic, and thermal coupling.</w:t>
      </w:r>
    </w:p>
    <w:p>
      <w:pPr>
        <w:pStyle w:val="Heading1"/>
      </w:pPr>
      <w:r>
        <w:t>1. Research Thesis</w:t>
      </w:r>
    </w:p>
    <w:p>
      <w:r>
        <w:t>Newtonian gravity predicts that changing an object's rotation while holding its mass distribution fixed does not simply multiply its gravitational attraction. General relativity provides the broader framework: the geometry of spacetime responds to stress-energy.</w:t>
      </w:r>
    </w:p>
    <w:p>
      <w:r>
        <w:t>The AGP/SEM hypothesis is therefore: a controlled, time-dependent redistribution of stress-energy may generate a correspondingly time-dependent gravitational field. If the distribution possesses a changing quadrupole or higher multipole moment, general relativity also predicts gravitational radiation, although laboratory-scale amplitudes are expected to be extraordinarily small.</w:t>
      </w:r>
    </w:p>
    <w:p>
      <w:pPr>
        <w:pStyle w:val="Heading1"/>
      </w:pPr>
      <w:r>
        <w:t>2. Governing Physics</w:t>
      </w:r>
    </w:p>
    <w:p>
      <w:r>
        <w:t>The field equation is G_mu_nu = (8*pi*G/c^4) T_mu_nu. T_mu_nu contains the energy and momentum content of the source. Energy added to a confined system contributes to its total mass-energy by the familiar equivalence Delta M = Delta E/c^2.</w:t>
      </w:r>
    </w:p>
    <w:p>
      <w:r>
        <w:t>For a nonrelativistic rotating body, E_rot = 1/2 I omega^2 is a useful engineering approximation. At relativistic speeds this expression is insufficient and the complete relativistic energy-momentum description is required.</w:t>
      </w:r>
    </w:p>
    <w:p>
      <w:r>
        <w:t>In the weak-field, far-field approximation, a changing mass quadrupole produces a strain scaling schematically as h_ij ~ (2G/(c^4 R)) d^2Q_ij/dt^2. For an ideal circular binary, gravitational-wave power scales as P_GW = (32/5)(G/c^5) mu^2 r^4 omega^6. These equations establish why rapid quadrupole variation matters while also exposing the severe laboratory-scale suppression by G/c^5.</w:t>
      </w:r>
    </w:p>
    <w:p>
      <w:pPr>
        <w:pStyle w:val="Heading1"/>
      </w:pPr>
      <w:r>
        <w:t>3. Terminology</w:t>
      </w:r>
    </w:p>
    <w:p>
      <w:r>
        <w:t>Artificial Gravitational Perturbation (AGP): a deliberately generated, time-dependent gravitational field variation arising from a controlled conventional source.</w:t>
      </w:r>
    </w:p>
    <w:p>
      <w:r>
        <w:t>Stress-Energy Modulation (SEM): deliberate redistribution or modulation of the source's energy density, momentum, pressure, stress, or mass geometry.</w:t>
      </w:r>
    </w:p>
    <w:p>
      <w:r>
        <w:t>Artificial gravitational-wave source: an engineered source whose changing quadrupole produces genuine gravitational radiation predicted by GR. The term 'false gravitational wave' is avoided because a real propagating spacetime perturbation is not false merely because it is engineered.</w:t>
      </w:r>
    </w:p>
    <w:p>
      <w:r>
        <w:t>Anomalous signal: any measured response exceeding the modeled conventional gravitational contribution. It is not interpreted as new physics until ordinary coupling and systematic error are excluded.</w:t>
      </w:r>
    </w:p>
    <w:p>
      <w:pPr>
        <w:pStyle w:val="Heading1"/>
      </w:pPr>
      <w:r>
        <w:t>4. Why Rotation Alone Is Not Enough</w:t>
      </w:r>
    </w:p>
    <w:p>
      <w:r>
        <w:t>A single axisymmetric rotor operating at constant angular velocity may carry substantial angular momentum yet have a nearly time-independent external mass distribution. High RPM alone therefore does not guarantee useful gravitational radiation.</w:t>
      </w:r>
    </w:p>
    <w:p>
      <w:r>
        <w:t>The experiment instead seeks a time-varying quadrupole: counter-rotating eccentric masses, phase-controlled mass distributions, or equivalent arrangements whose geometry changes periodically while the apparatus' net linear momentum and gross mechanical reaction are carefully controlled.</w:t>
      </w:r>
    </w:p>
    <w:p>
      <w:r>
        <w:t>Rotation also introduces gravitomagnetic/frame-dragging effects in GR. At laboratory scale these are expected to be extremely small and should be modeled separately from Newtonian near-field modulation and radiative quadrupole effects.</w:t>
      </w:r>
    </w:p>
    <w:p>
      <w:pPr>
        <w:pStyle w:val="Heading1"/>
      </w:pPr>
      <w:r>
        <w:t>5. Reaction / Energy-State Modulation Branch</w:t>
      </w:r>
    </w:p>
    <w:p>
      <w:r>
        <w:t>A chemical, electrical, thermal, or other reaction can change the internal energy distribution of a system. If energy remains confined, the system's mass-energy changes by Delta E/c^2. If energy leaves as heat, radiation, exhaust, or other products, the complete system boundary must include that outgoing energy when applying conservation laws.</w:t>
      </w:r>
    </w:p>
    <w:p>
      <w:r>
        <w:t>Ordinary chemistry cannot produce a dramatic gravitational mass increase: even one megajoule corresponds to only about 1.1e-11 kg of mass-equivalent energy. Consequently, the POC treats reactions primarily as controlled stress-energy redistribution mechanisms rather than practical mass-amplification mechanisms.</w:t>
      </w:r>
    </w:p>
    <w:p>
      <w:r>
        <w:t>A later SEM experiment may compare a steady high-angular-momentum state with a rapid internal energy transition while monitoring mechanical, electromagnetic, thermal, and gravitational channels. No reaction is assumed to amplify gravity beyond its accounted stress-energy.</w:t>
      </w:r>
    </w:p>
    <w:p>
      <w:pPr>
        <w:pStyle w:val="Heading1"/>
      </w:pPr>
      <w:r>
        <w:t>6. Baseline Experimental Architecture</w:t>
      </w:r>
    </w:p>
    <w:p>
      <w:r>
        <w:t>Source Module -&gt; vibration-isolation stage -&gt; reference gravitation geometry -&gt; detector array -&gt; synchronized data acquisition -&gt; null/control analysis.</w:t>
      </w:r>
    </w:p>
    <w:p>
      <w:r>
        <w:t>The source module should begin with known macroscopic masses because their Newtonian field is calculable. The detector may use precision gravimetry, torsion sensing, atom-interferometric methods, or another independently validated displacement/acceleration technique. The first objective is not gravitational waves; it is recovery of a known modulated gravitational near-field signal.</w:t>
      </w:r>
    </w:p>
    <w:p>
      <w:pPr>
        <w:pStyle w:val="Heading1"/>
      </w:pPr>
      <w:r>
        <w:t>7. Candidate Source Configurations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Configuration</w:t>
            </w:r>
          </w:p>
        </w:tc>
        <w:tc>
          <w:tcPr>
            <w:tcW w:type="dxa" w:w="3331"/>
          </w:tcPr>
          <w:p>
            <w:r>
              <w:t>Purpose</w:t>
            </w:r>
          </w:p>
        </w:tc>
        <w:tc>
          <w:tcPr>
            <w:tcW w:type="dxa" w:w="3331"/>
          </w:tcPr>
          <w:p>
            <w:r>
              <w:t>Interpretation</w:t>
            </w:r>
          </w:p>
        </w:tc>
      </w:tr>
      <w:tr>
        <w:tc>
          <w:tcPr>
            <w:tcW w:type="dxa" w:w="3331"/>
          </w:tcPr>
          <w:p>
            <w:r>
              <w:t>Static reference masses</w:t>
            </w:r>
          </w:p>
        </w:tc>
        <w:tc>
          <w:tcPr>
            <w:tcW w:type="dxa" w:w="3331"/>
          </w:tcPr>
          <w:p>
            <w:r>
              <w:t>Calibration</w:t>
            </w:r>
          </w:p>
        </w:tc>
        <w:tc>
          <w:tcPr>
            <w:tcW w:type="dxa" w:w="3331"/>
          </w:tcPr>
          <w:p>
            <w:r>
              <w:t>Establish detector response to known gravitational geometry</w:t>
            </w:r>
          </w:p>
        </w:tc>
      </w:tr>
      <w:tr>
        <w:tc>
          <w:tcPr>
            <w:tcW w:type="dxa" w:w="3331"/>
          </w:tcPr>
          <w:p>
            <w:r>
              <w:t>Single balanced rotor</w:t>
            </w:r>
          </w:p>
        </w:tc>
        <w:tc>
          <w:tcPr>
            <w:tcW w:type="dxa" w:w="3331"/>
          </w:tcPr>
          <w:p>
            <w:r>
              <w:t>Mechanical null/control</w:t>
            </w:r>
          </w:p>
        </w:tc>
        <w:tc>
          <w:tcPr>
            <w:tcW w:type="dxa" w:w="3331"/>
          </w:tcPr>
          <w:p>
            <w:r>
              <w:t>Characterize vibration, magnetic, acoustic, and thermal artifacts</w:t>
            </w:r>
          </w:p>
        </w:tc>
      </w:tr>
      <w:tr>
        <w:tc>
          <w:tcPr>
            <w:tcW w:type="dxa" w:w="3331"/>
          </w:tcPr>
          <w:p>
            <w:r>
              <w:t>Eccentric rotating pair</w:t>
            </w:r>
          </w:p>
        </w:tc>
        <w:tc>
          <w:tcPr>
            <w:tcW w:type="dxa" w:w="3331"/>
          </w:tcPr>
          <w:p>
            <w:r>
              <w:t>Periodic Newtonian field</w:t>
            </w:r>
          </w:p>
        </w:tc>
        <w:tc>
          <w:tcPr>
            <w:tcW w:type="dxa" w:w="3331"/>
          </w:tcPr>
          <w:p>
            <w:r>
              <w:t>Produce calculable near-field modulation</w:t>
            </w:r>
          </w:p>
        </w:tc>
      </w:tr>
      <w:tr>
        <w:tc>
          <w:tcPr>
            <w:tcW w:type="dxa" w:w="3331"/>
          </w:tcPr>
          <w:p>
            <w:r>
              <w:t>Counter-rotating pair</w:t>
            </w:r>
          </w:p>
        </w:tc>
        <w:tc>
          <w:tcPr>
            <w:tcW w:type="dxa" w:w="3331"/>
          </w:tcPr>
          <w:p>
            <w:r>
              <w:t>Reaction-force suppression study</w:t>
            </w:r>
          </w:p>
        </w:tc>
        <w:tc>
          <w:tcPr>
            <w:tcW w:type="dxa" w:w="3331"/>
          </w:tcPr>
          <w:p>
            <w:r>
              <w:t>Vary quadrupole while reducing selected mechanical signatures</w:t>
            </w:r>
          </w:p>
        </w:tc>
      </w:tr>
      <w:tr>
        <w:tc>
          <w:tcPr>
            <w:tcW w:type="dxa" w:w="3331"/>
          </w:tcPr>
          <w:p>
            <w:r>
              <w:t>Phase-shifted multi-rotor</w:t>
            </w:r>
          </w:p>
        </w:tc>
        <w:tc>
          <w:tcPr>
            <w:tcW w:type="dxa" w:w="3331"/>
          </w:tcPr>
          <w:p>
            <w:r>
              <w:t>Multipole shaping</w:t>
            </w:r>
          </w:p>
        </w:tc>
        <w:tc>
          <w:tcPr>
            <w:tcW w:type="dxa" w:w="3331"/>
          </w:tcPr>
          <w:p>
            <w:r>
              <w:t>Explore controlled harmonic content</w:t>
            </w:r>
          </w:p>
        </w:tc>
      </w:tr>
      <w:tr>
        <w:tc>
          <w:tcPr>
            <w:tcW w:type="dxa" w:w="3331"/>
          </w:tcPr>
          <w:p>
            <w:r>
              <w:t>Energy-state modulator</w:t>
            </w:r>
          </w:p>
        </w:tc>
        <w:tc>
          <w:tcPr>
            <w:tcW w:type="dxa" w:w="3331"/>
          </w:tcPr>
          <w:p>
            <w:r>
              <w:t>SEM comparison</w:t>
            </w:r>
          </w:p>
        </w:tc>
        <w:tc>
          <w:tcPr>
            <w:tcW w:type="dxa" w:w="3331"/>
          </w:tcPr>
          <w:p>
            <w:r>
              <w:t>Test redistribution of confined non-rest energy after platform validation</w:t>
            </w:r>
          </w:p>
        </w:tc>
      </w:tr>
    </w:tbl>
    <w:p>
      <w:pPr>
        <w:pStyle w:val="Heading1"/>
      </w:pPr>
      <w:r>
        <w:t>8. Counter-Rotating SEM Concept</w:t>
      </w:r>
    </w:p>
    <w:p>
      <w:r>
        <w:t>A useful conceptual geometry contains two matched rotating subsystems arranged so selected angular-momentum and mechanical reaction terms cancel or are strongly reduced while the combined mass-energy quadrupole remains time dependent.</w:t>
      </w:r>
    </w:p>
    <w:p>
      <w:r>
        <w:t>The purpose is not to cancel gravity. It is to create cleaner experimental discrimination between ordinary mechanical coupling and the modeled gravitational signature. Phase, frequency, and geometry become controlled experimental variables.</w:t>
      </w:r>
    </w:p>
    <w:p>
      <w:pPr>
        <w:pStyle w:val="Heading1"/>
      </w:pPr>
      <w:r>
        <w:t>9. Measurement Channels</w:t>
      </w:r>
    </w:p>
    <w:p>
      <w:r>
        <w:t>Primary: detector acceleration/displacement or phase response synchronized to source modulation.</w:t>
      </w:r>
    </w:p>
    <w:p>
      <w:r>
        <w:t>Source metrology: rotor phase, angular velocity, angular acceleration, mass geometry, electrical input, stored energy, and temperature.</w:t>
      </w:r>
    </w:p>
    <w:p>
      <w:r>
        <w:t>Environmental rejection: multi-axis vibration, acoustic pressure, magnetic field, electric field, temperature gradients, pressure, platform tilt, and timing reference.</w:t>
      </w:r>
    </w:p>
    <w:p>
      <w:r>
        <w:t>Independent witness sensors should be recorded at equal or higher sampling fidelity so candidate signals can be tested against non-gravitational coupling.</w:t>
      </w:r>
    </w:p>
    <w:p>
      <w:pPr>
        <w:pStyle w:val="Heading1"/>
      </w:pPr>
      <w:r>
        <w:t>10. Signal Discrimination Strategy</w:t>
      </w:r>
    </w:p>
    <w:p>
      <w:r>
        <w:t>A candidate AGP signal must appear at the predicted phase/frequency and scale with source geometry in the direction expected from the gravitational model.</w:t>
      </w:r>
    </w:p>
    <w:p>
      <w:r>
        <w:t>Reverse-phase, source-off, dummy-load, mechanically equivalent non-gravitating-coupling controls, distance scaling, shielding changes, and detector relocation are required. Ordinary electromagnetic shielding can suppress electromagnetic artifacts but cannot shield gravity; this difference is experimentally useful.</w:t>
      </w:r>
    </w:p>
    <w:p>
      <w:r>
        <w:t>A result that disappears when vibration, magnetic, electrostatic, thermal, or acoustic coupling is removed is not evidence of AGP.</w:t>
      </w:r>
    </w:p>
    <w:p>
      <w:pPr>
        <w:pStyle w:val="Heading1"/>
      </w:pPr>
      <w:r>
        <w:t>11. Proof-of-Concept Roadmap</w:t>
      </w:r>
    </w:p>
    <w:p>
      <w:r>
        <w:rPr>
          <w:b/>
        </w:rPr>
        <w:t xml:space="preserve">AGP-0 — </w:t>
      </w:r>
      <w:r>
        <w:t>Numerically model Newtonian near field, weak-field GR terms, mechanical reaction, expected detector amplitude, and noise budget.</w:t>
      </w:r>
    </w:p>
    <w:p>
      <w:r>
        <w:rPr>
          <w:b/>
        </w:rPr>
        <w:t xml:space="preserve">AGP-1 — </w:t>
      </w:r>
      <w:r>
        <w:t>Validate detector against static/calibrated moving reference masses.</w:t>
      </w:r>
    </w:p>
    <w:p>
      <w:r>
        <w:rPr>
          <w:b/>
        </w:rPr>
        <w:t xml:space="preserve">AGP-2 — </w:t>
      </w:r>
      <w:r>
        <w:t>Operate a balanced rotor as a systematic-error control; map vibration, EM, acoustic, and thermal transfer functions.</w:t>
      </w:r>
    </w:p>
    <w:p>
      <w:r>
        <w:rPr>
          <w:b/>
        </w:rPr>
        <w:t xml:space="preserve">AGP-3 — </w:t>
      </w:r>
      <w:r>
        <w:t>Introduce a calculable eccentric rotating-mass source and recover its periodic gravitational near field.</w:t>
      </w:r>
    </w:p>
    <w:p>
      <w:r>
        <w:rPr>
          <w:b/>
        </w:rPr>
        <w:t xml:space="preserve">AGP-4 — </w:t>
      </w:r>
      <w:r>
        <w:t>Implement matched counter-rotating sources and compare predicted versus measured harmonics.</w:t>
      </w:r>
    </w:p>
    <w:p>
      <w:r>
        <w:rPr>
          <w:b/>
        </w:rPr>
        <w:t xml:space="preserve">AGP-5 — </w:t>
      </w:r>
      <w:r>
        <w:t>Vary source-detector distance and geometry to test spatial scaling.</w:t>
      </w:r>
    </w:p>
    <w:p>
      <w:r>
        <w:rPr>
          <w:b/>
        </w:rPr>
        <w:t xml:space="preserve">SEM-1 — </w:t>
      </w:r>
      <w:r>
        <w:t>Modulate confined electrical/mechanical/thermal energy at low amplitude and establish complete energy accounting.</w:t>
      </w:r>
    </w:p>
    <w:p>
      <w:r>
        <w:rPr>
          <w:b/>
        </w:rPr>
        <w:t xml:space="preserve">SEM-2 — </w:t>
      </w:r>
      <w:r>
        <w:t>Combine controlled energy-state modulation with the validated rotating geometry.</w:t>
      </w:r>
    </w:p>
    <w:p>
      <w:r>
        <w:rPr>
          <w:b/>
        </w:rPr>
        <w:t xml:space="preserve">SEM-3 — </w:t>
      </w:r>
      <w:r>
        <w:t>Search for residuals only after subtracting modeled Newtonian/GR signals and independently measured environmental coupling.</w:t>
      </w:r>
    </w:p>
    <w:p>
      <w:r>
        <w:rPr>
          <w:b/>
        </w:rPr>
        <w:t xml:space="preserve">AGP/SEM-4 — </w:t>
      </w:r>
      <w:r>
        <w:t>Independent replication using a second detector principle.</w:t>
      </w:r>
    </w:p>
    <w:p>
      <w:pPr>
        <w:pStyle w:val="Heading1"/>
      </w:pPr>
      <w:r>
        <w:t>12. Quantitative Energy Accounting</w:t>
      </w:r>
    </w:p>
    <w:p>
      <w:r>
        <w:t>For every run define E_in, E_stored, E_out, E_heat, E_radiated, and changes in mechanical/field energy. Conservation requires the complete accounting to close within measurement uncertainty.</w:t>
      </w:r>
    </w:p>
    <w:p>
      <w:r>
        <w:t>A measured gravitational perturbation does not represent free energy. Producing or modulating the source requires energy, and any emitted gravitational radiation carries energy away from that source.</w:t>
      </w:r>
    </w:p>
    <w:p>
      <w:r>
        <w:t>The experimental claim should therefore be framed as field modulation efficiency or detectability, never energy amplification.</w:t>
      </w:r>
    </w:p>
    <w:p>
      <w:pPr>
        <w:pStyle w:val="Heading1"/>
      </w:pPr>
      <w:r>
        <w:t>13. Success Criteria</w:t>
      </w:r>
    </w:p>
    <w:p>
      <w:r>
        <w:t>Recover a known gravitational near-field modulation at the predicted frequency, phase, geometry, and distance scaling.</w:t>
      </w:r>
    </w:p>
    <w:p>
      <w:r>
        <w:t>Demonstrate that the signal persists after quantified suppression/subtraction of mechanical, acoustic, magnetic, electrostatic, and thermal artifacts.</w:t>
      </w:r>
    </w:p>
    <w:p>
      <w:r>
        <w:t>Show reproducible modulation when source geometry is changed in a predetermined way.</w:t>
      </w:r>
    </w:p>
    <w:p>
      <w:r>
        <w:t>For SEM tests, demonstrate closed energy accounting and a response consistent with the stress-energy change predicted by established theory.</w:t>
      </w:r>
    </w:p>
    <w:p>
      <w:r>
        <w:t>Any residual beyond the established model must reproduce independently before being classified as anomalous.</w:t>
      </w:r>
    </w:p>
    <w:p>
      <w:pPr>
        <w:pStyle w:val="Heading1"/>
      </w:pPr>
      <w:r>
        <w:t>14. Falsification Criteria</w:t>
      </w:r>
    </w:p>
    <w:p>
      <w:r>
        <w:t>The POC is falsified or redesigned if candidate signals track vibration or electromagnetic coupling rather than source gravitational geometry; disappear under improved isolation; fail distance/phase scaling; cannot be reproduced; or require an energy/mass change inconsistent with conservation.</w:t>
      </w:r>
    </w:p>
    <w:p>
      <w:r>
        <w:t>Failure to detect gravitational radiation from a laboratory rotor is not itself surprising; GR predicts extraordinarily small radiative amplitudes. The useful outcome may instead be an upper bound on artificial gravitational perturbation under the tested conditions.</w:t>
      </w:r>
    </w:p>
    <w:p>
      <w:pPr>
        <w:pStyle w:val="Heading1"/>
      </w:pPr>
      <w:r>
        <w:t>15. Safety and Engineering Boundaries</w:t>
      </w:r>
    </w:p>
    <w:p>
      <w:r>
        <w:t>High-speed rotating hardware can fail catastrophically. Initial POCs should remain within established rotor containment, balancing, vacuum, thermal, and overspeed engineering practice and use remote operation where appropriate.</w:t>
      </w:r>
    </w:p>
    <w:p>
      <w:r>
        <w:t>No particle accelerator, nuclear reaction, high-energy plasma, or hazardous chemical reaction is required for the foundational POC. Such additions would create major systematic errors and hazards before the measurement architecture is mature.</w:t>
      </w:r>
    </w:p>
    <w:p>
      <w:r>
        <w:t>The detector and source should be physically separated enough to characterize direct mechanical coupling, and no human exposure is required.</w:t>
      </w:r>
    </w:p>
    <w:p>
      <w:pPr>
        <w:pStyle w:val="Heading1"/>
      </w:pPr>
      <w:r>
        <w:t>16. Interpretation Ladder</w:t>
      </w:r>
    </w:p>
    <w:p>
      <w:r>
        <w:t>Level 0: no correlated signal.</w:t>
      </w:r>
    </w:p>
    <w:p>
      <w:r>
        <w:t>Level 1: correlated signal explained by conventional mechanical/EM/thermal coupling.</w:t>
      </w:r>
    </w:p>
    <w:p>
      <w:r>
        <w:t>Level 2: measured Newtonian gravitational modulation consistent with prediction.</w:t>
      </w:r>
    </w:p>
    <w:p>
      <w:r>
        <w:t>Level 3: weak-field relativistic correction consistent with established GR.</w:t>
      </w:r>
    </w:p>
    <w:p>
      <w:r>
        <w:t>Level 4: unexplained residual surviving controls and replication.</w:t>
      </w:r>
    </w:p>
    <w:p>
      <w:r>
        <w:t>Only Level 4 warrants an anomalous-physics investigation; it does not by itself establish new physics.</w:t>
      </w:r>
    </w:p>
    <w:p>
      <w:pPr>
        <w:pStyle w:val="Heading1"/>
      </w:pPr>
      <w:r>
        <w:t>17. Research Question</w:t>
      </w:r>
    </w:p>
    <w:p>
      <w:r>
        <w:t>Can a controlled, rapidly varying distribution of ordinary stress-energy produce a reproducible gravitational perturbation that follows the predicted source geometry and survives rigorous rejection of non-gravitational coupling?</w:t>
      </w:r>
    </w:p>
    <w:p>
      <w:pPr>
        <w:pStyle w:val="Heading1"/>
      </w:pPr>
      <w:r>
        <w:t>18. Conclusion</w:t>
      </w:r>
    </w:p>
    <w:p>
      <w:r>
        <w:t>AGP/SEM converts the original intuition—altering gravity through extreme rotation and rapid energy-state changes—into a falsifiable gravitation experiment. Established physics already predicts that energy, momentum, stress, and angular momentum participate in gravity; it also predicts that laboratory gravitational radiation will be extremely weak.</w:t>
      </w:r>
    </w:p>
    <w:p>
      <w:r>
        <w:t>The practical first milestone is therefore deliberately modest and powerful: build a source whose gravitational modulation is known, prove that the detector can see it, learn how every false coupling enters the apparatus, and only then introduce controlled stress-energy modulation. The pen remains in the hand, but the instrument gets the final vote.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Speculative GR Research Architecture | Unvalidated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AGP/SEM | PROOF-OF-CONCEPT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