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b/>
          <w:color w:val="B08800"/>
          <w:sz w:val="22"/>
        </w:rPr>
        <w:t>GhostCore Project: VeilPiercer</w:t>
      </w:r>
    </w:p>
    <w:p>
      <w:pPr>
        <w:spacing w:after="40"/>
        <w:jc w:val="left"/>
      </w:pPr>
      <w:r>
        <w:rPr>
          <w:b/>
          <w:color w:val="123A63"/>
          <w:sz w:val="48"/>
        </w:rPr>
        <w:t>Negative-Space Electromagnetic Detection</w:t>
      </w:r>
    </w:p>
    <w:p>
      <w:pPr>
        <w:spacing w:after="120"/>
        <w:jc w:val="left"/>
      </w:pPr>
      <w:r>
        <w:rPr>
          <w:b/>
          <w:color w:val="1E5A8A"/>
          <w:sz w:val="40"/>
        </w:rPr>
        <w:t>White Paper PoC</w:t>
      </w:r>
    </w:p>
    <w:p>
      <w:pPr>
        <w:spacing w:after="280"/>
      </w:pPr>
      <w:r>
        <w:rPr>
          <w:sz w:val="22"/>
        </w:rPr>
        <w:t>A concept paper and simulation proof of concept for detecting low-observable objects by measuring deficits, phase distortion, and interference anomalies in a known electromagnetic field.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DCE6F1"/>
          </w:tcPr>
          <w:p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20"/>
              </w:rPr>
              <w:t>1.0 PoC</w:t>
            </w:r>
          </w:p>
        </w:tc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20"/>
              </w:rPr>
              <w:t>Concept validation</w:t>
            </w:r>
          </w:p>
        </w:tc>
        <w:tc>
          <w:tcPr>
            <w:tcW w:type="dxa" w:w="36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sz w:val="20"/>
              </w:rPr>
              <w:t>2026-03-13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216"/>
            <w:shd w:fill="F6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line="269" w:lineRule="auto"/>
            </w:pPr>
            <w:r>
              <w:rPr>
                <w:b/>
                <w:color w:val="123A63"/>
              </w:rPr>
              <w:t xml:space="preserve">Core proposition. </w:t>
            </w:r>
            <w:r>
              <w:t>A low-observable object may suppress direct visibility in one band yet still leave a measurable wound in the field: missing energy, abnormal phase shift, or a broken interference pattern. The PoC detects that absence signature instead of waiting for a bright return.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090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3822ea-f58e-4b28-821e-260349480c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9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1. Concept sketch: the target is inferred from divergence and missing overlap in the expected propagation geometry.</w:t>
      </w:r>
    </w:p>
    <w:p>
      <w:r>
        <w:rPr>
          <w:b/>
          <w:color w:val="123A63"/>
          <w:sz w:val="32"/>
        </w:rPr>
        <w:t>1. Executive Summary</w:t>
      </w:r>
    </w:p>
    <w:p>
      <w:pPr>
        <w:spacing w:after="100" w:line="269" w:lineRule="auto"/>
      </w:pPr>
      <w:r>
        <w:rPr>
          <w:i w:val="0"/>
        </w:rPr>
        <w:t>This paper translates the VeilPiercer concept into a software proof of concept for negative-space electromagnetic detection. Instead of relying on strong reflections from a target, the method first establishes an expected field pattern across a sensor plane and then scores deviations between the baseline and observed scene.</w:t>
      </w:r>
    </w:p>
    <w:p>
      <w:pPr>
        <w:spacing w:after="100" w:line="269" w:lineRule="auto"/>
      </w:pPr>
      <w:r>
        <w:rPr>
          <w:i w:val="0"/>
        </w:rPr>
        <w:t>In the PoC, a two-source coherent field is simulated over a 2D grid. A hidden object is introduced not as a bright reflector but as a local attenuation and phase-distortion zone. The detector then computes three maps: missing energy relative to baseline, phase error relative to baseline, and a combined anomaly score. The result is a bounded detection region derived from field deficits rather than direct target visibility.</w:t>
      </w:r>
    </w:p>
    <w:p>
      <w:pPr>
        <w:spacing w:after="100" w:line="269" w:lineRule="auto"/>
      </w:pPr>
      <w:r>
        <w:rPr>
          <w:i w:val="0"/>
        </w:rPr>
        <w:t>This is a concept-validation paper, not a claim of fielded performance. It demonstrates the sensing logic, the detection vocabulary, and a plausible analysis pipeline for later hardware experiments.</w:t>
      </w:r>
    </w:p>
    <w:p>
      <w:r>
        <w:rPr>
          <w:b/>
          <w:color w:val="123A63"/>
          <w:sz w:val="32"/>
        </w:rPr>
        <w:t>2. Problem Statement</w:t>
      </w:r>
    </w:p>
    <w:p>
      <w:pPr>
        <w:spacing w:after="100" w:line="269" w:lineRule="auto"/>
      </w:pPr>
      <w:r>
        <w:rPr>
          <w:i w:val="0"/>
        </w:rPr>
        <w:t>Modern low-observable systems seek to defeat sensors by reducing direct returns in selected bands. A detector that asks only, 'What reflected back?' can therefore fail precisely when the target is designed to look faint. A more resilient framing is to ask, 'What should be present in this field that is now absent or distorted?'</w:t>
      </w:r>
    </w:p>
    <w:p>
      <w:pPr>
        <w:spacing w:after="100" w:line="269" w:lineRule="auto"/>
      </w:pPr>
      <w:r>
        <w:rPr>
          <w:i w:val="0"/>
        </w:rPr>
        <w:t>That reframing matters because every physical object still interacts with fields. Even when a platform minimizes reflection, it can still absorb energy, alter phase, break coherence, perturb interference, shadow ambient illumination, or produce secondary signatures in adjacent bands. Negative-space sensing exploits those interactions.</w:t>
      </w:r>
    </w:p>
    <w:p>
      <w:r>
        <w:rPr>
          <w:b/>
          <w:color w:val="123A63"/>
          <w:sz w:val="32"/>
        </w:rPr>
        <w:t>3. Detection Concept</w:t>
      </w:r>
    </w:p>
    <w:p>
      <w:pPr>
        <w:spacing w:after="100" w:line="269" w:lineRule="auto"/>
      </w:pPr>
      <w:r>
        <w:rPr>
          <w:i w:val="0"/>
        </w:rPr>
        <w:t>The VeilPiercer logic can be summarized as baseline–disturbance analysis. Multiple coherent sources illuminate a monitored volume. A receiver grid or distributed mesh records the expected superposition pattern under known conditions. Observations are then compared against the baseline to identify anomalous deficits and phase shifts.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CE6F1"/>
          </w:tcPr>
          <w:p>
            <w:r>
              <w:rPr>
                <w:b/>
                <w:sz w:val="19"/>
              </w:rPr>
              <w:t>Signal feature</w:t>
            </w:r>
          </w:p>
        </w:tc>
        <w:tc>
          <w:tcPr>
            <w:tcW w:type="dxa" w:w="3264"/>
            <w:shd w:fill="DCE6F1"/>
          </w:tcPr>
          <w:p>
            <w:r>
              <w:rPr>
                <w:b/>
                <w:sz w:val="19"/>
              </w:rPr>
              <w:t>What is measured</w:t>
            </w:r>
          </w:p>
        </w:tc>
        <w:tc>
          <w:tcPr>
            <w:tcW w:type="dxa" w:w="3264"/>
            <w:shd w:fill="DCE6F1"/>
          </w:tcPr>
          <w:p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Missing energy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Expected amplitude exceeds observed amplitude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Suggests absorption, shadowing, or cancellation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Phase error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Observed local phase differs from baseline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Suggests path-length change or field distortion</w:t>
            </w:r>
          </w:p>
        </w:tc>
      </w:tr>
      <w:tr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Interference break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Superposition geometry no longer closes as expected</w:t>
            </w:r>
          </w:p>
        </w:tc>
        <w:tc>
          <w:tcPr>
            <w:tcW w:type="dxa" w:w="326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Suggests an object is disrupting coherence</w:t>
            </w:r>
          </w:p>
        </w:tc>
      </w:tr>
    </w:tbl>
    <w:p>
      <w:r>
        <w:rPr>
          <w:b/>
          <w:color w:val="123A63"/>
          <w:sz w:val="32"/>
        </w:rPr>
        <w:t>4. PoC Architecture</w:t>
      </w:r>
    </w:p>
    <w:p>
      <w:pPr>
        <w:spacing w:after="100" w:line="269" w:lineRule="auto"/>
      </w:pPr>
      <w:r>
        <w:rPr>
          <w:i w:val="0"/>
        </w:rPr>
        <w:t>The software PoC uses a simplified two-dimensional field model suitable for inspection and fast iteration. Two coherent emitters generate a baseline complex field over a square grid. A synthetic low-observable object is then inserted at a known location. Rather than modeling a large specular return, the object primarily attenuates the local field and shifts its phase, with only a weak diffuse halo to avoid an unrealistically perfect void.</w:t>
      </w:r>
    </w:p>
    <w:p>
      <w:pPr>
        <w:spacing w:after="100" w:line="269" w:lineRule="auto"/>
      </w:pPr>
      <w:r>
        <w:rPr>
          <w:i w:val="0"/>
        </w:rPr>
        <w:t>The detector computes amplitude and phase from both the baseline and disturbed field. A normalized missing-energy map identifies where observed amplitude falls below expectation. A normalized phase-error map identifies where the observed field diverges in angle from baseline. A weighted anomaly score combines the two and is thresholded to produce a detection mask and bounding box.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Generate baseline complex field from synchronized emitters.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Insert a hidden-object mask with attenuation and phase shift.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Measure the observed field on the sensor plane.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Compute missing-energy and phase-error maps.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Fuse maps into a normalized anomaly score.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Threshold the score and bound the triggered region.</w:t>
      </w:r>
    </w:p>
    <w:p>
      <w:r>
        <w:rPr>
          <w:b/>
          <w:color w:val="123A63"/>
          <w:sz w:val="32"/>
        </w:rPr>
        <w:t>5. Simulation Parameters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CE6F1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4896"/>
            <w:shd w:fill="DCE6F1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Grid size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220 × 220 cells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Sources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 coherent emitters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Wavelength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22 grid units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Object model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Circular attenuation/phase-distortion region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Object radius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24 grid units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Attenuation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0.78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Phase shift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π / 2.7</w:t>
            </w:r>
          </w:p>
        </w:tc>
      </w:tr>
      <w:tr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Decision threshold</w:t>
            </w:r>
          </w:p>
        </w:tc>
        <w:tc>
          <w:tcPr>
            <w:tcW w:type="dxa" w:w="48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0.28 anomaly score</w:t>
            </w:r>
          </w:p>
        </w:tc>
      </w:tr>
    </w:tbl>
    <w:p>
      <w:r>
        <w:rPr>
          <w:b/>
          <w:color w:val="123A63"/>
          <w:sz w:val="32"/>
        </w:rPr>
        <w:t>6. PoC Result</w:t>
      </w:r>
    </w:p>
    <w:p>
      <w:pPr>
        <w:spacing w:after="100" w:line="269" w:lineRule="auto"/>
      </w:pPr>
      <w:r>
        <w:rPr>
          <w:i w:val="0"/>
        </w:rPr>
        <w:t>In test runs, the anomaly score forms a contiguous region around the hidden object despite the absence of a strong direct reflection. The detection is therefore not driven by brightness; it is driven by inconsistency between the expected and observed field. The output is interpretable: a human reviewer can inspect the baseline amplitude, observed amplitude, missing-energy map, phase-error map, combined score, and final detection overlay.</w:t>
      </w:r>
    </w:p>
    <w:p>
      <w:pPr>
        <w:spacing w:after="100" w:line="269" w:lineRule="auto"/>
      </w:pPr>
      <w:r>
        <w:rPr>
          <w:i w:val="0"/>
        </w:rPr>
        <w:t>This is the core outcome the PoC needed to show: a stealth-like object can be inferred from the bruise it leaves on the field. The result does not claim operational stealth defeat. It demonstrates that negative-space analysis is a coherent engineering path worth deeper testing.</w:t>
      </w:r>
    </w:p>
    <w:p>
      <w:r>
        <w:rPr>
          <w:b/>
          <w:color w:val="123A63"/>
          <w:sz w:val="32"/>
        </w:rPr>
        <w:t>7. Strengths, Limits, and Risk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2E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Treats absence as a measurable signal.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Can combine amplitude and phase instead of relying on reflectivity alone.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Naturally extends to multistatic and distributed sensor geometries.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Produces maps that are explainable to operators and engineers.</w:t>
            </w:r>
          </w:p>
        </w:tc>
        <w:tc>
          <w:tcPr>
            <w:tcW w:type="dxa" w:w="4896"/>
            <w:shd w:fill="FDE9E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Simulation uses a simplified 2D field and idealized synchronization.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No clutter, weather, multipath, or hardware timing error is modeled.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The object model is synthetic and not tied to a measured material stack.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• </w:t>
            </w:r>
            <w:r>
              <w:rPr>
                <w:sz w:val="19"/>
              </w:rPr>
              <w:t>Threshold tuning is scenario-dependent and may produce false positives.</w:t>
            </w:r>
          </w:p>
        </w:tc>
      </w:tr>
    </w:tbl>
    <w:p>
      <w:r>
        <w:rPr>
          <w:b/>
          <w:color w:val="123A63"/>
          <w:sz w:val="32"/>
        </w:rPr>
        <w:t>8. Path to Hardware</w:t>
      </w:r>
    </w:p>
    <w:p>
      <w:pPr>
        <w:spacing w:after="100" w:line="269" w:lineRule="auto"/>
      </w:pPr>
      <w:r>
        <w:rPr>
          <w:i w:val="0"/>
        </w:rPr>
        <w:t>The next phase should move from a field visualization PoC to a sensor-array experiment. A practical bench prototype would use multiple synchronized transmitters and receivers, controlled target materials, and repeatable clutter conditions. The objective would be to establish whether negative-space metrics remain separable under noise, motion, and imperfect calibration.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Build a multistatic bench setup with synchronized RF nodes.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Record baseline scenes and scenes containing absorbing and phase-shifting targets.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Inject noise, occlusion, and multipath to test robustness.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Compare single-band and multi-band anomaly fusion.</w:t>
      </w:r>
    </w:p>
    <w:p>
      <w:pPr>
        <w:spacing w:after="40"/>
        <w:ind w:left="360"/>
      </w:pPr>
      <w:r>
        <w:rPr>
          <w:b/>
        </w:rPr>
        <w:t xml:space="preserve">• </w:t>
      </w:r>
      <w:r>
        <w:t>Add temporal tracking to distinguish persistent targets from transient drift.</w:t>
      </w:r>
    </w:p>
    <w:p>
      <w:r>
        <w:rPr>
          <w:b/>
          <w:color w:val="123A63"/>
          <w:sz w:val="32"/>
        </w:rPr>
        <w:t>9. Conclusion</w:t>
      </w:r>
    </w:p>
    <w:p>
      <w:pPr>
        <w:spacing w:after="100" w:line="269" w:lineRule="auto"/>
      </w:pPr>
      <w:r>
        <w:rPr>
          <w:i w:val="0"/>
        </w:rPr>
        <w:t>This white paper PoC shows that advanced stealth detection can be framed as anomaly detection in field behavior rather than simple target reflection. In practical terms: do not look only for what appears. Look for what should have been present in the field but is now missing, delayed, or broken.</w:t>
      </w:r>
    </w:p>
    <w:p>
      <w:pPr>
        <w:spacing w:after="100" w:line="269" w:lineRule="auto"/>
      </w:pPr>
      <w:r>
        <w:rPr>
          <w:i w:val="0"/>
        </w:rPr>
        <w:t>That is the VeilPiercer proposition in its most grounded form: the target may hide from the eye, yet still betray itself by the geometry it wounds.</w:t>
      </w:r>
    </w:p>
    <w:p>
      <w:r>
        <w:rPr>
          <w:b/>
          <w:color w:val="123A63"/>
          <w:sz w:val="32"/>
        </w:rPr>
        <w:t>Appendix A. PoC Definition</w:t>
      </w:r>
    </w:p>
    <w:p>
      <w:pPr>
        <w:spacing w:after="100" w:line="269" w:lineRule="auto"/>
      </w:pPr>
      <w:r>
        <w:rPr>
          <w:i/>
        </w:rPr>
        <w:t>The accompanying Python PoC generates a baseline field, applies a hidden-object disturbance, and produces missing-energy, phase-error, and combined anomaly maps. It is suitable for concept communication, design review, and algorithm discussion. It is not a substitute for calibrated laboratory measurements or deployable sensing hardware.</w:t>
      </w:r>
    </w:p>
    <w:sectPr w:rsidR="00FC693F" w:rsidRPr="0006063C" w:rsidSect="00034616"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VeilPiercer PoC White Paper |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