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准备好ES和MySQL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将Excel的数据导入数据库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同步ES数据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"http://localhost:8080/dataimport"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http://localhost:8080/dataimport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点击创建索引按钮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541145" cy="871220"/>
            <wp:effectExtent l="0" t="0" r="19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1145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点击同步es按钮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304290" cy="931545"/>
            <wp:effectExtent l="0" t="0" r="1016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429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完成上述步骤,可以访问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"http://localhost:8080/chat"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http://localhost:8080/chat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进行测试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8285"/>
    <w:multiLevelType w:val="multilevel"/>
    <w:tmpl w:val="025F828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B5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2020-02-24T12:46:17Z</dcterms:created>
  <dc:creator>Administrator</dc:creator>
  <cp:lastModifiedBy>披萨大魔王</cp:lastModifiedBy>
  <dcterms:modified xsi:type="dcterms:W3CDTF">2020-02-24T12:50:54Z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