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0060C" w14:textId="77777777" w:rsidR="003D3030" w:rsidRPr="003D3030" w:rsidRDefault="003D3030" w:rsidP="003D3030">
      <w:pPr>
        <w:rPr>
          <w:b/>
          <w:bCs/>
          <w:color w:val="EE0000"/>
        </w:rPr>
      </w:pPr>
      <w:r w:rsidRPr="003D3030">
        <w:rPr>
          <w:b/>
          <w:bCs/>
          <w:color w:val="EE0000"/>
        </w:rPr>
        <w:t>INFORME DE INCIDENTE – SOC</w:t>
      </w:r>
    </w:p>
    <w:p w14:paraId="3904CD3B" w14:textId="79DA437D" w:rsidR="003D3030" w:rsidRPr="003D3030" w:rsidRDefault="003D3030" w:rsidP="003D3030">
      <w:r w:rsidRPr="003D3030">
        <w:rPr>
          <w:b/>
          <w:bCs/>
        </w:rPr>
        <w:t>Empresa:</w:t>
      </w:r>
      <w:r w:rsidRPr="003D3030">
        <w:t xml:space="preserve"> Logística Global S.A.</w:t>
      </w:r>
      <w:r w:rsidRPr="003D3030">
        <w:br/>
      </w:r>
      <w:r w:rsidRPr="003D3030">
        <w:rPr>
          <w:b/>
          <w:bCs/>
        </w:rPr>
        <w:t>Analista:</w:t>
      </w:r>
      <w:r w:rsidRPr="003D3030">
        <w:t xml:space="preserve"> Nivel 1 SOC</w:t>
      </w:r>
      <w:r w:rsidRPr="003D3030">
        <w:br/>
      </w:r>
      <w:r w:rsidRPr="003D3030">
        <w:rPr>
          <w:b/>
          <w:bCs/>
        </w:rPr>
        <w:t>Fecha:</w:t>
      </w:r>
      <w:r w:rsidRPr="003D3030">
        <w:t xml:space="preserve"> </w:t>
      </w:r>
      <w:r>
        <w:t>19/03/2026</w:t>
      </w:r>
    </w:p>
    <w:p w14:paraId="0842263B" w14:textId="3E5FFCE0" w:rsidR="003D3030" w:rsidRPr="003D3030" w:rsidRDefault="003D3030" w:rsidP="003D3030"/>
    <w:p w14:paraId="6CC15815" w14:textId="77777777" w:rsidR="003D3030" w:rsidRPr="003D3030" w:rsidRDefault="003D3030" w:rsidP="003D3030">
      <w:pPr>
        <w:rPr>
          <w:b/>
          <w:bCs/>
          <w:color w:val="EE0000"/>
        </w:rPr>
      </w:pPr>
      <w:r w:rsidRPr="003D3030">
        <w:rPr>
          <w:b/>
          <w:bCs/>
          <w:color w:val="EE0000"/>
        </w:rPr>
        <w:t>A. Identificación de Herramientas y Conceptos</w:t>
      </w:r>
    </w:p>
    <w:p w14:paraId="505D15BD" w14:textId="77777777" w:rsidR="003D3030" w:rsidRPr="003D3030" w:rsidRDefault="003D3030" w:rsidP="003D3030">
      <w:pPr>
        <w:rPr>
          <w:b/>
          <w:bCs/>
        </w:rPr>
      </w:pPr>
      <w:r w:rsidRPr="003D3030">
        <w:rPr>
          <w:b/>
          <w:bCs/>
        </w:rPr>
        <w:t>1. Tipos de Logs</w:t>
      </w:r>
    </w:p>
    <w:p w14:paraId="1E17D418" w14:textId="77777777" w:rsidR="003D3030" w:rsidRPr="003D3030" w:rsidRDefault="003D3030" w:rsidP="003D3030">
      <w:r w:rsidRPr="003D3030">
        <w:t xml:space="preserve">Los eventos que corresponden a un </w:t>
      </w:r>
      <w:r w:rsidRPr="003D3030">
        <w:rPr>
          <w:b/>
          <w:bCs/>
        </w:rPr>
        <w:t>Log de Autenticación</w:t>
      </w:r>
      <w:r w:rsidRPr="003D3030">
        <w:t xml:space="preserve"> son:</w:t>
      </w:r>
    </w:p>
    <w:p w14:paraId="13306DCB" w14:textId="77777777" w:rsidR="003D3030" w:rsidRPr="003D3030" w:rsidRDefault="003D3030" w:rsidP="003D3030">
      <w:pPr>
        <w:numPr>
          <w:ilvl w:val="0"/>
          <w:numId w:val="1"/>
        </w:numPr>
      </w:pPr>
      <w:r w:rsidRPr="003D3030">
        <w:rPr>
          <w:b/>
          <w:bCs/>
        </w:rPr>
        <w:t>Evento 2:</w:t>
      </w:r>
      <w:r w:rsidRPr="003D3030">
        <w:t xml:space="preserve"> 150 intentos fallidos de inicio de sesión SSH </w:t>
      </w:r>
    </w:p>
    <w:p w14:paraId="43F0CCC1" w14:textId="77777777" w:rsidR="003D3030" w:rsidRPr="003D3030" w:rsidRDefault="003D3030" w:rsidP="003D3030">
      <w:pPr>
        <w:numPr>
          <w:ilvl w:val="0"/>
          <w:numId w:val="1"/>
        </w:numPr>
      </w:pPr>
      <w:r w:rsidRPr="003D3030">
        <w:rPr>
          <w:b/>
          <w:bCs/>
        </w:rPr>
        <w:t>Evento 3:</w:t>
      </w:r>
      <w:r w:rsidRPr="003D3030">
        <w:t xml:space="preserve"> 1 inicio de sesión exitoso </w:t>
      </w:r>
    </w:p>
    <w:p w14:paraId="07EBD0F3" w14:textId="77777777" w:rsidR="003D3030" w:rsidRPr="003D3030" w:rsidRDefault="003D3030" w:rsidP="003D3030">
      <w:r w:rsidRPr="003D3030">
        <w:t>Estos logs son vitales para la seguridad porque permiten detectar:</w:t>
      </w:r>
    </w:p>
    <w:p w14:paraId="7CBB9CAB" w14:textId="77777777" w:rsidR="003D3030" w:rsidRPr="003D3030" w:rsidRDefault="003D3030" w:rsidP="003D3030">
      <w:pPr>
        <w:numPr>
          <w:ilvl w:val="0"/>
          <w:numId w:val="2"/>
        </w:numPr>
      </w:pPr>
      <w:r w:rsidRPr="003D3030">
        <w:t xml:space="preserve">Intentos de acceso no autorizado </w:t>
      </w:r>
    </w:p>
    <w:p w14:paraId="44763446" w14:textId="77777777" w:rsidR="003D3030" w:rsidRPr="003D3030" w:rsidRDefault="003D3030" w:rsidP="003D3030">
      <w:pPr>
        <w:numPr>
          <w:ilvl w:val="0"/>
          <w:numId w:val="2"/>
        </w:numPr>
      </w:pPr>
      <w:r w:rsidRPr="003D3030">
        <w:t xml:space="preserve">Ataques de fuerza bruta </w:t>
      </w:r>
    </w:p>
    <w:p w14:paraId="05C0277E" w14:textId="77777777" w:rsidR="003D3030" w:rsidRPr="003D3030" w:rsidRDefault="003D3030" w:rsidP="003D3030">
      <w:pPr>
        <w:numPr>
          <w:ilvl w:val="0"/>
          <w:numId w:val="2"/>
        </w:numPr>
      </w:pPr>
      <w:r w:rsidRPr="003D3030">
        <w:t xml:space="preserve">Accesos sospechosos desde ubicaciones inusuales </w:t>
      </w:r>
    </w:p>
    <w:p w14:paraId="37B7B9E2" w14:textId="77777777" w:rsidR="003D3030" w:rsidRPr="003D3030" w:rsidRDefault="003D3030" w:rsidP="003D3030">
      <w:r w:rsidRPr="003D3030">
        <w:t>Gracias a ellos se puede identificar cuándo un atacante está intentando comprometer una cuenta.</w:t>
      </w:r>
    </w:p>
    <w:p w14:paraId="1E62D3EB" w14:textId="7DC9B635" w:rsidR="003D3030" w:rsidRPr="003D3030" w:rsidRDefault="003D3030" w:rsidP="003D3030"/>
    <w:p w14:paraId="5068966B" w14:textId="77777777" w:rsidR="003D3030" w:rsidRPr="003D3030" w:rsidRDefault="003D3030" w:rsidP="003D3030">
      <w:pPr>
        <w:rPr>
          <w:b/>
          <w:bCs/>
          <w:color w:val="EE0000"/>
        </w:rPr>
      </w:pPr>
      <w:r w:rsidRPr="003D3030">
        <w:rPr>
          <w:b/>
          <w:bCs/>
          <w:color w:val="EE0000"/>
        </w:rPr>
        <w:t>2. Herramientas de Auditoría</w:t>
      </w:r>
    </w:p>
    <w:p w14:paraId="575F5B9D" w14:textId="77777777" w:rsidR="003D3030" w:rsidRPr="003D3030" w:rsidRDefault="003D3030" w:rsidP="003D3030">
      <w:r w:rsidRPr="003D3030">
        <w:t>La herramienta más probable utilizada para el escaneo de puertos es:</w:t>
      </w:r>
    </w:p>
    <w:p w14:paraId="004A8096" w14:textId="77777777" w:rsidR="003D3030" w:rsidRPr="003D3030" w:rsidRDefault="003D3030" w:rsidP="003D3030">
      <w:pPr>
        <w:numPr>
          <w:ilvl w:val="0"/>
          <w:numId w:val="3"/>
        </w:numPr>
      </w:pPr>
      <w:r w:rsidRPr="003D3030">
        <w:rPr>
          <w:b/>
          <w:bCs/>
        </w:rPr>
        <w:t>Nmap</w:t>
      </w:r>
      <w:r w:rsidRPr="003D3030">
        <w:t xml:space="preserve"> </w:t>
      </w:r>
    </w:p>
    <w:p w14:paraId="4533B935" w14:textId="77777777" w:rsidR="003D3030" w:rsidRPr="003D3030" w:rsidRDefault="003D3030" w:rsidP="003D3030">
      <w:r w:rsidRPr="003D3030">
        <w:t>Es una herramienta muy común que permite descubrir:</w:t>
      </w:r>
    </w:p>
    <w:p w14:paraId="6C55015E" w14:textId="77777777" w:rsidR="003D3030" w:rsidRPr="003D3030" w:rsidRDefault="003D3030" w:rsidP="003D3030">
      <w:pPr>
        <w:numPr>
          <w:ilvl w:val="0"/>
          <w:numId w:val="4"/>
        </w:numPr>
      </w:pPr>
      <w:r w:rsidRPr="003D3030">
        <w:t xml:space="preserve">Puertos abiertos </w:t>
      </w:r>
    </w:p>
    <w:p w14:paraId="14225695" w14:textId="77777777" w:rsidR="003D3030" w:rsidRPr="003D3030" w:rsidRDefault="003D3030" w:rsidP="003D3030">
      <w:pPr>
        <w:numPr>
          <w:ilvl w:val="0"/>
          <w:numId w:val="4"/>
        </w:numPr>
      </w:pPr>
      <w:r w:rsidRPr="003D3030">
        <w:t xml:space="preserve">Servicios activos </w:t>
      </w:r>
    </w:p>
    <w:p w14:paraId="0460471B" w14:textId="77777777" w:rsidR="003D3030" w:rsidRPr="003D3030" w:rsidRDefault="003D3030" w:rsidP="003D3030">
      <w:pPr>
        <w:numPr>
          <w:ilvl w:val="0"/>
          <w:numId w:val="4"/>
        </w:numPr>
      </w:pPr>
      <w:r w:rsidRPr="003D3030">
        <w:t xml:space="preserve">Posibles vulnerabilidades </w:t>
      </w:r>
    </w:p>
    <w:p w14:paraId="7C949A64" w14:textId="6DB61828" w:rsidR="003D3030" w:rsidRPr="003D3030" w:rsidRDefault="003D3030" w:rsidP="003D3030"/>
    <w:p w14:paraId="6BF3E862" w14:textId="77777777" w:rsidR="003D3030" w:rsidRPr="003D3030" w:rsidRDefault="003D3030" w:rsidP="003D3030">
      <w:pPr>
        <w:rPr>
          <w:b/>
          <w:bCs/>
          <w:color w:val="EE0000"/>
        </w:rPr>
      </w:pPr>
      <w:r w:rsidRPr="003D3030">
        <w:rPr>
          <w:b/>
          <w:bCs/>
          <w:color w:val="EE0000"/>
        </w:rPr>
        <w:t>3. Sniffers</w:t>
      </w:r>
    </w:p>
    <w:p w14:paraId="0726F3C3" w14:textId="77777777" w:rsidR="003D3030" w:rsidRPr="003D3030" w:rsidRDefault="003D3030" w:rsidP="003D3030">
      <w:r w:rsidRPr="003D3030">
        <w:t>La herramienta analizadora de protocolos que podría haber utilizado el atacante es:</w:t>
      </w:r>
    </w:p>
    <w:p w14:paraId="7C623290" w14:textId="77777777" w:rsidR="003D3030" w:rsidRPr="003D3030" w:rsidRDefault="003D3030" w:rsidP="003D3030">
      <w:pPr>
        <w:numPr>
          <w:ilvl w:val="0"/>
          <w:numId w:val="5"/>
        </w:numPr>
      </w:pPr>
      <w:r w:rsidRPr="003D3030">
        <w:rPr>
          <w:b/>
          <w:bCs/>
        </w:rPr>
        <w:t>Wireshark</w:t>
      </w:r>
      <w:r w:rsidRPr="003D3030">
        <w:t xml:space="preserve"> </w:t>
      </w:r>
    </w:p>
    <w:p w14:paraId="5E3ABD64" w14:textId="77777777" w:rsidR="003D3030" w:rsidRPr="003D3030" w:rsidRDefault="003D3030" w:rsidP="003D3030">
      <w:r w:rsidRPr="003D3030">
        <w:lastRenderedPageBreak/>
        <w:t>Permite capturar y analizar paquetes de red, especialmente útil si el tráfico no está cifrado.</w:t>
      </w:r>
    </w:p>
    <w:p w14:paraId="0E808191" w14:textId="158D6DB3" w:rsidR="003D3030" w:rsidRPr="003D3030" w:rsidRDefault="003D3030" w:rsidP="003D3030"/>
    <w:p w14:paraId="72F76227" w14:textId="77777777" w:rsidR="003D3030" w:rsidRPr="003D3030" w:rsidRDefault="003D3030" w:rsidP="003D3030">
      <w:pPr>
        <w:rPr>
          <w:b/>
          <w:bCs/>
          <w:color w:val="EE0000"/>
        </w:rPr>
      </w:pPr>
      <w:r w:rsidRPr="003D3030">
        <w:rPr>
          <w:b/>
          <w:bCs/>
          <w:color w:val="EE0000"/>
        </w:rPr>
        <w:t>B. Análisis y Correlación de Eventos</w:t>
      </w:r>
    </w:p>
    <w:p w14:paraId="177D6124" w14:textId="77777777" w:rsidR="003D3030" w:rsidRPr="003D3030" w:rsidRDefault="003D3030" w:rsidP="003D3030">
      <w:pPr>
        <w:rPr>
          <w:b/>
          <w:bCs/>
        </w:rPr>
      </w:pPr>
      <w:r w:rsidRPr="003D3030">
        <w:rPr>
          <w:b/>
          <w:bCs/>
        </w:rPr>
        <w:t>1. Tipo de ataque (Evento 2 y 3)</w:t>
      </w:r>
    </w:p>
    <w:p w14:paraId="40045601" w14:textId="77777777" w:rsidR="003D3030" w:rsidRPr="003D3030" w:rsidRDefault="003D3030" w:rsidP="003D3030">
      <w:r w:rsidRPr="003D3030">
        <w:t xml:space="preserve">Se trata de un </w:t>
      </w:r>
      <w:r w:rsidRPr="003D3030">
        <w:rPr>
          <w:b/>
          <w:bCs/>
        </w:rPr>
        <w:t>ataque de fuerza bruta</w:t>
      </w:r>
      <w:r w:rsidRPr="003D3030">
        <w:t>.</w:t>
      </w:r>
    </w:p>
    <w:p w14:paraId="0164397C" w14:textId="77777777" w:rsidR="003D3030" w:rsidRPr="003D3030" w:rsidRDefault="003D3030" w:rsidP="003D3030">
      <w:r w:rsidRPr="003D3030">
        <w:t>El atacante probó múltiples combinaciones de usuario/contraseña hasta conseguir acceso válido al sistema.</w:t>
      </w:r>
    </w:p>
    <w:p w14:paraId="7CFE0AB5" w14:textId="33F9E9DC" w:rsidR="003D3030" w:rsidRPr="003D3030" w:rsidRDefault="003D3030" w:rsidP="003D3030"/>
    <w:p w14:paraId="38EDB898" w14:textId="77777777" w:rsidR="003D3030" w:rsidRPr="003D3030" w:rsidRDefault="003D3030" w:rsidP="003D3030">
      <w:pPr>
        <w:rPr>
          <w:b/>
          <w:bCs/>
          <w:color w:val="EE0000"/>
        </w:rPr>
      </w:pPr>
      <w:r w:rsidRPr="003D3030">
        <w:rPr>
          <w:b/>
          <w:bCs/>
          <w:color w:val="EE0000"/>
        </w:rPr>
        <w:t>2. Objetivo del atacante (Evento 4)</w:t>
      </w:r>
    </w:p>
    <w:p w14:paraId="12CF6162" w14:textId="77777777" w:rsidR="003D3030" w:rsidRPr="003D3030" w:rsidRDefault="003D3030" w:rsidP="003D3030">
      <w:r w:rsidRPr="003D3030">
        <w:t>Al correlacionar todos los eventos:</w:t>
      </w:r>
    </w:p>
    <w:p w14:paraId="38D7AEFD" w14:textId="77777777" w:rsidR="003D3030" w:rsidRPr="003D3030" w:rsidRDefault="003D3030" w:rsidP="003D3030">
      <w:pPr>
        <w:numPr>
          <w:ilvl w:val="0"/>
          <w:numId w:val="6"/>
        </w:numPr>
      </w:pPr>
      <w:r w:rsidRPr="003D3030">
        <w:t xml:space="preserve">Escaneo de puertos → búsqueda de servicios vulnerables </w:t>
      </w:r>
    </w:p>
    <w:p w14:paraId="4560F734" w14:textId="77777777" w:rsidR="003D3030" w:rsidRPr="003D3030" w:rsidRDefault="003D3030" w:rsidP="003D3030">
      <w:pPr>
        <w:numPr>
          <w:ilvl w:val="0"/>
          <w:numId w:val="6"/>
        </w:numPr>
      </w:pPr>
      <w:r w:rsidRPr="003D3030">
        <w:t xml:space="preserve">Ataque de fuerza bruta → acceso al sistema </w:t>
      </w:r>
    </w:p>
    <w:p w14:paraId="33F850D2" w14:textId="77777777" w:rsidR="003D3030" w:rsidRPr="003D3030" w:rsidRDefault="003D3030" w:rsidP="003D3030">
      <w:pPr>
        <w:numPr>
          <w:ilvl w:val="0"/>
          <w:numId w:val="6"/>
        </w:numPr>
      </w:pPr>
      <w:r w:rsidRPr="003D3030">
        <w:t xml:space="preserve">Acceso exitoso → control del servidor </w:t>
      </w:r>
    </w:p>
    <w:p w14:paraId="58415457" w14:textId="77777777" w:rsidR="003D3030" w:rsidRPr="003D3030" w:rsidRDefault="003D3030" w:rsidP="003D3030">
      <w:pPr>
        <w:numPr>
          <w:ilvl w:val="0"/>
          <w:numId w:val="6"/>
        </w:numPr>
      </w:pPr>
      <w:r w:rsidRPr="003D3030">
        <w:t xml:space="preserve">Transferencia de datos → </w:t>
      </w:r>
      <w:r w:rsidRPr="003D3030">
        <w:rPr>
          <w:b/>
          <w:bCs/>
        </w:rPr>
        <w:t>exfiltración de información</w:t>
      </w:r>
      <w:r w:rsidRPr="003D3030">
        <w:t xml:space="preserve"> </w:t>
      </w:r>
    </w:p>
    <w:p w14:paraId="5D4D7574" w14:textId="77777777" w:rsidR="003D3030" w:rsidRPr="003D3030" w:rsidRDefault="003D3030" w:rsidP="003D3030">
      <w:r w:rsidRPr="003D3030">
        <w:t xml:space="preserve">El objetivo final era </w:t>
      </w:r>
      <w:r w:rsidRPr="003D3030">
        <w:rPr>
          <w:b/>
          <w:bCs/>
        </w:rPr>
        <w:t>robar información confidencial</w:t>
      </w:r>
      <w:r w:rsidRPr="003D3030">
        <w:t xml:space="preserve">, lo que supone una violación de la </w:t>
      </w:r>
      <w:r w:rsidRPr="003D3030">
        <w:rPr>
          <w:b/>
          <w:bCs/>
        </w:rPr>
        <w:t>Confidencialidad</w:t>
      </w:r>
      <w:r w:rsidRPr="003D3030">
        <w:t xml:space="preserve"> dentro de la Tríada CIA.</w:t>
      </w:r>
    </w:p>
    <w:p w14:paraId="7F9FD9E6" w14:textId="0F225A96" w:rsidR="003D3030" w:rsidRPr="003D3030" w:rsidRDefault="003D3030" w:rsidP="003D3030"/>
    <w:p w14:paraId="327748F0" w14:textId="77777777" w:rsidR="003D3030" w:rsidRPr="003D3030" w:rsidRDefault="003D3030" w:rsidP="003D3030">
      <w:pPr>
        <w:rPr>
          <w:b/>
          <w:bCs/>
          <w:color w:val="EE0000"/>
        </w:rPr>
      </w:pPr>
      <w:r w:rsidRPr="003D3030">
        <w:rPr>
          <w:b/>
          <w:bCs/>
          <w:color w:val="EE0000"/>
        </w:rPr>
        <w:t>C. Propuesta de Actuaciones y Respuesta</w:t>
      </w:r>
    </w:p>
    <w:p w14:paraId="2535E6BF" w14:textId="77777777" w:rsidR="003D3030" w:rsidRPr="003D3030" w:rsidRDefault="003D3030" w:rsidP="003D3030">
      <w:pPr>
        <w:rPr>
          <w:b/>
          <w:bCs/>
        </w:rPr>
      </w:pPr>
      <w:r w:rsidRPr="003D3030">
        <w:rPr>
          <w:b/>
          <w:bCs/>
        </w:rPr>
        <w:t>Medidas inmediatas:</w:t>
      </w:r>
    </w:p>
    <w:p w14:paraId="1FE1F2C6" w14:textId="77777777" w:rsidR="003D3030" w:rsidRPr="003D3030" w:rsidRDefault="003D3030" w:rsidP="003D3030">
      <w:pPr>
        <w:numPr>
          <w:ilvl w:val="0"/>
          <w:numId w:val="7"/>
        </w:numPr>
      </w:pPr>
      <w:r w:rsidRPr="003D3030">
        <w:rPr>
          <w:b/>
          <w:bCs/>
        </w:rPr>
        <w:t>Cambiar la contraseña del usuario “Administrador”</w:t>
      </w:r>
      <w:r w:rsidRPr="003D3030">
        <w:t xml:space="preserve"> </w:t>
      </w:r>
    </w:p>
    <w:p w14:paraId="3A2B510C" w14:textId="77777777" w:rsidR="003D3030" w:rsidRPr="003D3030" w:rsidRDefault="003D3030" w:rsidP="003D3030">
      <w:pPr>
        <w:numPr>
          <w:ilvl w:val="1"/>
          <w:numId w:val="7"/>
        </w:numPr>
      </w:pPr>
      <w:r w:rsidRPr="003D3030">
        <w:t xml:space="preserve">Establecer una contraseña fuerte </w:t>
      </w:r>
    </w:p>
    <w:p w14:paraId="2AD11F43" w14:textId="77777777" w:rsidR="003D3030" w:rsidRPr="003D3030" w:rsidRDefault="003D3030" w:rsidP="003D3030">
      <w:pPr>
        <w:numPr>
          <w:ilvl w:val="1"/>
          <w:numId w:val="7"/>
        </w:numPr>
      </w:pPr>
      <w:r w:rsidRPr="003D3030">
        <w:t xml:space="preserve">Activar autenticación multifactor (MFA) </w:t>
      </w:r>
    </w:p>
    <w:p w14:paraId="33A92861" w14:textId="77777777" w:rsidR="003D3030" w:rsidRPr="003D3030" w:rsidRDefault="003D3030" w:rsidP="003D3030">
      <w:pPr>
        <w:numPr>
          <w:ilvl w:val="0"/>
          <w:numId w:val="7"/>
        </w:numPr>
      </w:pPr>
      <w:r w:rsidRPr="003D3030">
        <w:rPr>
          <w:b/>
          <w:bCs/>
        </w:rPr>
        <w:t>Bloquear la IP atacante (203.0.113.45) en el firewall</w:t>
      </w:r>
      <w:r w:rsidRPr="003D3030">
        <w:t xml:space="preserve"> </w:t>
      </w:r>
    </w:p>
    <w:p w14:paraId="7B7EDF4F" w14:textId="77777777" w:rsidR="003D3030" w:rsidRPr="003D3030" w:rsidRDefault="003D3030" w:rsidP="003D3030">
      <w:pPr>
        <w:numPr>
          <w:ilvl w:val="1"/>
          <w:numId w:val="7"/>
        </w:numPr>
      </w:pPr>
      <w:r w:rsidRPr="003D3030">
        <w:t xml:space="preserve">Crear una regla para denegar todo el tráfico desde esa IP </w:t>
      </w:r>
    </w:p>
    <w:p w14:paraId="4D49E43E" w14:textId="04320CD1" w:rsidR="003D3030" w:rsidRPr="003D3030" w:rsidRDefault="003D3030" w:rsidP="003D3030"/>
    <w:p w14:paraId="26C5F2D2" w14:textId="77777777" w:rsidR="003D3030" w:rsidRPr="003D3030" w:rsidRDefault="003D3030" w:rsidP="003D3030">
      <w:pPr>
        <w:rPr>
          <w:b/>
          <w:bCs/>
          <w:color w:val="EE0000"/>
        </w:rPr>
      </w:pPr>
      <w:r w:rsidRPr="003D3030">
        <w:rPr>
          <w:b/>
          <w:bCs/>
          <w:color w:val="EE0000"/>
        </w:rPr>
        <w:t>Reflexión:</w:t>
      </w:r>
    </w:p>
    <w:p w14:paraId="13012308" w14:textId="77777777" w:rsidR="003D3030" w:rsidRPr="003D3030" w:rsidRDefault="003D3030" w:rsidP="003D3030">
      <w:pPr>
        <w:numPr>
          <w:ilvl w:val="0"/>
          <w:numId w:val="8"/>
        </w:numPr>
      </w:pPr>
      <w:r w:rsidRPr="003D3030">
        <w:t xml:space="preserve">La contraseña del administrador debe ser </w:t>
      </w:r>
      <w:r w:rsidRPr="003D3030">
        <w:rPr>
          <w:b/>
          <w:bCs/>
        </w:rPr>
        <w:t>cambiada inmediatamente</w:t>
      </w:r>
      <w:r w:rsidRPr="003D3030">
        <w:t xml:space="preserve"> y revisarse si ha sido reutilizada en otros sistemas. </w:t>
      </w:r>
    </w:p>
    <w:p w14:paraId="2DA99AFC" w14:textId="77777777" w:rsidR="003D3030" w:rsidRPr="003D3030" w:rsidRDefault="003D3030" w:rsidP="003D3030">
      <w:pPr>
        <w:numPr>
          <w:ilvl w:val="0"/>
          <w:numId w:val="8"/>
        </w:numPr>
      </w:pPr>
      <w:r w:rsidRPr="003D3030">
        <w:lastRenderedPageBreak/>
        <w:t xml:space="preserve">Se debe aplicar una regla en el firewall para </w:t>
      </w:r>
      <w:r w:rsidRPr="003D3030">
        <w:rPr>
          <w:b/>
          <w:bCs/>
        </w:rPr>
        <w:t>bloquear completamente la IP atacante</w:t>
      </w:r>
      <w:r w:rsidRPr="003D3030">
        <w:t xml:space="preserve"> y prevenir futuros accesos. </w:t>
      </w:r>
    </w:p>
    <w:p w14:paraId="5EAB8E69" w14:textId="3E66AE1B" w:rsidR="003D3030" w:rsidRPr="003D3030" w:rsidRDefault="003D3030" w:rsidP="003D3030"/>
    <w:p w14:paraId="76833C51" w14:textId="77777777" w:rsidR="003D3030" w:rsidRPr="003D3030" w:rsidRDefault="003D3030" w:rsidP="003D3030">
      <w:pPr>
        <w:rPr>
          <w:b/>
          <w:bCs/>
          <w:color w:val="EE0000"/>
        </w:rPr>
      </w:pPr>
      <w:r w:rsidRPr="003D3030">
        <w:rPr>
          <w:b/>
          <w:bCs/>
          <w:color w:val="EE0000"/>
        </w:rPr>
        <w:t>D. Conclusión Ejecutiva</w:t>
      </w:r>
    </w:p>
    <w:p w14:paraId="23ADD807" w14:textId="77777777" w:rsidR="003D3030" w:rsidRPr="003D3030" w:rsidRDefault="003D3030" w:rsidP="003D3030">
      <w:r w:rsidRPr="003D3030">
        <w:t>El incidente detectado en el servidor web de Logística Global S.A. muestra un ataque completo que evolucionó desde un reconocimiento inicial hasta la exfiltración de datos. El atacante comenzó con un escaneo de puertos para identificar servicios vulnerables, seguido de un ataque de fuerza bruta contra el servicio SSH que finalmente resultó exitoso. Una vez dentro del sistema, logró extraer 5 GB de información, comprometiendo gravemente la confidencialidad de los datos.</w:t>
      </w:r>
    </w:p>
    <w:p w14:paraId="5F454DE5" w14:textId="77777777" w:rsidR="003D3030" w:rsidRPr="003D3030" w:rsidRDefault="003D3030" w:rsidP="003D3030">
      <w:r w:rsidRPr="003D3030">
        <w:t>Este caso demuestra la importancia crítica de contar con un sistema SIEM, ya que permite recopilar y correlacionar grandes volúmenes de logs de distintas fuentes en tiempo real, facilitando la detección de patrones maliciosos. Sin un SIEM, estos eventos podrían haber pasado desapercibidos al analizarse de forma aislada.</w:t>
      </w:r>
    </w:p>
    <w:p w14:paraId="00CA43BB" w14:textId="77777777" w:rsidR="003D3030" w:rsidRPr="003D3030" w:rsidRDefault="003D3030" w:rsidP="003D3030">
      <w:r w:rsidRPr="003D3030">
        <w:t>Además, una revisión proactiva de los logs y la implementación de medidas preventivas, como el bloqueo de intentos fallidos o el uso de autenticación multifactor, habrían permitido detener el ataque antes de que el atacante lograra acceso. Por tanto, la monitorización continua y la respuesta temprana son claves para evitar incidentes de seguridad graves.</w:t>
      </w:r>
    </w:p>
    <w:p w14:paraId="03EE1F97" w14:textId="77777777" w:rsidR="001A3754" w:rsidRDefault="001A3754"/>
    <w:sectPr w:rsidR="001A37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02BF"/>
    <w:multiLevelType w:val="multilevel"/>
    <w:tmpl w:val="055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E5C8C"/>
    <w:multiLevelType w:val="multilevel"/>
    <w:tmpl w:val="6FA4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13297"/>
    <w:multiLevelType w:val="multilevel"/>
    <w:tmpl w:val="083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94BF3"/>
    <w:multiLevelType w:val="multilevel"/>
    <w:tmpl w:val="C5AE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A3359"/>
    <w:multiLevelType w:val="multilevel"/>
    <w:tmpl w:val="442A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82966"/>
    <w:multiLevelType w:val="multilevel"/>
    <w:tmpl w:val="D640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12711"/>
    <w:multiLevelType w:val="multilevel"/>
    <w:tmpl w:val="D7F2F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55348E"/>
    <w:multiLevelType w:val="multilevel"/>
    <w:tmpl w:val="AE5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479913">
    <w:abstractNumId w:val="0"/>
  </w:num>
  <w:num w:numId="2" w16cid:durableId="1983386837">
    <w:abstractNumId w:val="2"/>
  </w:num>
  <w:num w:numId="3" w16cid:durableId="1400636110">
    <w:abstractNumId w:val="4"/>
  </w:num>
  <w:num w:numId="4" w16cid:durableId="571352963">
    <w:abstractNumId w:val="3"/>
  </w:num>
  <w:num w:numId="5" w16cid:durableId="1516112467">
    <w:abstractNumId w:val="7"/>
  </w:num>
  <w:num w:numId="6" w16cid:durableId="1766144273">
    <w:abstractNumId w:val="1"/>
  </w:num>
  <w:num w:numId="7" w16cid:durableId="1474444698">
    <w:abstractNumId w:val="6"/>
  </w:num>
  <w:num w:numId="8" w16cid:durableId="1661342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9F7"/>
    <w:rsid w:val="001A3754"/>
    <w:rsid w:val="003621D0"/>
    <w:rsid w:val="003D3030"/>
    <w:rsid w:val="003D39F7"/>
    <w:rsid w:val="009877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15FF"/>
  <w15:chartTrackingRefBased/>
  <w15:docId w15:val="{89F51857-415E-482F-A7B6-A630AC79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3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3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39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39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39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39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39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39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39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39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39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39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39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39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39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39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39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39F7"/>
    <w:rPr>
      <w:rFonts w:eastAsiaTheme="majorEastAsia" w:cstheme="majorBidi"/>
      <w:color w:val="272727" w:themeColor="text1" w:themeTint="D8"/>
    </w:rPr>
  </w:style>
  <w:style w:type="paragraph" w:styleId="Ttulo">
    <w:name w:val="Title"/>
    <w:basedOn w:val="Normal"/>
    <w:next w:val="Normal"/>
    <w:link w:val="TtuloCar"/>
    <w:uiPriority w:val="10"/>
    <w:qFormat/>
    <w:rsid w:val="003D3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39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39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39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39F7"/>
    <w:pPr>
      <w:spacing w:before="160"/>
      <w:jc w:val="center"/>
    </w:pPr>
    <w:rPr>
      <w:i/>
      <w:iCs/>
      <w:color w:val="404040" w:themeColor="text1" w:themeTint="BF"/>
    </w:rPr>
  </w:style>
  <w:style w:type="character" w:customStyle="1" w:styleId="CitaCar">
    <w:name w:val="Cita Car"/>
    <w:basedOn w:val="Fuentedeprrafopredeter"/>
    <w:link w:val="Cita"/>
    <w:uiPriority w:val="29"/>
    <w:rsid w:val="003D39F7"/>
    <w:rPr>
      <w:i/>
      <w:iCs/>
      <w:color w:val="404040" w:themeColor="text1" w:themeTint="BF"/>
    </w:rPr>
  </w:style>
  <w:style w:type="paragraph" w:styleId="Prrafodelista">
    <w:name w:val="List Paragraph"/>
    <w:basedOn w:val="Normal"/>
    <w:uiPriority w:val="34"/>
    <w:qFormat/>
    <w:rsid w:val="003D39F7"/>
    <w:pPr>
      <w:ind w:left="720"/>
      <w:contextualSpacing/>
    </w:pPr>
  </w:style>
  <w:style w:type="character" w:styleId="nfasisintenso">
    <w:name w:val="Intense Emphasis"/>
    <w:basedOn w:val="Fuentedeprrafopredeter"/>
    <w:uiPriority w:val="21"/>
    <w:qFormat/>
    <w:rsid w:val="003D39F7"/>
    <w:rPr>
      <w:i/>
      <w:iCs/>
      <w:color w:val="0F4761" w:themeColor="accent1" w:themeShade="BF"/>
    </w:rPr>
  </w:style>
  <w:style w:type="paragraph" w:styleId="Citadestacada">
    <w:name w:val="Intense Quote"/>
    <w:basedOn w:val="Normal"/>
    <w:next w:val="Normal"/>
    <w:link w:val="CitadestacadaCar"/>
    <w:uiPriority w:val="30"/>
    <w:qFormat/>
    <w:rsid w:val="003D3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39F7"/>
    <w:rPr>
      <w:i/>
      <w:iCs/>
      <w:color w:val="0F4761" w:themeColor="accent1" w:themeShade="BF"/>
    </w:rPr>
  </w:style>
  <w:style w:type="character" w:styleId="Referenciaintensa">
    <w:name w:val="Intense Reference"/>
    <w:basedOn w:val="Fuentedeprrafopredeter"/>
    <w:uiPriority w:val="32"/>
    <w:qFormat/>
    <w:rsid w:val="003D3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515</Words>
  <Characters>2834</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2</cp:revision>
  <dcterms:created xsi:type="dcterms:W3CDTF">2026-03-22T16:56:00Z</dcterms:created>
  <dcterms:modified xsi:type="dcterms:W3CDTF">2026-03-22T16:59:00Z</dcterms:modified>
</cp:coreProperties>
</file>