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Calibri"/>
          <w:b/>
          <w:color w:val="0B2545"/>
          <w:sz w:val="46"/>
        </w:rPr>
        <w:t>03 — CASA SHOWINGS SPEC</w:t>
      </w:r>
    </w:p>
    <w:p>
      <w:pPr>
        <w:spacing w:after="280"/>
      </w:pPr>
      <w:r>
        <w:rPr>
          <w:rFonts w:ascii="Calibri" w:hAnsi="Calibri" w:eastAsia="Calibri"/>
          <w:color w:val="667085"/>
          <w:sz w:val="26"/>
        </w:rPr>
        <w:t>Запись, расписание, подтверждение, проведение и feedback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Версия: </w:t>
      </w:r>
      <w:r>
        <w:rPr>
          <w:rFonts w:ascii="Calibri" w:hAnsi="Calibri" w:eastAsia="Calibri"/>
          <w:color w:val="000000"/>
          <w:sz w:val="20"/>
        </w:rPr>
        <w:t>v2.0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Статус: </w:t>
      </w:r>
      <w:r>
        <w:rPr>
          <w:rFonts w:ascii="Calibri" w:hAnsi="Calibri" w:eastAsia="Calibri"/>
          <w:color w:val="000000"/>
          <w:sz w:val="20"/>
        </w:rPr>
        <w:t>Developer handoff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Дата: </w:t>
      </w:r>
      <w:r>
        <w:rPr>
          <w:rFonts w:ascii="Calibri" w:hAnsi="Calibri" w:eastAsia="Calibri"/>
          <w:color w:val="000000"/>
          <w:sz w:val="20"/>
        </w:rPr>
        <w:t>01.08.2026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Владелец решений: </w:t>
      </w:r>
      <w:r>
        <w:rPr>
          <w:rFonts w:ascii="Calibri" w:hAnsi="Calibri" w:eastAsia="Calibri"/>
          <w:color w:val="000000"/>
          <w:sz w:val="20"/>
        </w:rPr>
        <w:t>Алибек / CEO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Пилот: </w:t>
      </w:r>
      <w:r>
        <w:rPr>
          <w:rFonts w:ascii="Calibri" w:hAnsi="Calibri" w:eastAsia="Calibri"/>
          <w:color w:val="000000"/>
          <w:sz w:val="20"/>
        </w:rPr>
        <w:t>Алматы; архитектура multi-city</w:t>
      </w:r>
    </w:p>
    <w:p>
      <w:pPr>
        <w:spacing w:after="40"/>
      </w:pPr>
    </w:p>
    <w:p>
      <w:pPr>
        <w:pStyle w:val="Heading1"/>
      </w:pPr>
      <w:r>
        <w:t>1. Назначение</w:t>
      </w:r>
    </w:p>
    <w:p>
      <w:r>
        <w:rPr>
          <w:rFonts w:ascii="Calibri" w:hAnsi="Calibri" w:eastAsia="Calibri"/>
          <w:i w:val="0"/>
          <w:color w:val="000000"/>
          <w:sz w:val="22"/>
        </w:rPr>
        <w:t>Модуль переводит подтверждённый интерес клиента в управляемый просмотр квартиры и фиксирует результат. Показ является отдельной сущностью. Он не равен заявке покупателя, feedback, офферу, брони или сделке.</w:t>
      </w:r>
    </w:p>
    <w:p>
      <w:pPr>
        <w:keepLines/>
        <w:shd w:fill="E8F5EE"/>
        <w:spacing w:before="60" w:after="140" w:line="264" w:lineRule="auto"/>
        <w:ind w:left="115" w:right="115"/>
      </w:pPr>
      <w:r>
        <w:rPr>
          <w:rFonts w:ascii="Calibri" w:hAnsi="Calibri" w:eastAsia="Calibri"/>
          <w:b/>
          <w:color w:val="0B2545"/>
          <w:sz w:val="22"/>
        </w:rPr>
        <w:t>Release 1</w:t>
      </w:r>
      <w:r>
        <w:br/>
      </w:r>
      <w:r>
        <w:rPr>
          <w:rFonts w:ascii="Calibri" w:hAnsi="Calibri" w:eastAsia="Calibri"/>
          <w:color w:val="000000"/>
          <w:sz w:val="22"/>
        </w:rPr>
        <w:t>Запрос создаёт брокер в CASA Pro. Подтверждение продавца может быть получено вне системы по звонку/WhatsApp, но уполномоченный сотрудник обязан зафиксировать его в системе. Публичный кабинет продавца не требуется.</w:t>
      </w:r>
    </w:p>
    <w:p>
      <w:pPr>
        <w:pStyle w:val="Heading1"/>
      </w:pPr>
      <w:r>
        <w:t>2. Сквозной процесс</w:t>
      </w:r>
    </w:p>
    <w:p>
      <w:pPr>
        <w:keepLines/>
        <w:shd w:fill="F7F8FA"/>
        <w:spacing w:before="60" w:after="140" w:line="240" w:lineRule="auto"/>
        <w:ind w:left="115" w:right="115"/>
      </w:pPr>
      <w:r>
        <w:rPr>
          <w:rFonts w:ascii="Consolas" w:hAnsi="Consolas" w:eastAsia="Consolas"/>
          <w:color w:val="0B2545"/>
          <w:sz w:val="18"/>
        </w:rPr>
        <w:t>ClientPropertyInterest</w:t>
      </w:r>
      <w:r>
        <w:br/>
      </w:r>
      <w:r>
        <w:rPr>
          <w:rFonts w:ascii="Consolas" w:hAnsi="Consolas" w:eastAsia="Consolas"/>
          <w:color w:val="0B2545"/>
          <w:sz w:val="18"/>
        </w:rPr>
        <w:t>→ viewing draft</w:t>
      </w:r>
      <w:r>
        <w:br/>
      </w:r>
      <w:r>
        <w:rPr>
          <w:rFonts w:ascii="Consolas" w:hAnsi="Consolas" w:eastAsia="Consolas"/>
          <w:color w:val="0B2545"/>
          <w:sz w:val="18"/>
        </w:rPr>
        <w:t>→ slot proposed</w:t>
      </w:r>
      <w:r>
        <w:br/>
      </w:r>
      <w:r>
        <w:rPr>
          <w:rFonts w:ascii="Consolas" w:hAnsi="Consolas" w:eastAsia="Consolas"/>
          <w:color w:val="0B2545"/>
          <w:sz w:val="18"/>
        </w:rPr>
        <w:t>→ awaiting seller confirmation</w:t>
      </w:r>
      <w:r>
        <w:br/>
      </w:r>
      <w:r>
        <w:rPr>
          <w:rFonts w:ascii="Consolas" w:hAnsi="Consolas" w:eastAsia="Consolas"/>
          <w:color w:val="0B2545"/>
          <w:sz w:val="18"/>
        </w:rPr>
        <w:t>→ confirmed</w:t>
      </w:r>
      <w:r>
        <w:br/>
      </w:r>
      <w:r>
        <w:rPr>
          <w:rFonts w:ascii="Consolas" w:hAnsi="Consolas" w:eastAsia="Consolas"/>
          <w:color w:val="0B2545"/>
          <w:sz w:val="18"/>
        </w:rPr>
        <w:t>→ reminder 2h</w:t>
      </w:r>
      <w:r>
        <w:br/>
      </w:r>
      <w:r>
        <w:rPr>
          <w:rFonts w:ascii="Consolas" w:hAnsi="Consolas" w:eastAsia="Consolas"/>
          <w:color w:val="0B2545"/>
          <w:sz w:val="18"/>
        </w:rPr>
        <w:t>→ completed | no_show | cancelled</w:t>
      </w:r>
      <w:r>
        <w:br/>
      </w:r>
      <w:r>
        <w:rPr>
          <w:rFonts w:ascii="Consolas" w:hAnsi="Consolas" w:eastAsia="Consolas"/>
          <w:color w:val="0B2545"/>
          <w:sz w:val="18"/>
        </w:rPr>
        <w:t>→ feedback required</w:t>
      </w:r>
      <w:r>
        <w:br/>
      </w:r>
      <w:r>
        <w:rPr>
          <w:rFonts w:ascii="Consolas" w:hAnsi="Consolas" w:eastAsia="Consolas"/>
          <w:color w:val="0B2545"/>
          <w:sz w:val="18"/>
        </w:rPr>
        <w:t>→ offer | follow_up | rejected</w:t>
      </w:r>
    </w:p>
    <w:p>
      <w:pPr>
        <w:pStyle w:val="Heading1"/>
      </w:pPr>
      <w:r>
        <w:t>3. Участники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660"/>
        <w:gridCol w:w="30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Роль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Может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Не может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Partner broker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Создать запрос для своего клиента, предложить слот, видеть разрешённые статусы, оставить feedback.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Видеть чужих клиентов; подтверждать продавца без основания.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Showing manager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Назначить себя/сотрудника, координировать слот, явку, перенос, отмену, feedback.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Принять оффер или создать бронь автоматически.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Operator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Зафиксировать подтверждение продавца и причину изменения.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Менять историю без AuditLog.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Coordinator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Видеть показы объекта, эскалировать сильный интерес в offer.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Открывать Deal Room без формального offer.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System/AI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Проверять конфликты, отправлять напоминания, запрашивать feedback, делать summary.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Подтверждать явку, интерес или коммерческий переход без человека.</w:t>
            </w:r>
          </w:p>
        </w:tc>
      </w:tr>
    </w:tbl>
    <w:p>
      <w:pPr>
        <w:spacing w:after="0"/>
      </w:pPr>
    </w:p>
    <w:p>
      <w:pPr>
        <w:pStyle w:val="Heading1"/>
      </w:pPr>
      <w:r>
        <w:t>4. Сущности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400"/>
        <w:gridCol w:w="37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Сущность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Назначение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Ключевые связи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ViewingAvailability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Окна доступности объекта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property, date range, timezone, source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Viewing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Конкретный запрос/показ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property, client, broker, showing_manager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ViewingParticipant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Участники и подтверждение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viewing, user/contact, role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ViewingFeedback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Результат после просмотра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viewing, client, property, next_step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Notification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Напоминания и изменения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viewing, recipient, channel, template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AuditLog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История критических действий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entity_type=Viewing/Feedback</w:t>
            </w:r>
          </w:p>
        </w:tc>
      </w:tr>
    </w:tbl>
    <w:p>
      <w:pPr>
        <w:spacing w:after="0"/>
      </w:pPr>
    </w:p>
    <w:p>
      <w:pPr>
        <w:pStyle w:val="Heading1"/>
      </w:pPr>
      <w:r>
        <w:t>5. Поля Viewing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Группа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Поля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Идентификаторы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id, property_id, client_id, broker_id, showing_manager_id, organization_id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Время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proposed_start_at, proposed_end_at, confirmed_start_at, confirmed_end_at, timezone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Статус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status, confirmation_source, confirmed_by, confirmed_at, cancellation_reason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Доступ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meeting_instructions_safe, access_mode, internal_access_note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Результат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attendance_status, completed_at, feedback_status, next_step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Аудит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created_by, created_at, updated_at, version, last_event_id</w:t>
            </w:r>
          </w:p>
        </w:tc>
      </w:tr>
    </w:tbl>
    <w:p>
      <w:pPr>
        <w:spacing w:after="0"/>
      </w:pPr>
    </w:p>
    <w:p>
      <w:pPr>
        <w:pStyle w:val="Heading1"/>
      </w:pPr>
      <w:r>
        <w:t>6. Канонические статусы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3300"/>
        <w:gridCol w:w="34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Статус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Смысл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Разрешённый следующий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draft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Запрос ещё не отправлен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requested / cancelled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requested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Слот предложен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awaiting_seller_confirmation / cancelled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awaiting_seller_confirmation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Ожидается продавец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confirmed / reschedule_requested / cancelled / expired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confirmed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Время подтверждено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completed / reschedule_requested / cancelled / no_show_buyer / no_show_seller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reschedule_requested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Нужен новый слот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awaiting_seller_confirmation / confirmed / cancelled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completed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Просмотр состоялся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Финальный; feedback обязателен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no_show_buyer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Покупатель не явился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Финальный или новый Viewing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no_show_seller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Доступ не состоялся по стороне объекта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Финальный или новый Viewing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cancelled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Отменён с actor/reason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Финальный или новый Viewing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expired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Предложенный слот истёк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Финальный или новый Viewing</w:t>
            </w:r>
          </w:p>
        </w:tc>
      </w:tr>
    </w:tbl>
    <w:p>
      <w:pPr>
        <w:spacing w:after="0"/>
      </w:pPr>
    </w:p>
    <w:p>
      <w:pPr>
        <w:pStyle w:val="Heading1"/>
      </w:pPr>
      <w:r>
        <w:t>7. Правила времени и конфликтов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Все timestamps хранятся в UTC; UI показывает timezone города объекта.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Подтверждённый показ не может пересекаться с другим confirmed-показом того же объекта или showing_manager.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Буфер между показами — настройка showings.buffer_minutes, значение по умолчанию 30 минут.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Система не меняет confirmed-время молча: создаётся reschedule_requested и новая запись времени в истории.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Подтверждение после истечения proposed slot запрещено; нужен новый слот.</w:t>
      </w:r>
    </w:p>
    <w:p>
      <w:pPr>
        <w:pStyle w:val="Heading1"/>
      </w:pPr>
      <w:r>
        <w:t>8. Уведомления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Событие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Обязательное действие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viewing.requested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In-app задача ответственному за подтверждение продавца.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viewing.confirmed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Уведомить брокера и showing manager; внешнее уведомление — через подключённый канал.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За 2 часа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Напоминание подтверждённым участникам; фиксируется delivery status.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Перенос/отмена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Немедленное уведомление всех затронутых участников.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После completed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Запрос feedback ответственному брокеру/менеджеру.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Feedback просрочен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In-app reminder и задача; AI может подготовить текст, но не заполнить результат.</w:t>
            </w:r>
          </w:p>
        </w:tc>
      </w:tr>
    </w:tbl>
    <w:p>
      <w:pPr>
        <w:spacing w:after="0"/>
      </w:pPr>
    </w:p>
    <w:p>
      <w:pPr>
        <w:pStyle w:val="Heading1"/>
      </w:pPr>
      <w:r>
        <w:t>9. Feedback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Поле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Значения/правило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interest_level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strong / medium / weak / none / unknown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price_reaction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acceptable / negotiation / too_high / not_discussed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condition_reaction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positive / neutral / negative / not_discussed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financing_readiness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cash / mortgage_ready / mortgage_in_progress / unknown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next_step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offer / follow_up / second_viewing / rejected / undecided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rejection_reason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Обязателен при next_step=rejected; справочник + комментарий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seller_safe_summary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Без внутренних стратегий, чужих данных и сырого комментария</w:t>
            </w:r>
          </w:p>
        </w:tc>
      </w:tr>
    </w:tbl>
    <w:p>
      <w:pPr>
        <w:spacing w:after="0"/>
      </w:pPr>
    </w:p>
    <w:p>
      <w:pPr>
        <w:pStyle w:val="Heading1"/>
      </w:pPr>
      <w:r>
        <w:t>10. Server-side guards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Viewing создаётся только для active property и клиента, доступного брокеру.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confirmed требует confirmed_start/end, confirmed_by и confirmation_source.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completed/no_show требует actor и фактическое время фиксации.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Feedback можно создать только для completed/no_show статуса; повторная версия не удаляет предыдущую.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Offer не создаётся автоматически из strong interest; пользователь подтверждает переход.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Контакт собственника и internal_access_note не возвращаются брокеру без разрешения роли/этапа.</w:t>
      </w:r>
    </w:p>
    <w:p>
      <w:pPr>
        <w:pStyle w:val="Heading1"/>
      </w:pPr>
      <w:r>
        <w:t>11. Экраны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Property card: доступные слоты, запрос показа, история разрешённых показов.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My viewings: календарь/список брокера с фильтрами и next action.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Showing operations: календарь объекта/менеджера, неподтверждённые, конфликты, просроченный feedback.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Viewing detail: участники, время, история, действия, feedback, offer CTA после проверки прав.</w:t>
      </w:r>
    </w:p>
    <w:p>
      <w:pPr>
        <w:pStyle w:val="Heading1"/>
      </w:pPr>
      <w:r>
        <w:t>12. Acceptance criteria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Двойное confirmed-бронирование объекта или менеджера блокируется сервером.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Перенос сохраняет старое и новое время в AuditLog.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Напоминание за два часа создаётся однократно и имеет delivery status.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После completed система создаёт обязательную задачу feedback.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Брокер не видит чужого клиента, скрытый контакт собственника и внутренний access note.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Переход к offer всегда инициирован человеком и связан с ViewingFeedback.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Все финальные статусы требуют причины там, где это предусмотрено словарём.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7"/>
      </w:rPr>
      <w:t xml:space="preserve">03 — CASA Showings Spec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85"/>
        <w:sz w:val="17"/>
      </w:rPr>
      <w:t>CASA • DEVELOPER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