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Arial" w:hAnsi="Arial"/>
          <w:b/>
          <w:color w:val="1F5D8F"/>
          <w:sz w:val="22"/>
        </w:rPr>
        <w:t>04 / CASA PRO / KZ</w:t>
      </w:r>
    </w:p>
    <w:p>
      <w:pPr>
        <w:pStyle w:val="Title"/>
        <w:jc w:val="center"/>
      </w:pPr>
      <w:r>
        <w:t>ФИНАЛЬНАЯ PRODUCTION-СПЕЦИФИКАЦИЯ</w:t>
        <w:br/>
        <w:t>БЛОКА АНКЕТЫ И ПРОФИЛЯ КЛИЕНТА CASA PRO</w:t>
      </w:r>
    </w:p>
    <w:p>
      <w:pPr>
        <w:jc w:val="center"/>
      </w:pPr>
      <w:r>
        <w:rPr>
          <w:rFonts w:ascii="Arial" w:hAnsi="Arial"/>
          <w:color w:val="123A63"/>
          <w:sz w:val="24"/>
        </w:rPr>
        <w:t>CASA PRO — CLIENT PROFILE ENGINE</w:t>
        <w:br/>
        <w:t>Версия 1.0 · 21 августа 2026 г.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blHeader w:val="true"/>
        </w:trPr>
        <w:tc>
          <w:tcPr>
            <w:tcW w:type="dxa" w:w="10312"/>
            <w:shd w:fill="EAF6E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/>
                <w:color w:val="123A63"/>
                <w:sz w:val="18"/>
              </w:rPr>
              <w:t>Главный контракт блока</w:t>
              <w:br/>
            </w:r>
            <w:r>
              <w:rPr>
                <w:rFonts w:ascii="Arial" w:hAnsi="Arial"/>
                <w:color w:val="1E2A36"/>
                <w:sz w:val="16"/>
              </w:rPr>
              <w:t>CASA не просит риелтора повторно вводить то, что уже подтверждено блоками ИИН, кредитной истории и пенсионных отчислений. Анкета собирает только недостающие факты: участников и семью, цель покупки, занятость, дополнительные источники дохода, активы, источник первоначального взноса и специальные факты для будущих программ. На выходе создаётся immutable client_profile_snapshot. Этот блок НЕ решает, какой доход принимает банк и НЕ выдаёт ипотечный вердикт.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891"/>
            <w:shd w:fill="123A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Вход</w:t>
            </w:r>
          </w:p>
        </w:tc>
        <w:tc>
          <w:tcPr>
            <w:tcW w:type="dxa" w:w="4139"/>
            <w:shd w:fill="123A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Что делает блок</w:t>
            </w:r>
          </w:p>
        </w:tc>
        <w:tc>
          <w:tcPr>
            <w:tcW w:type="dxa" w:w="2891"/>
            <w:shd w:fill="123A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Выход</w:t>
            </w:r>
          </w:p>
        </w:tc>
      </w:tr>
      <w:tr>
        <w:tc>
          <w:tcPr>
            <w:tcW w:type="dxa" w:w="28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6"/>
              </w:rPr>
              <w:t>ИИН-check snapshot</w:t>
              <w:br/>
              <w:t>Credit History snapshot</w:t>
              <w:br/>
              <w:t>Pension Contribution snapshot</w:t>
              <w:br/>
              <w:t>ручные ответы + evidence</w:t>
            </w:r>
          </w:p>
        </w:tc>
        <w:tc>
          <w:tcPr>
            <w:tcW w:type="dxa" w:w="413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6"/>
              </w:rPr>
              <w:t>объединяет факты, задаёт только недостающие вопросы, фиксирует владельца/источник/статус каждого поля, ловит конфликты</w:t>
            </w:r>
          </w:p>
        </w:tc>
        <w:tc>
          <w:tcPr>
            <w:tcW w:type="dxa" w:w="28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6"/>
              </w:rPr>
              <w:t>client_profile_snapshot для будущего Bank Rules Engine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b/>
          <w:color w:val="1F5D8F"/>
          <w:sz w:val="18"/>
        </w:rPr>
        <w:t>Статус: implementation-ready как продуктовая спецификация. Bank-specific acceptance остаётся за следующим блоком.</w:t>
      </w:r>
    </w:p>
    <w:p>
      <w:r>
        <w:br w:type="page"/>
      </w:r>
    </w:p>
    <w:p>
      <w:pPr>
        <w:pStyle w:val="Heading1"/>
        <w:keepNext/>
      </w:pPr>
      <w:r>
        <w:t>1. Scope и границы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blHeader w:val="true"/>
        </w:trPr>
        <w:tc>
          <w:tcPr>
            <w:tcW w:type="dxa" w:w="10312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/>
                <w:color w:val="123A63"/>
                <w:sz w:val="18"/>
              </w:rPr>
              <w:t>Наследование</w:t>
              <w:br/>
            </w:r>
            <w:r>
              <w:rPr>
                <w:rFonts w:ascii="Arial" w:hAnsi="Arial"/>
                <w:color w:val="1E2A36"/>
                <w:sz w:val="16"/>
              </w:rPr>
              <w:t>Tenant/case ACL, согласия, шифрование, audit, immutable snapshots, UNKNOWN ≠ 0, provenance/evidence и review-подход наследуются из уже закрытых блоков №1–3. Здесь описана только анкета и сбор недостающих клиентских фактов.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1.1. Что блок делает</w:t>
      </w:r>
    </w:p>
    <w:p>
      <w:pPr>
        <w:pStyle w:val="ListBullet"/>
        <w:spacing w:after="30"/>
      </w:pPr>
      <w:r>
        <w:t>Создаёт и ведёт участников ипотечного дела: основной заёмщик, супруг, созаёмщик и иной участник только при реальной необходимости.</w:t>
      </w:r>
    </w:p>
    <w:p>
      <w:pPr>
        <w:pStyle w:val="ListBullet"/>
        <w:spacing w:after="30"/>
      </w:pPr>
      <w:r>
        <w:t>Собирает цель покупки и бюджет как предпочтение клиента, а не как банковский лимит.</w:t>
      </w:r>
    </w:p>
    <w:p>
      <w:pPr>
        <w:pStyle w:val="ListBullet"/>
        <w:spacing w:after="30"/>
      </w:pPr>
      <w:r>
        <w:t>Хранит историю занятости отдельно от источников дохода; один участник может иметь несколько работ и несколько доходов одновременно.</w:t>
      </w:r>
    </w:p>
    <w:p>
      <w:pPr>
        <w:pStyle w:val="ListBullet"/>
        <w:spacing w:after="30"/>
      </w:pPr>
      <w:r>
        <w:t>Хранит активы и источники первоначального взноса отдельно, чтобы CASA могла доказать происхождение и доступность средств.</w:t>
      </w:r>
    </w:p>
    <w:p>
      <w:pPr>
        <w:pStyle w:val="ListBullet"/>
        <w:spacing w:after="30"/>
      </w:pPr>
      <w:r>
        <w:t>Подтягивает факты из закрытых блоков №1–3 без повторного ввода и показывает их источник.</w:t>
      </w:r>
    </w:p>
    <w:p>
      <w:pPr>
        <w:pStyle w:val="ListBullet"/>
        <w:spacing w:after="30"/>
      </w:pPr>
      <w:r>
        <w:t>Формирует полноту анкеты, конфликты, missing evidence и готовый neutral snapshot для следующего Bank Rules Engine.</w:t>
      </w:r>
    </w:p>
    <w:p>
      <w:pPr>
        <w:pStyle w:val="Heading2"/>
        <w:keepNext/>
      </w:pPr>
      <w:r>
        <w:t>1.2. Что блок НЕ делает</w:t>
      </w:r>
    </w:p>
    <w:p>
      <w:pPr>
        <w:pStyle w:val="ListBullet"/>
        <w:spacing w:after="30"/>
      </w:pPr>
      <w:r>
        <w:t>не называет заявленный или математически оценённый доход «принимаемым банком»;</w:t>
      </w:r>
    </w:p>
    <w:p>
      <w:pPr>
        <w:pStyle w:val="ListBullet"/>
        <w:spacing w:after="30"/>
      </w:pPr>
      <w:r>
        <w:t>не решает, допустим ли созаёмщик, вид дохода, источник взноса, актив или социальный статус для конкретной программы;</w:t>
      </w:r>
    </w:p>
    <w:p>
      <w:pPr>
        <w:pStyle w:val="ListBullet"/>
        <w:spacing w:after="30"/>
      </w:pPr>
      <w:r>
        <w:t>не рассчитывает банковский КДН и не дублирует расчёты Credit History Engine;</w:t>
      </w:r>
    </w:p>
    <w:p>
      <w:pPr>
        <w:pStyle w:val="ListBullet"/>
        <w:spacing w:after="30"/>
      </w:pPr>
      <w:r>
        <w:t>не читает повторно PDF кредитной истории или ЕНПФ — использует published snapshots;</w:t>
      </w:r>
    </w:p>
    <w:p>
      <w:pPr>
        <w:pStyle w:val="ListBullet"/>
        <w:spacing w:after="30"/>
      </w:pPr>
      <w:r>
        <w:t>не заставляет риелтора перепечатывать кредиты, пенсионные строки и результаты ИИН-check;</w:t>
      </w:r>
    </w:p>
    <w:p>
      <w:pPr>
        <w:pStyle w:val="ListBullet"/>
        <w:spacing w:after="30"/>
      </w:pPr>
      <w:r>
        <w:t>не делает заявку в банк.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blHeader w:val="true"/>
        </w:trPr>
        <w:tc>
          <w:tcPr>
            <w:tcW w:type="dxa" w:w="10312"/>
            <w:shd w:fill="FFF5D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/>
                <w:color w:val="123A63"/>
                <w:sz w:val="18"/>
              </w:rPr>
              <w:t>Три уровня остаются раздельными</w:t>
              <w:br/>
            </w:r>
            <w:r>
              <w:rPr>
                <w:rFonts w:ascii="Arial" w:hAnsi="Arial"/>
                <w:color w:val="1E2A36"/>
                <w:sz w:val="16"/>
              </w:rPr>
              <w:t>SOURCE/VERIFIED FACT → MANUAL/DECLARED FACT → BANK_RULE. В Client Profile Engine разрешены первые два уровня и нейтральные CASA_DERIVED поля полноты/агрегации. Принимаемый доход, допустимость взноса и eligibility конкретного банка появятся только в Bank Rules Engine.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Принцип анкеты: «спросить только то, чего не знаем»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701"/>
            <w:shd w:fill="123A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Источник поля</w:t>
            </w:r>
          </w:p>
        </w:tc>
        <w:tc>
          <w:tcPr>
            <w:tcW w:type="dxa" w:w="2268"/>
            <w:shd w:fill="123A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Пример</w:t>
            </w:r>
          </w:p>
        </w:tc>
        <w:tc>
          <w:tcPr>
            <w:tcW w:type="dxa" w:w="5953"/>
            <w:shd w:fill="123A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Поведение UI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IIN_CHECK</w:t>
            </w:r>
          </w:p>
        </w:tc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статус ИП / подтверждённый внешний факт</w:t>
            </w:r>
          </w:p>
        </w:tc>
        <w:tc>
          <w:tcPr>
            <w:tcW w:type="dxa" w:w="595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показать «получено автоматически»; ручное поле не открывать без режима correction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CREDIT_HISTORY</w:t>
            </w:r>
          </w:p>
        </w:tc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действующие обязательства, карты, текущие платежи</w:t>
            </w:r>
          </w:p>
        </w:tc>
        <w:tc>
          <w:tcPr>
            <w:tcW w:type="dxa" w:w="595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read-only summary + «посмотреть источник»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PENSION</w:t>
            </w:r>
          </w:p>
        </w:tc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периоды взносов, отправители, contribution profile</w:t>
            </w:r>
          </w:p>
        </w:tc>
        <w:tc>
          <w:tcPr>
            <w:tcW w:type="dxa" w:w="595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read-only; не называть отправителя работодателем автоматически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USER_DECLARED</w:t>
            </w:r>
          </w:p>
        </w:tc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семейное положение, цель покупки, дополнительные доходы, источник взноса</w:t>
            </w:r>
          </w:p>
        </w:tc>
        <w:tc>
          <w:tcPr>
            <w:tcW w:type="dxa" w:w="595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редактируемое поле; статус «заявлено»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BROKER_ENTERED</w:t>
            </w:r>
          </w:p>
        </w:tc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ответ клиента, введённый риелтором</w:t>
            </w:r>
          </w:p>
        </w:tc>
        <w:tc>
          <w:tcPr>
            <w:tcW w:type="dxa" w:w="595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обязательно actor/time; при критичном поле — «подтверждено клиентом?»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DOCUMENT_VERIFIED</w:t>
            </w:r>
          </w:p>
        </w:tc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доход/актив/взнос, подтверждённый отдельным документом</w:t>
            </w:r>
          </w:p>
        </w:tc>
        <w:tc>
          <w:tcPr>
            <w:tcW w:type="dxa" w:w="595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показывать evidence + дату + freshness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CASA_DERIVED</w:t>
            </w:r>
          </w:p>
        </w:tc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сумма заявленных доступных средств, completeness</w:t>
            </w:r>
          </w:p>
        </w:tc>
        <w:tc>
          <w:tcPr>
            <w:tcW w:type="dxa" w:w="595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формула/version/input IDs; не перезаписывать source fact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blHeader w:val="true"/>
        </w:trPr>
        <w:tc>
          <w:tcPr>
            <w:tcW w:type="dxa" w:w="10312"/>
            <w:shd w:fill="FDECE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/>
                <w:color w:val="123A63"/>
                <w:sz w:val="18"/>
              </w:rPr>
              <w:t>Приоритет не равен «автоматическое всегда важнее»</w:t>
              <w:br/>
            </w:r>
            <w:r>
              <w:rPr>
                <w:rFonts w:ascii="Arial" w:hAnsi="Arial"/>
                <w:color w:val="1E2A36"/>
                <w:sz w:val="16"/>
              </w:rPr>
              <w:t>Если пользователь говорит, что работа закончилась, а пенсионная выписка показывает более раннего отправителя, CASA хранит оба факта с датами. При конфликте поле получает CONFLICT/NEEDS_REVIEW; система не выбирает победителя скрыто.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Карта анкеты CASA Pro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814"/>
            <w:shd w:fill="123A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Раздел</w:t>
            </w:r>
          </w:p>
        </w:tc>
        <w:tc>
          <w:tcPr>
            <w:tcW w:type="dxa" w:w="4819"/>
            <w:shd w:fill="123A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Что спрашиваем</w:t>
            </w:r>
          </w:p>
        </w:tc>
        <w:tc>
          <w:tcPr>
            <w:tcW w:type="dxa" w:w="3515"/>
            <w:shd w:fill="123A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Что не спрашиваем повторно</w:t>
            </w:r>
          </w:p>
        </w:tc>
      </w:tr>
      <w:tr>
        <w:tc>
          <w:tcPr>
            <w:tcW w:type="dxa" w:w="181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A. Цель покупки</w:t>
            </w:r>
          </w:p>
        </w:tc>
        <w:tc>
          <w:tcPr>
            <w:tcW w:type="dxa" w:w="481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город/регион, рынок, целевая цена/диапазон, доступный взнос, желаемая дата покупки</w:t>
            </w:r>
          </w:p>
        </w:tc>
        <w:tc>
          <w:tcPr>
            <w:tcW w:type="dxa" w:w="351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банковские условия и ставки</w:t>
            </w:r>
          </w:p>
        </w:tc>
      </w:tr>
      <w:tr>
        <w:tc>
          <w:tcPr>
            <w:tcW w:type="dxa" w:w="181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B. Участники и семья</w:t>
            </w:r>
          </w:p>
        </w:tc>
        <w:tc>
          <w:tcPr>
            <w:tcW w:type="dxa" w:w="481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основной заёмщик, супруг, созаёмщик, иждивенцы, связь участников</w:t>
            </w:r>
          </w:p>
        </w:tc>
        <w:tc>
          <w:tcPr>
            <w:tcW w:type="dxa" w:w="351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ИИН/ФИО повторно, если уже подтверждены</w:t>
            </w:r>
          </w:p>
        </w:tc>
      </w:tr>
      <w:tr>
        <w:tc>
          <w:tcPr>
            <w:tcW w:type="dxa" w:w="181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C. Занятость</w:t>
            </w:r>
          </w:p>
        </w:tc>
        <w:tc>
          <w:tcPr>
            <w:tcW w:type="dxa" w:w="481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тип, организация/бизнес, период, статус работы, отпуск/испытательный срок</w:t>
            </w:r>
          </w:p>
        </w:tc>
        <w:tc>
          <w:tcPr>
            <w:tcW w:type="dxa" w:w="351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не выводим работодателя только по пенсионному отправителю</w:t>
            </w:r>
          </w:p>
        </w:tc>
      </w:tr>
      <w:tr>
        <w:tc>
          <w:tcPr>
            <w:tcW w:type="dxa" w:w="181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D. Доходы</w:t>
            </w:r>
          </w:p>
        </w:tc>
        <w:tc>
          <w:tcPr>
            <w:tcW w:type="dxa" w:w="481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все заявленные источники и периодичность, включая доходы без ЕНПФ</w:t>
            </w:r>
          </w:p>
        </w:tc>
        <w:tc>
          <w:tcPr>
            <w:tcW w:type="dxa" w:w="351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не переписываем pension contribution как accepted income</w:t>
            </w:r>
          </w:p>
        </w:tc>
      </w:tr>
      <w:tr>
        <w:tc>
          <w:tcPr>
            <w:tcW w:type="dxa" w:w="181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E. Активы</w:t>
            </w:r>
          </w:p>
        </w:tc>
        <w:tc>
          <w:tcPr>
            <w:tcW w:type="dxa" w:w="481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имущество и ликвидные средства, которые могут иметь значение для взноса/залога</w:t>
            </w:r>
          </w:p>
        </w:tc>
        <w:tc>
          <w:tcPr>
            <w:tcW w:type="dxa" w:w="351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не превращаем asset автоматически в доступный взнос</w:t>
            </w:r>
          </w:p>
        </w:tc>
      </w:tr>
      <w:tr>
        <w:tc>
          <w:tcPr>
            <w:tcW w:type="dxa" w:w="181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F. Первоначальный взнос</w:t>
            </w:r>
          </w:p>
        </w:tc>
        <w:tc>
          <w:tcPr>
            <w:tcW w:type="dxa" w:w="481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источник, сумма, владелец, дата доступности, доказательство</w:t>
            </w:r>
          </w:p>
        </w:tc>
        <w:tc>
          <w:tcPr>
            <w:tcW w:type="dxa" w:w="351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не решаем допустимость для банка</w:t>
            </w:r>
          </w:p>
        </w:tc>
      </w:tr>
      <w:tr>
        <w:tc>
          <w:tcPr>
            <w:tcW w:type="dxa" w:w="181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G. Прочие обязательства/факты</w:t>
            </w:r>
          </w:p>
        </w:tc>
        <w:tc>
          <w:tcPr>
            <w:tcW w:type="dxa" w:w="481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обязательства вне ПКО и специальные статусы только когда они реально нужны</w:t>
            </w:r>
          </w:p>
        </w:tc>
        <w:tc>
          <w:tcPr>
            <w:tcW w:type="dxa" w:w="351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не дублируем кредитные обязательства из ПКО</w:t>
            </w:r>
          </w:p>
        </w:tc>
      </w:tr>
      <w:tr>
        <w:tc>
          <w:tcPr>
            <w:tcW w:type="dxa" w:w="181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H. Подтверждение</w:t>
            </w:r>
          </w:p>
        </w:tc>
        <w:tc>
          <w:tcPr>
            <w:tcW w:type="dxa" w:w="481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клиент/риелтор подтверждает разделы, конфликтные поля и источники</w:t>
            </w:r>
          </w:p>
        </w:tc>
        <w:tc>
          <w:tcPr>
            <w:tcW w:type="dxa" w:w="351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не скрываем UNKNOWN/missing evidence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Цель покупки и бюджет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324"/>
            <w:shd w:fill="123A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Поле</w:t>
            </w:r>
          </w:p>
        </w:tc>
        <w:tc>
          <w:tcPr>
            <w:tcW w:type="dxa" w:w="2551"/>
            <w:shd w:fill="123A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Тип / значения</w:t>
            </w:r>
          </w:p>
        </w:tc>
        <w:tc>
          <w:tcPr>
            <w:tcW w:type="dxa" w:w="5329"/>
            <w:shd w:fill="123A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Правило</w:t>
            </w:r>
          </w:p>
        </w:tc>
      </w:tr>
      <w:tr>
        <w:tc>
          <w:tcPr>
            <w:tcW w:type="dxa" w:w="23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purchase_goal_id</w:t>
            </w:r>
          </w:p>
        </w:tc>
        <w:tc>
          <w:tcPr>
            <w:tcW w:type="dxa" w:w="25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ID</w:t>
            </w:r>
          </w:p>
        </w:tc>
        <w:tc>
          <w:tcPr>
            <w:tcW w:type="dxa" w:w="532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immutable logical goal; новая существенная цель создаёт новую версию</w:t>
            </w:r>
          </w:p>
        </w:tc>
      </w:tr>
      <w:tr>
        <w:tc>
          <w:tcPr>
            <w:tcW w:type="dxa" w:w="23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target_region / target_city</w:t>
            </w:r>
          </w:p>
        </w:tc>
        <w:tc>
          <w:tcPr>
            <w:tcW w:type="dxa" w:w="25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справочник KZ</w:t>
            </w:r>
          </w:p>
        </w:tc>
        <w:tc>
          <w:tcPr>
            <w:tcW w:type="dxa" w:w="532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город/регион, где клиент хочет покупать; не подменяет географию программы</w:t>
            </w:r>
          </w:p>
        </w:tc>
      </w:tr>
      <w:tr>
        <w:tc>
          <w:tcPr>
            <w:tcW w:type="dxa" w:w="23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market_preference</w:t>
            </w:r>
          </w:p>
        </w:tc>
        <w:tc>
          <w:tcPr>
            <w:tcW w:type="dxa" w:w="25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PRIMARY / SECONDARY / EITHER</w:t>
            </w:r>
          </w:p>
        </w:tc>
        <w:tc>
          <w:tcPr>
            <w:tcW w:type="dxa" w:w="532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предпочтение клиента; bank rule позже</w:t>
            </w:r>
          </w:p>
        </w:tc>
      </w:tr>
      <w:tr>
        <w:tc>
          <w:tcPr>
            <w:tcW w:type="dxa" w:w="23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property_type_preference</w:t>
            </w:r>
          </w:p>
        </w:tc>
        <w:tc>
          <w:tcPr>
            <w:tcW w:type="dxa" w:w="25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APARTMENT / HOUSE / OTHER / UNKNOWN</w:t>
            </w:r>
          </w:p>
        </w:tc>
        <w:tc>
          <w:tcPr>
            <w:tcW w:type="dxa" w:w="532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для маршрутизации каталога; не eligibility</w:t>
            </w:r>
          </w:p>
        </w:tc>
      </w:tr>
      <w:tr>
        <w:tc>
          <w:tcPr>
            <w:tcW w:type="dxa" w:w="23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target_price_min / max</w:t>
            </w:r>
          </w:p>
        </w:tc>
        <w:tc>
          <w:tcPr>
            <w:tcW w:type="dxa" w:w="25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Money?</w:t>
            </w:r>
          </w:p>
        </w:tc>
        <w:tc>
          <w:tcPr>
            <w:tcW w:type="dxa" w:w="532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целевой диапазон; max может быть единственным значением</w:t>
            </w:r>
          </w:p>
        </w:tc>
      </w:tr>
      <w:tr>
        <w:tc>
          <w:tcPr>
            <w:tcW w:type="dxa" w:w="23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declared_available_down_payment</w:t>
            </w:r>
          </w:p>
        </w:tc>
        <w:tc>
          <w:tcPr>
            <w:tcW w:type="dxa" w:w="25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Money?</w:t>
            </w:r>
          </w:p>
        </w:tc>
        <w:tc>
          <w:tcPr>
            <w:tcW w:type="dxa" w:w="532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быстрый верхнеуровневый ответ; итог должен сходиться с down_payment_source после заполнения</w:t>
            </w:r>
          </w:p>
        </w:tc>
      </w:tr>
      <w:tr>
        <w:tc>
          <w:tcPr>
            <w:tcW w:type="dxa" w:w="23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preferred_monthly_payment_max</w:t>
            </w:r>
          </w:p>
        </w:tc>
        <w:tc>
          <w:tcPr>
            <w:tcW w:type="dxa" w:w="25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Money?</w:t>
            </w:r>
          </w:p>
        </w:tc>
        <w:tc>
          <w:tcPr>
            <w:tcW w:type="dxa" w:w="532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только комфорт клиента; НЕ банковский КДН/лимит</w:t>
            </w:r>
          </w:p>
        </w:tc>
      </w:tr>
      <w:tr>
        <w:tc>
          <w:tcPr>
            <w:tcW w:type="dxa" w:w="23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desired_purchase_date</w:t>
            </w:r>
          </w:p>
        </w:tc>
        <w:tc>
          <w:tcPr>
            <w:tcW w:type="dxa" w:w="25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date / month?</w:t>
            </w:r>
          </w:p>
        </w:tc>
        <w:tc>
          <w:tcPr>
            <w:tcW w:type="dxa" w:w="532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план клиента; помогает сценариям ожидания</w:t>
            </w:r>
          </w:p>
        </w:tc>
      </w:tr>
      <w:tr>
        <w:tc>
          <w:tcPr>
            <w:tcW w:type="dxa" w:w="23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goal_notes</w:t>
            </w:r>
          </w:p>
        </w:tc>
        <w:tc>
          <w:tcPr>
            <w:tcW w:type="dxa" w:w="25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text?</w:t>
            </w:r>
          </w:p>
        </w:tc>
        <w:tc>
          <w:tcPr>
            <w:tcW w:type="dxa" w:w="532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коротко; без хранения лишних чувствительных данных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blHeader w:val="true"/>
        </w:trPr>
        <w:tc>
          <w:tcPr>
            <w:tcW w:type="dxa" w:w="10312"/>
            <w:shd w:fill="FFF5D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/>
                <w:color w:val="123A63"/>
                <w:sz w:val="18"/>
              </w:rPr>
              <w:t>Reconciliation GP-01</w:t>
              <w:br/>
            </w:r>
            <w:r>
              <w:rPr>
                <w:rFonts w:ascii="Arial" w:hAnsi="Arial"/>
                <w:color w:val="1E2A36"/>
                <w:sz w:val="16"/>
              </w:rPr>
              <w:t>declared_available_down_payment — это быстрый ответ на старте. Перед публикацией snapshot сумма должна быть либо reconciled с verified/declared down_payment_sources, либо иметь status=UNRECONCILED и не использоваться как подтверждённый взнос.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5. Участники и семейный контур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948"/>
            <w:shd w:fill="123A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Сущность / поле</w:t>
            </w:r>
          </w:p>
        </w:tc>
        <w:tc>
          <w:tcPr>
            <w:tcW w:type="dxa" w:w="1247"/>
            <w:shd w:fill="123A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Обязательно</w:t>
            </w:r>
          </w:p>
        </w:tc>
        <w:tc>
          <w:tcPr>
            <w:tcW w:type="dxa" w:w="6009"/>
            <w:shd w:fill="123A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Решение</w:t>
            </w:r>
          </w:p>
        </w:tc>
      </w:tr>
      <w:tr>
        <w:tc>
          <w:tcPr>
            <w:tcW w:type="dxa" w:w="29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borrower.role</w:t>
            </w:r>
          </w:p>
        </w:tc>
        <w:tc>
          <w:tcPr>
            <w:tcW w:type="dxa" w:w="124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да</w:t>
            </w:r>
          </w:p>
        </w:tc>
        <w:tc>
          <w:tcPr>
            <w:tcW w:type="dxa" w:w="600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PRIMARY_BORROWER / SPOUSE / OTHER_PARTICIPANT; co-borrower — отдельная роль/связь</w:t>
            </w:r>
          </w:p>
        </w:tc>
      </w:tr>
      <w:tr>
        <w:tc>
          <w:tcPr>
            <w:tcW w:type="dxa" w:w="29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full_name / IIN / birth_date</w:t>
            </w:r>
          </w:p>
        </w:tc>
        <w:tc>
          <w:tcPr>
            <w:tcW w:type="dxa" w:w="124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да</w:t>
            </w:r>
          </w:p>
        </w:tc>
        <w:tc>
          <w:tcPr>
            <w:tcW w:type="dxa" w:w="600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подтягивать из identity/IIN контекста при наличии; не дублировать ручной ввод</w:t>
            </w:r>
          </w:p>
        </w:tc>
      </w:tr>
      <w:tr>
        <w:tc>
          <w:tcPr>
            <w:tcW w:type="dxa" w:w="29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citizenship / residency_status</w:t>
            </w:r>
          </w:p>
        </w:tc>
        <w:tc>
          <w:tcPr>
            <w:tcW w:type="dxa" w:w="124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да</w:t>
            </w:r>
          </w:p>
        </w:tc>
        <w:tc>
          <w:tcPr>
            <w:tcW w:type="dxa" w:w="600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нейтральный факт для будущих программ</w:t>
            </w:r>
          </w:p>
        </w:tc>
      </w:tr>
      <w:tr>
        <w:tc>
          <w:tcPr>
            <w:tcW w:type="dxa" w:w="29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marital_status</w:t>
            </w:r>
          </w:p>
        </w:tc>
        <w:tc>
          <w:tcPr>
            <w:tcW w:type="dxa" w:w="124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условно</w:t>
            </w:r>
          </w:p>
        </w:tc>
        <w:tc>
          <w:tcPr>
            <w:tcW w:type="dxa" w:w="600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DECLARED / VERIFIED; не выводить автоматически из наличия household</w:t>
            </w:r>
          </w:p>
        </w:tc>
      </w:tr>
      <w:tr>
        <w:tc>
          <w:tcPr>
            <w:tcW w:type="dxa" w:w="29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household.member_count</w:t>
            </w:r>
          </w:p>
        </w:tc>
        <w:tc>
          <w:tcPr>
            <w:tcW w:type="dxa" w:w="124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да</w:t>
            </w:r>
          </w:p>
        </w:tc>
        <w:tc>
          <w:tcPr>
            <w:tcW w:type="dxa" w:w="600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семейный контур для совместного бюджета</w:t>
            </w:r>
          </w:p>
        </w:tc>
      </w:tr>
      <w:tr>
        <w:tc>
          <w:tcPr>
            <w:tcW w:type="dxa" w:w="29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household.dependent_count</w:t>
            </w:r>
          </w:p>
        </w:tc>
        <w:tc>
          <w:tcPr>
            <w:tcW w:type="dxa" w:w="124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условно</w:t>
            </w:r>
          </w:p>
        </w:tc>
        <w:tc>
          <w:tcPr>
            <w:tcW w:type="dxa" w:w="600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целое число; состав поимённо не нужен без причины</w:t>
            </w:r>
          </w:p>
        </w:tc>
      </w:tr>
      <w:tr>
        <w:tc>
          <w:tcPr>
            <w:tcW w:type="dxa" w:w="29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spouse participant</w:t>
            </w:r>
          </w:p>
        </w:tc>
        <w:tc>
          <w:tcPr>
            <w:tcW w:type="dxa" w:w="124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если есть супруг</w:t>
            </w:r>
          </w:p>
        </w:tc>
        <w:tc>
          <w:tcPr>
            <w:tcW w:type="dxa" w:w="600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супруг не становится созаёмщиком автоматически</w:t>
            </w:r>
          </w:p>
        </w:tc>
      </w:tr>
      <w:tr>
        <w:tc>
          <w:tcPr>
            <w:tcW w:type="dxa" w:w="29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co_borrower.ordinal / relationship_to_primary</w:t>
            </w:r>
          </w:p>
        </w:tc>
        <w:tc>
          <w:tcPr>
            <w:tcW w:type="dxa" w:w="124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если выбран</w:t>
            </w:r>
          </w:p>
        </w:tc>
        <w:tc>
          <w:tcPr>
            <w:tcW w:type="dxa" w:w="600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несколько созаёмщиков поддерживаются; included_in_analysis отдельно</w:t>
            </w:r>
          </w:p>
        </w:tc>
      </w:tr>
      <w:tr>
        <w:tc>
          <w:tcPr>
            <w:tcW w:type="dxa" w:w="29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participant consent status</w:t>
            </w:r>
          </w:p>
        </w:tc>
        <w:tc>
          <w:tcPr>
            <w:tcW w:type="dxa" w:w="124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для соответствующих обработок</w:t>
            </w:r>
          </w:p>
        </w:tc>
        <w:tc>
          <w:tcPr>
            <w:tcW w:type="dxa" w:w="600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согласие принадлежит конкретному субъекту; не наследуется от основного заёмщика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blHeader w:val="true"/>
        </w:trPr>
        <w:tc>
          <w:tcPr>
            <w:tcW w:type="dxa" w:w="10312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/>
                <w:color w:val="123A63"/>
                <w:sz w:val="18"/>
              </w:rPr>
              <w:t>Минимизация</w:t>
              <w:br/>
            </w:r>
            <w:r>
              <w:rPr>
                <w:rFonts w:ascii="Arial" w:hAnsi="Arial"/>
                <w:color w:val="1E2A36"/>
                <w:sz w:val="16"/>
              </w:rPr>
              <w:t>Не собирать полные данные родственников и иждивенцев «на всякий случай». В profile достаточно количества иждивенцев и участника, если этот человек реально участвует в анализе/программе/подтверждении.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6. Занятость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381"/>
            <w:shd w:fill="123A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Поле</w:t>
            </w:r>
          </w:p>
        </w:tc>
        <w:tc>
          <w:tcPr>
            <w:tcW w:type="dxa" w:w="3515"/>
            <w:shd w:fill="123A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Тип / enum</w:t>
            </w:r>
          </w:p>
        </w:tc>
        <w:tc>
          <w:tcPr>
            <w:tcW w:type="dxa" w:w="4309"/>
            <w:shd w:fill="123A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Правило</w:t>
            </w:r>
          </w:p>
        </w:tc>
      </w:tr>
      <w:t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employment_id</w:t>
            </w:r>
          </w:p>
        </w:tc>
        <w:tc>
          <w:tcPr>
            <w:tcW w:type="dxa" w:w="351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ID</w:t>
            </w:r>
          </w:p>
        </w:tc>
        <w:tc>
          <w:tcPr>
            <w:tcW w:type="dxa" w:w="430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отдельная запись на каждое место работы/бизнес</w:t>
            </w:r>
          </w:p>
        </w:tc>
      </w:tr>
      <w:t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participant_id</w:t>
            </w:r>
          </w:p>
        </w:tc>
        <w:tc>
          <w:tcPr>
            <w:tcW w:type="dxa" w:w="351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ID</w:t>
            </w:r>
          </w:p>
        </w:tc>
        <w:tc>
          <w:tcPr>
            <w:tcW w:type="dxa" w:w="430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владелец занятости</w:t>
            </w:r>
          </w:p>
        </w:tc>
      </w:tr>
      <w:t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employment_type</w:t>
            </w:r>
          </w:p>
        </w:tc>
        <w:tc>
          <w:tcPr>
            <w:tcW w:type="dxa" w:w="351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EMPLOYEE / IP_BUSINESS / SELF_EMPLOYED / BUSINESS_OWNER / PUBLIC_SERVICE / MILITARY / NOT_EMPLOYED / OTHER</w:t>
            </w:r>
          </w:p>
        </w:tc>
        <w:tc>
          <w:tcPr>
            <w:tcW w:type="dxa" w:w="430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классификация анкеты; bank-specific mapping позже</w:t>
            </w:r>
          </w:p>
        </w:tc>
      </w:tr>
      <w:t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employer_or_business_name</w:t>
            </w:r>
          </w:p>
        </w:tc>
        <w:tc>
          <w:tcPr>
            <w:tcW w:type="dxa" w:w="351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string</w:t>
            </w:r>
          </w:p>
        </w:tc>
        <w:tc>
          <w:tcPr>
            <w:tcW w:type="dxa" w:w="430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может быть user-declared или verified; не заменяется pension sender молча</w:t>
            </w:r>
          </w:p>
        </w:tc>
      </w:tr>
      <w:t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employer_or_business_identifier</w:t>
            </w:r>
          </w:p>
        </w:tc>
        <w:tc>
          <w:tcPr>
            <w:tcW w:type="dxa" w:w="351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string?</w:t>
            </w:r>
          </w:p>
        </w:tc>
        <w:tc>
          <w:tcPr>
            <w:tcW w:type="dxa" w:w="430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БИН/ИИН только если известен/подтверждён</w:t>
            </w:r>
          </w:p>
        </w:tc>
      </w:tr>
      <w:t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start_date</w:t>
            </w:r>
          </w:p>
        </w:tc>
        <w:tc>
          <w:tcPr>
            <w:tcW w:type="dxa" w:w="351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date / month</w:t>
            </w:r>
          </w:p>
        </w:tc>
        <w:tc>
          <w:tcPr>
            <w:tcW w:type="dxa" w:w="430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точность даты хранить отдельно</w:t>
            </w:r>
          </w:p>
        </w:tc>
      </w:tr>
      <w:t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end_date</w:t>
            </w:r>
          </w:p>
        </w:tc>
        <w:tc>
          <w:tcPr>
            <w:tcW w:type="dxa" w:w="351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date?</w:t>
            </w:r>
          </w:p>
        </w:tc>
        <w:tc>
          <w:tcPr>
            <w:tcW w:type="dxa" w:w="430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для previous/ended</w:t>
            </w:r>
          </w:p>
        </w:tc>
      </w:tr>
      <w:t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employment_status</w:t>
            </w:r>
          </w:p>
        </w:tc>
        <w:tc>
          <w:tcPr>
            <w:tcW w:type="dxa" w:w="351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CURRENT / PREVIOUS / PROBATION / LEAVE / MATERNITY_LEAVE / ENDED / UNVERIFIED</w:t>
            </w:r>
          </w:p>
        </w:tc>
        <w:tc>
          <w:tcPr>
            <w:tcW w:type="dxa" w:w="430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статус занятости ≠ вид дохода</w:t>
            </w:r>
          </w:p>
        </w:tc>
      </w:tr>
      <w:t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position</w:t>
            </w:r>
          </w:p>
        </w:tc>
        <w:tc>
          <w:tcPr>
            <w:tcW w:type="dxa" w:w="351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string?</w:t>
            </w:r>
          </w:p>
        </w:tc>
        <w:tc>
          <w:tcPr>
            <w:tcW w:type="dxa" w:w="430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при наличии; не обязательна для быстрого intake</w:t>
            </w:r>
          </w:p>
        </w:tc>
      </w:tr>
      <w:t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evidence_status</w:t>
            </w:r>
          </w:p>
        </w:tc>
        <w:tc>
          <w:tcPr>
            <w:tcW w:type="dxa" w:w="351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NONE / REQUESTED / VERIFIED / CONFLICT / EXPIRED</w:t>
            </w:r>
          </w:p>
        </w:tc>
        <w:tc>
          <w:tcPr>
            <w:tcW w:type="dxa" w:w="430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ссылки на документы, но не банковское принятие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blHeader w:val="true"/>
        </w:trPr>
        <w:tc>
          <w:tcPr>
            <w:tcW w:type="dxa" w:w="10312"/>
            <w:shd w:fill="EAF6E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/>
                <w:color w:val="123A63"/>
                <w:sz w:val="18"/>
              </w:rPr>
              <w:t>Связь с пенсионным блоком</w:t>
              <w:br/>
            </w:r>
            <w:r>
              <w:rPr>
                <w:rFonts w:ascii="Arial" w:hAnsi="Arial"/>
                <w:color w:val="1E2A36"/>
                <w:sz w:val="16"/>
              </w:rPr>
              <w:t>Pension Engine отдаёт contribution_sender и историю взносов. Client Profile может предложить пользователю: «Это ваш текущий работодатель/бизнес?» Ответ создаёт отдельную reviewed relation. Сам факт пенсионного отправителя не переименовывается в employer.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7. Источники дохода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608"/>
            <w:shd w:fill="123A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income_type</w:t>
            </w:r>
          </w:p>
        </w:tc>
        <w:tc>
          <w:tcPr>
            <w:tcW w:type="dxa" w:w="2494"/>
            <w:shd w:fill="123A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Пример</w:t>
            </w:r>
          </w:p>
        </w:tc>
        <w:tc>
          <w:tcPr>
            <w:tcW w:type="dxa" w:w="5102"/>
            <w:shd w:fill="123A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Что хранит CASA</w:t>
            </w:r>
          </w:p>
        </w:tc>
      </w:tr>
      <w:tr>
        <w:tc>
          <w:tcPr>
            <w:tcW w:type="dxa" w:w="26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SALARY</w:t>
            </w:r>
          </w:p>
        </w:tc>
        <w:tc>
          <w:tcPr>
            <w:tcW w:type="dxa" w:w="24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зарплата по найму</w:t>
            </w:r>
          </w:p>
        </w:tc>
        <w:tc>
          <w:tcPr>
            <w:tcW w:type="dxa" w:w="51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declared amount, periodicity, start/end, payer, linked employment, evidence</w:t>
            </w:r>
          </w:p>
        </w:tc>
      </w:tr>
      <w:tr>
        <w:tc>
          <w:tcPr>
            <w:tcW w:type="dxa" w:w="26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BUSINESS</w:t>
            </w:r>
          </w:p>
        </w:tc>
        <w:tc>
          <w:tcPr>
            <w:tcW w:type="dxa" w:w="24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доход ИП/бизнеса</w:t>
            </w:r>
          </w:p>
        </w:tc>
        <w:tc>
          <w:tcPr>
            <w:tcW w:type="dxa" w:w="51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amount/periodicity + бизнес/налоговые evidence; не смешивать с оборотом</w:t>
            </w:r>
          </w:p>
        </w:tc>
      </w:tr>
      <w:tr>
        <w:tc>
          <w:tcPr>
            <w:tcW w:type="dxa" w:w="26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CONTRACT_FREELANCE</w:t>
            </w:r>
          </w:p>
        </w:tc>
        <w:tc>
          <w:tcPr>
            <w:tcW w:type="dxa" w:w="24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договоры/услуги</w:t>
            </w:r>
          </w:p>
        </w:tc>
        <w:tc>
          <w:tcPr>
            <w:tcW w:type="dxa" w:w="51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плательщик, период, регулярность, evidence</w:t>
            </w:r>
          </w:p>
        </w:tc>
      </w:tr>
      <w:tr>
        <w:tc>
          <w:tcPr>
            <w:tcW w:type="dxa" w:w="26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RENTAL</w:t>
            </w:r>
          </w:p>
        </w:tc>
        <w:tc>
          <w:tcPr>
            <w:tcW w:type="dxa" w:w="24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аренда имущества</w:t>
            </w:r>
          </w:p>
        </w:tc>
        <w:tc>
          <w:tcPr>
            <w:tcW w:type="dxa" w:w="51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объект/договор/поступления как evidence; не считать принятым банком</w:t>
            </w:r>
          </w:p>
        </w:tc>
      </w:tr>
      <w:tr>
        <w:tc>
          <w:tcPr>
            <w:tcW w:type="dxa" w:w="26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BENEFIT</w:t>
            </w:r>
          </w:p>
        </w:tc>
        <w:tc>
          <w:tcPr>
            <w:tcW w:type="dxa" w:w="24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пособие/соцвыплата</w:t>
            </w:r>
          </w:p>
        </w:tc>
        <w:tc>
          <w:tcPr>
            <w:tcW w:type="dxa" w:w="51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тип выплаты, сумма, период, evidence</w:t>
            </w:r>
          </w:p>
        </w:tc>
      </w:tr>
      <w:tr>
        <w:tc>
          <w:tcPr>
            <w:tcW w:type="dxa" w:w="26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PENSION</w:t>
            </w:r>
          </w:p>
        </w:tc>
        <w:tc>
          <w:tcPr>
            <w:tcW w:type="dxa" w:w="24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пенсия</w:t>
            </w:r>
          </w:p>
        </w:tc>
        <w:tc>
          <w:tcPr>
            <w:tcW w:type="dxa" w:w="51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сумма/период/evidence</w:t>
            </w:r>
          </w:p>
        </w:tc>
      </w:tr>
      <w:tr>
        <w:tc>
          <w:tcPr>
            <w:tcW w:type="dxa" w:w="26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HOUSING_PAYMENT</w:t>
            </w:r>
          </w:p>
        </w:tc>
        <w:tc>
          <w:tcPr>
            <w:tcW w:type="dxa" w:w="24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жилищные выплаты</w:t>
            </w:r>
          </w:p>
        </w:tc>
        <w:tc>
          <w:tcPr>
            <w:tcW w:type="dxa" w:w="51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отдельный тип; может иметь programme relevance позже</w:t>
            </w:r>
          </w:p>
        </w:tc>
      </w:tr>
      <w:tr>
        <w:tc>
          <w:tcPr>
            <w:tcW w:type="dxa" w:w="26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ALIMONY_RECEIVED</w:t>
            </w:r>
          </w:p>
        </w:tc>
        <w:tc>
          <w:tcPr>
            <w:tcW w:type="dxa" w:w="24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алименты как доход</w:t>
            </w:r>
          </w:p>
        </w:tc>
        <w:tc>
          <w:tcPr>
            <w:tcW w:type="dxa" w:w="51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сумма/период/evidence; bank acceptance позже</w:t>
            </w:r>
          </w:p>
        </w:tc>
      </w:tr>
      <w:tr>
        <w:tc>
          <w:tcPr>
            <w:tcW w:type="dxa" w:w="26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DIVIDEND / INVESTMENT</w:t>
            </w:r>
          </w:p>
        </w:tc>
        <w:tc>
          <w:tcPr>
            <w:tcW w:type="dxa" w:w="24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дивиденды/инвестиционный доход</w:t>
            </w:r>
          </w:p>
        </w:tc>
        <w:tc>
          <w:tcPr>
            <w:tcW w:type="dxa" w:w="51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вид, период, evidence</w:t>
            </w:r>
          </w:p>
        </w:tc>
      </w:tr>
      <w:tr>
        <w:tc>
          <w:tcPr>
            <w:tcW w:type="dxa" w:w="26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OTHER</w:t>
            </w:r>
          </w:p>
        </w:tc>
        <w:tc>
          <w:tcPr>
            <w:tcW w:type="dxa" w:w="24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прочее</w:t>
            </w:r>
          </w:p>
        </w:tc>
        <w:tc>
          <w:tcPr>
            <w:tcW w:type="dxa" w:w="51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обязателен description; банк rule не выводится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3175"/>
            <w:shd w:fill="123A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Поле income_source</w:t>
            </w:r>
          </w:p>
        </w:tc>
        <w:tc>
          <w:tcPr>
            <w:tcW w:type="dxa" w:w="7030"/>
            <w:shd w:fill="123A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Правило</w:t>
            </w:r>
          </w:p>
        </w:tc>
      </w:tr>
      <w:tr>
        <w:tc>
          <w:tcPr>
            <w:tcW w:type="dxa" w:w="317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amount + currency</w:t>
            </w:r>
          </w:p>
        </w:tc>
        <w:tc>
          <w:tcPr>
            <w:tcW w:type="dxa" w:w="703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Decimal; заявленная сумма отдельно от verified amount и estimated pension base</w:t>
            </w:r>
          </w:p>
        </w:tc>
      </w:tr>
      <w:tr>
        <w:tc>
          <w:tcPr>
            <w:tcW w:type="dxa" w:w="317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periodicity</w:t>
            </w:r>
          </w:p>
        </w:tc>
        <w:tc>
          <w:tcPr>
            <w:tcW w:type="dxa" w:w="703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MONTHLY / WEEKLY / QUARTERLY / ANNUAL / IRREGULAR / ONE_OFF / UNKNOWN</w:t>
            </w:r>
          </w:p>
        </w:tc>
      </w:tr>
      <w:tr>
        <w:tc>
          <w:tcPr>
            <w:tcW w:type="dxa" w:w="317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start_date / end_date</w:t>
            </w:r>
          </w:p>
        </w:tc>
        <w:tc>
          <w:tcPr>
            <w:tcW w:type="dxa" w:w="703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период существования источника; UNKNOWN допустим</w:t>
            </w:r>
          </w:p>
        </w:tc>
      </w:tr>
      <w:tr>
        <w:tc>
          <w:tcPr>
            <w:tcW w:type="dxa" w:w="317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confirmation_method</w:t>
            </w:r>
          </w:p>
        </w:tc>
        <w:tc>
          <w:tcPr>
            <w:tcW w:type="dxa" w:w="703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DECLARED / DOCUMENT / BANK_STATEMENT / TAX / PENSION_RELATED / OTHER</w:t>
            </w:r>
          </w:p>
        </w:tc>
      </w:tr>
      <w:tr>
        <w:tc>
          <w:tcPr>
            <w:tcW w:type="dxa" w:w="317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verification_status</w:t>
            </w:r>
          </w:p>
        </w:tc>
        <w:tc>
          <w:tcPr>
            <w:tcW w:type="dxa" w:w="703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DECLARED / EVIDENCE_REQUESTED / VERIFIED / CONFLICT / EXPIRED</w:t>
            </w:r>
          </w:p>
        </w:tc>
      </w:tr>
      <w:tr>
        <w:tc>
          <w:tcPr>
            <w:tcW w:type="dxa" w:w="317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source_snapshot_refs</w:t>
            </w:r>
          </w:p>
        </w:tc>
        <w:tc>
          <w:tcPr>
            <w:tcW w:type="dxa" w:w="703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ссылки на pension/client docs; не копировать raw PDF data</w:t>
            </w:r>
          </w:p>
        </w:tc>
      </w:tr>
      <w:tr>
        <w:tc>
          <w:tcPr>
            <w:tcW w:type="dxa" w:w="317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bank_acceptance</w:t>
            </w:r>
          </w:p>
        </w:tc>
        <w:tc>
          <w:tcPr>
            <w:tcW w:type="dxa" w:w="703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ОТСУТСТВУЕТ в этом блоке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blHeader w:val="true"/>
        </w:trPr>
        <w:tc>
          <w:tcPr>
            <w:tcW w:type="dxa" w:w="10312"/>
            <w:shd w:fill="FDECE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/>
                <w:color w:val="123A63"/>
                <w:sz w:val="18"/>
              </w:rPr>
              <w:t>Ключевой запрет</w:t>
              <w:br/>
            </w:r>
            <w:r>
              <w:rPr>
                <w:rFonts w:ascii="Arial" w:hAnsi="Arial"/>
                <w:color w:val="1E2A36"/>
                <w:sz w:val="16"/>
              </w:rPr>
              <w:t>total_declared_income и total_verified_income могут существовать как нейтральные суммы по совместимым валютам/периодам. accepted_income_by_bank в этом блоке запрещён.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8. Активы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551"/>
            <w:shd w:fill="123A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asset_type</w:t>
            </w:r>
          </w:p>
        </w:tc>
        <w:tc>
          <w:tcPr>
            <w:tcW w:type="dxa" w:w="4082"/>
            <w:shd w:fill="123A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Когда нужен</w:t>
            </w:r>
          </w:p>
        </w:tc>
        <w:tc>
          <w:tcPr>
            <w:tcW w:type="dxa" w:w="3572"/>
            <w:shd w:fill="123A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Минимальные данные</w:t>
            </w:r>
          </w:p>
        </w:tc>
      </w:tr>
      <w:tr>
        <w:tc>
          <w:tcPr>
            <w:tcW w:type="dxa" w:w="25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REAL_ESTATE</w:t>
            </w:r>
          </w:p>
        </w:tc>
        <w:tc>
          <w:tcPr>
            <w:tcW w:type="dxa" w:w="408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допзалог, продажа для взноса, программа с требованиями к жилью</w:t>
            </w:r>
          </w:p>
        </w:tc>
        <w:tc>
          <w:tcPr>
            <w:tcW w:type="dxa" w:w="35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owner, share, estimated value, encumbrance, evidence</w:t>
            </w:r>
          </w:p>
        </w:tc>
      </w:tr>
      <w:tr>
        <w:tc>
          <w:tcPr>
            <w:tcW w:type="dxa" w:w="25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BANK_DEPOSIT</w:t>
            </w:r>
          </w:p>
        </w:tc>
        <w:tc>
          <w:tcPr>
            <w:tcW w:type="dxa" w:w="408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источник взноса/резерв</w:t>
            </w:r>
          </w:p>
        </w:tc>
        <w:tc>
          <w:tcPr>
            <w:tcW w:type="dxa" w:w="35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owner, balance, currency, available date, evidence</w:t>
            </w:r>
          </w:p>
        </w:tc>
      </w:tr>
      <w:tr>
        <w:tc>
          <w:tcPr>
            <w:tcW w:type="dxa" w:w="25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CASH_SAVINGS</w:t>
            </w:r>
          </w:p>
        </w:tc>
        <w:tc>
          <w:tcPr>
            <w:tcW w:type="dxa" w:w="408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заявленные накопления</w:t>
            </w:r>
          </w:p>
        </w:tc>
        <w:tc>
          <w:tcPr>
            <w:tcW w:type="dxa" w:w="35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owner, amount, availability; evidence status</w:t>
            </w:r>
          </w:p>
        </w:tc>
      </w:tr>
      <w:tr>
        <w:tc>
          <w:tcPr>
            <w:tcW w:type="dxa" w:w="25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OTBASY_DEPOSIT</w:t>
            </w:r>
          </w:p>
        </w:tc>
        <w:tc>
          <w:tcPr>
            <w:tcW w:type="dxa" w:w="408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передача в отдельный Otbasy Engine</w:t>
            </w:r>
          </w:p>
        </w:tc>
        <w:tc>
          <w:tcPr>
            <w:tcW w:type="dxa" w:w="35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только link/reference; не дублировать депозитную модель</w:t>
            </w:r>
          </w:p>
        </w:tc>
      </w:tr>
      <w:tr>
        <w:tc>
          <w:tcPr>
            <w:tcW w:type="dxa" w:w="25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VEHICLE / OTHER_SALEABLE</w:t>
            </w:r>
          </w:p>
        </w:tc>
        <w:tc>
          <w:tcPr>
            <w:tcW w:type="dxa" w:w="408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если клиент реально планирует продажу для взноса</w:t>
            </w:r>
          </w:p>
        </w:tc>
        <w:tc>
          <w:tcPr>
            <w:tcW w:type="dxa" w:w="35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owner, estimated value, planned sale date</w:t>
            </w:r>
          </w:p>
        </w:tc>
      </w:tr>
      <w:tr>
        <w:tc>
          <w:tcPr>
            <w:tcW w:type="dxa" w:w="25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SECURITIES / INVESTMENT</w:t>
            </w:r>
          </w:p>
        </w:tc>
        <w:tc>
          <w:tcPr>
            <w:tcW w:type="dxa" w:w="408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если используются как источник средств</w:t>
            </w:r>
          </w:p>
        </w:tc>
        <w:tc>
          <w:tcPr>
            <w:tcW w:type="dxa" w:w="35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owner, value, liquidity/evidence</w:t>
            </w:r>
          </w:p>
        </w:tc>
      </w:tr>
      <w:tr>
        <w:tc>
          <w:tcPr>
            <w:tcW w:type="dxa" w:w="25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OTHER</w:t>
            </w:r>
          </w:p>
        </w:tc>
        <w:tc>
          <w:tcPr>
            <w:tcW w:type="dxa" w:w="408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реально значимый актив</w:t>
            </w:r>
          </w:p>
        </w:tc>
        <w:tc>
          <w:tcPr>
            <w:tcW w:type="dxa" w:w="35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description + value + status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blHeader w:val="true"/>
        </w:trPr>
        <w:tc>
          <w:tcPr>
            <w:tcW w:type="dxa" w:w="10312"/>
            <w:shd w:fill="FFF5D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/>
                <w:color w:val="123A63"/>
                <w:sz w:val="18"/>
              </w:rPr>
              <w:t>Asset ≠ Down Payment</w:t>
              <w:br/>
            </w:r>
            <w:r>
              <w:rPr>
                <w:rFonts w:ascii="Arial" w:hAnsi="Arial"/>
                <w:color w:val="1E2A36"/>
                <w:sz w:val="16"/>
              </w:rPr>
              <w:t>Квартира стоимостью 30 млн ₸ не превращается в первоначальный взнос 30 млн ₸. Нужен отдельный down_payment_source, который объясняет механизм: продажа, дополнительный залог, сертификат и т.д.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9. Первоначальный взнос: отдельная модель происхождения средств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551"/>
            <w:shd w:fill="123A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source_type</w:t>
            </w:r>
          </w:p>
        </w:tc>
        <w:tc>
          <w:tcPr>
            <w:tcW w:type="dxa" w:w="3402"/>
            <w:shd w:fill="123A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Пример</w:t>
            </w:r>
          </w:p>
        </w:tc>
        <w:tc>
          <w:tcPr>
            <w:tcW w:type="dxa" w:w="4252"/>
            <w:shd w:fill="123A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Что фиксировать</w:t>
            </w:r>
          </w:p>
        </w:tc>
      </w:tr>
      <w:tr>
        <w:tc>
          <w:tcPr>
            <w:tcW w:type="dxa" w:w="25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CASH_SAVINGS</w:t>
            </w:r>
          </w:p>
        </w:tc>
        <w:tc>
          <w:tcPr>
            <w:tcW w:type="dxa" w:w="34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собственные накопления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owner, amount, available_date, verification_status</w:t>
            </w:r>
          </w:p>
        </w:tc>
      </w:tr>
      <w:tr>
        <w:tc>
          <w:tcPr>
            <w:tcW w:type="dxa" w:w="25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BANK_DEPOSIT</w:t>
            </w:r>
          </w:p>
        </w:tc>
        <w:tc>
          <w:tcPr>
            <w:tcW w:type="dxa" w:w="34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депозит в банке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asset link + amount available</w:t>
            </w:r>
          </w:p>
        </w:tc>
      </w:tr>
      <w:tr>
        <w:tc>
          <w:tcPr>
            <w:tcW w:type="dxa" w:w="25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OTBASY_SAVINGS</w:t>
            </w:r>
          </w:p>
        </w:tc>
        <w:tc>
          <w:tcPr>
            <w:tcW w:type="dxa" w:w="34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накопления Отбасы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link to Otbasy deposit snapshot</w:t>
            </w:r>
          </w:p>
        </w:tc>
      </w:tr>
      <w:tr>
        <w:tc>
          <w:tcPr>
            <w:tcW w:type="dxa" w:w="25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EPV_PENSION</w:t>
            </w:r>
          </w:p>
        </w:tc>
        <w:tc>
          <w:tcPr>
            <w:tcW w:type="dxa" w:w="34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ЕПВ/пенсионные средства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amount, eligibility evidence refs; правила использования позже</w:t>
            </w:r>
          </w:p>
        </w:tc>
      </w:tr>
      <w:tr>
        <w:tc>
          <w:tcPr>
            <w:tcW w:type="dxa" w:w="25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HOUSING_CERTIFICATE</w:t>
            </w:r>
          </w:p>
        </w:tc>
        <w:tc>
          <w:tcPr>
            <w:tcW w:type="dxa" w:w="34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жилищный сертификат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issuer, amount, status, evidence</w:t>
            </w:r>
          </w:p>
        </w:tc>
      </w:tr>
      <w:tr>
        <w:tc>
          <w:tcPr>
            <w:tcW w:type="dxa" w:w="25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ASSET_SALE</w:t>
            </w:r>
          </w:p>
        </w:tc>
        <w:tc>
          <w:tcPr>
            <w:tcW w:type="dxa" w:w="34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продажа квартиры/авто/другого актива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asset link, expected/actual proceeds, available_date</w:t>
            </w:r>
          </w:p>
        </w:tc>
      </w:tr>
      <w:tr>
        <w:tc>
          <w:tcPr>
            <w:tcW w:type="dxa" w:w="25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GIFT</w:t>
            </w:r>
          </w:p>
        </w:tc>
        <w:tc>
          <w:tcPr>
            <w:tcW w:type="dxa" w:w="34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подаренные средства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donor reference/minimized data, amount, evidence</w:t>
            </w:r>
          </w:p>
        </w:tc>
      </w:tr>
      <w:tr>
        <w:tc>
          <w:tcPr>
            <w:tcW w:type="dxa" w:w="25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ADDITIONAL_COLLATERAL</w:t>
            </w:r>
          </w:p>
        </w:tc>
        <w:tc>
          <w:tcPr>
            <w:tcW w:type="dxa" w:w="34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дополнительный залог вместо/в дополнение к взносу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asset/owner/evidence; не считать денежным взносом</w:t>
            </w:r>
          </w:p>
        </w:tc>
      </w:tr>
      <w:tr>
        <w:tc>
          <w:tcPr>
            <w:tcW w:type="dxa" w:w="25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OTHER</w:t>
            </w:r>
          </w:p>
        </w:tc>
        <w:tc>
          <w:tcPr>
            <w:tcW w:type="dxa" w:w="34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иной источник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description + evidence; UNKNOWN acceptance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3231"/>
            <w:shd w:fill="123A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Показатель</w:t>
            </w:r>
          </w:p>
        </w:tc>
        <w:tc>
          <w:tcPr>
            <w:tcW w:type="dxa" w:w="6973"/>
            <w:shd w:fill="123A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Формула / статус</w:t>
            </w:r>
          </w:p>
        </w:tc>
      </w:tr>
      <w:tr>
        <w:tc>
          <w:tcPr>
            <w:tcW w:type="dxa" w:w="323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declared_down_payment_total</w:t>
            </w:r>
          </w:p>
        </w:tc>
        <w:tc>
          <w:tcPr>
            <w:tcW w:type="dxa" w:w="697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сумма DECLARED/VERIFIED денежных sources по валютам; additional collateral отдельно</w:t>
            </w:r>
          </w:p>
        </w:tc>
      </w:tr>
      <w:tr>
        <w:tc>
          <w:tcPr>
            <w:tcW w:type="dxa" w:w="323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verified_down_payment_total</w:t>
            </w:r>
          </w:p>
        </w:tc>
        <w:tc>
          <w:tcPr>
            <w:tcW w:type="dxa" w:w="697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только VERIFIED денежные sources, без restricted/unavailable/used</w:t>
            </w:r>
          </w:p>
        </w:tc>
      </w:tr>
      <w:tr>
        <w:tc>
          <w:tcPr>
            <w:tcW w:type="dxa" w:w="323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available_now_total</w:t>
            </w:r>
          </w:p>
        </w:tc>
        <w:tc>
          <w:tcPr>
            <w:tcW w:type="dxa" w:w="697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sources с available_date ≤ snapshot_at и status usable</w:t>
            </w:r>
          </w:p>
        </w:tc>
      </w:tr>
      <w:tr>
        <w:tc>
          <w:tcPr>
            <w:tcW w:type="dxa" w:w="323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future_available_total</w:t>
            </w:r>
          </w:p>
        </w:tc>
        <w:tc>
          <w:tcPr>
            <w:tcW w:type="dxa" w:w="697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доступны после snapshot_at; дата обязательна</w:t>
            </w:r>
          </w:p>
        </w:tc>
      </w:tr>
      <w:tr>
        <w:tc>
          <w:tcPr>
            <w:tcW w:type="dxa" w:w="323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unverified_total</w:t>
            </w:r>
          </w:p>
        </w:tc>
        <w:tc>
          <w:tcPr>
            <w:tcW w:type="dxa" w:w="697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DECLARED/EVIDENCE_REQUESTED</w:t>
            </w:r>
          </w:p>
        </w:tc>
      </w:tr>
      <w:tr>
        <w:tc>
          <w:tcPr>
            <w:tcW w:type="dxa" w:w="323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restricted_or_unavailable_total</w:t>
            </w:r>
          </w:p>
        </w:tc>
        <w:tc>
          <w:tcPr>
            <w:tcW w:type="dxa" w:w="697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не входит в usable total</w:t>
            </w:r>
          </w:p>
        </w:tc>
      </w:tr>
      <w:tr>
        <w:tc>
          <w:tcPr>
            <w:tcW w:type="dxa" w:w="323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source_acceptance_by_bank</w:t>
            </w:r>
          </w:p>
        </w:tc>
        <w:tc>
          <w:tcPr>
            <w:tcW w:type="dxa" w:w="697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не рассчитывается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10. Прочие обязательства и специальные факты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blHeader w:val="true"/>
        </w:trPr>
        <w:tc>
          <w:tcPr>
            <w:tcW w:type="dxa" w:w="10312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/>
                <w:color w:val="123A63"/>
                <w:sz w:val="18"/>
              </w:rPr>
              <w:t>Новая сущность, которой не хватает текущему ТЗ</w:t>
              <w:br/>
            </w:r>
            <w:r>
              <w:rPr>
                <w:rFonts w:ascii="Arial" w:hAnsi="Arial"/>
                <w:color w:val="1E2A36"/>
                <w:sz w:val="16"/>
              </w:rPr>
              <w:t>Credit History Engine покрывает кредитные обязательства. Для банковских правил могут понадобиться регулярные обязательства, которых в ПКО нет. Не надо запихивать их в loan_obligation. Добавить neutral entity non_credit_commitment.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835"/>
            <w:shd w:fill="123A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non_credit_commitment.type</w:t>
            </w:r>
          </w:p>
        </w:tc>
        <w:tc>
          <w:tcPr>
            <w:tcW w:type="dxa" w:w="3515"/>
            <w:shd w:fill="123A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Пример</w:t>
            </w:r>
          </w:p>
        </w:tc>
        <w:tc>
          <w:tcPr>
            <w:tcW w:type="dxa" w:w="3855"/>
            <w:shd w:fill="123A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Правило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ALIMONY_PAYMENT</w:t>
            </w:r>
          </w:p>
        </w:tc>
        <w:tc>
          <w:tcPr>
            <w:tcW w:type="dxa" w:w="351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алименты, которые клиент платит</w:t>
            </w:r>
          </w:p>
        </w:tc>
        <w:tc>
          <w:tcPr>
            <w:tcW w:type="dxa" w:w="385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amount/periodicity/evidence/status; учитывается банком только по BANK_RULE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COURT_DEDUCTION</w:t>
            </w:r>
          </w:p>
        </w:tc>
        <w:tc>
          <w:tcPr>
            <w:tcW w:type="dxa" w:w="351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удержание/исполнительное обязательство</w:t>
            </w:r>
          </w:p>
        </w:tc>
        <w:tc>
          <w:tcPr>
            <w:tcW w:type="dxa" w:w="385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ссылка на подтверждённый факт/evidence; не дублировать IIN external fact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OTHER_MANDATORY</w:t>
            </w:r>
          </w:p>
        </w:tc>
        <w:tc>
          <w:tcPr>
            <w:tcW w:type="dxa" w:w="351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иная обязательная регулярная выплата</w:t>
            </w:r>
          </w:p>
        </w:tc>
        <w:tc>
          <w:tcPr>
            <w:tcW w:type="dxa" w:w="385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description required; verified/declared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UNKNOWN</w:t>
            </w:r>
          </w:p>
        </w:tc>
        <w:tc>
          <w:tcPr>
            <w:tcW w:type="dxa" w:w="351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неясный факт</w:t>
            </w:r>
          </w:p>
        </w:tc>
        <w:tc>
          <w:tcPr>
            <w:tcW w:type="dxa" w:w="385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не превращать в 0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891"/>
            <w:shd w:fill="123A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Специальный факт</w:t>
            </w:r>
          </w:p>
        </w:tc>
        <w:tc>
          <w:tcPr>
            <w:tcW w:type="dxa" w:w="4082"/>
            <w:shd w:fill="123A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Зачем хранить</w:t>
            </w:r>
          </w:p>
        </w:tc>
        <w:tc>
          <w:tcPr>
            <w:tcW w:type="dxa" w:w="3231"/>
            <w:shd w:fill="123A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Ограничение</w:t>
            </w:r>
          </w:p>
        </w:tc>
      </w:tr>
      <w:tr>
        <w:tc>
          <w:tcPr>
            <w:tcW w:type="dxa" w:w="28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maternity_leave / leave</w:t>
            </w:r>
          </w:p>
        </w:tc>
        <w:tc>
          <w:tcPr>
            <w:tcW w:type="dxa" w:w="408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доход и занятость могут требовать другой документ/правило</w:t>
            </w:r>
          </w:p>
        </w:tc>
        <w:tc>
          <w:tcPr>
            <w:tcW w:type="dxa" w:w="323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не считать прежнюю зарплату текущей автоматически</w:t>
            </w:r>
          </w:p>
        </w:tc>
      </w:tr>
      <w:tr>
        <w:tc>
          <w:tcPr>
            <w:tcW w:type="dxa" w:w="28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housing_payment_recipient</w:t>
            </w:r>
          </w:p>
        </w:tc>
        <w:tc>
          <w:tcPr>
            <w:tcW w:type="dxa" w:w="408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может открывать специальные программы</w:t>
            </w:r>
          </w:p>
        </w:tc>
        <w:tc>
          <w:tcPr>
            <w:tcW w:type="dxa" w:w="323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только verified/declared fact; eligibility позже</w:t>
            </w:r>
          </w:p>
        </w:tc>
      </w:tr>
      <w:tr>
        <w:tc>
          <w:tcPr>
            <w:tcW w:type="dxa" w:w="28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military/public-service relation</w:t>
            </w:r>
          </w:p>
        </w:tc>
        <w:tc>
          <w:tcPr>
            <w:tcW w:type="dxa" w:w="408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может влиять на доступные программы</w:t>
            </w:r>
          </w:p>
        </w:tc>
        <w:tc>
          <w:tcPr>
            <w:tcW w:type="dxa" w:w="323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purpose-bound; минимизация данных</w:t>
            </w:r>
          </w:p>
        </w:tc>
      </w:tr>
      <w:tr>
        <w:tc>
          <w:tcPr>
            <w:tcW w:type="dxa" w:w="28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social/program category</w:t>
            </w:r>
          </w:p>
        </w:tc>
        <w:tc>
          <w:tcPr>
            <w:tcW w:type="dxa" w:w="408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только если конкретная будущая программа требует</w:t>
            </w:r>
          </w:p>
        </w:tc>
        <w:tc>
          <w:tcPr>
            <w:tcW w:type="dxa" w:w="323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не собирать заранее универсальный «социальный профиль»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11. Состояние поля, подтверждение и конфликты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835"/>
            <w:shd w:fill="123A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field_status</w:t>
            </w:r>
          </w:p>
        </w:tc>
        <w:tc>
          <w:tcPr>
            <w:tcW w:type="dxa" w:w="7370"/>
            <w:shd w:fill="123A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Смысл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UNKNOWN</w:t>
            </w:r>
          </w:p>
        </w:tc>
        <w:tc>
          <w:tcPr>
            <w:tcW w:type="dxa" w:w="737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значение неизвестно; не заменяется нулём/нет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DECLARED</w:t>
            </w:r>
          </w:p>
        </w:tc>
        <w:tc>
          <w:tcPr>
            <w:tcW w:type="dxa" w:w="737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заявлено клиентом/риелтором, без evidence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SOURCE_FACT</w:t>
            </w:r>
          </w:p>
        </w:tc>
        <w:tc>
          <w:tcPr>
            <w:tcW w:type="dxa" w:w="737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пришло из published upstream snapshot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EVIDENCE_REQUESTED</w:t>
            </w:r>
          </w:p>
        </w:tc>
        <w:tc>
          <w:tcPr>
            <w:tcW w:type="dxa" w:w="737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нужно подтверждение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VERIFIED</w:t>
            </w:r>
          </w:p>
        </w:tc>
        <w:tc>
          <w:tcPr>
            <w:tcW w:type="dxa" w:w="737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подтверждено allowed evidence/reviewer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CONFLICT</w:t>
            </w:r>
          </w:p>
        </w:tc>
        <w:tc>
          <w:tcPr>
            <w:tcW w:type="dxa" w:w="737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два значимых источника расходятся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STALE</w:t>
            </w:r>
          </w:p>
        </w:tc>
        <w:tc>
          <w:tcPr>
            <w:tcW w:type="dxa" w:w="737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evidence/source устарел по process policy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NOT_APPLICABLE</w:t>
            </w:r>
          </w:p>
        </w:tc>
        <w:tc>
          <w:tcPr>
            <w:tcW w:type="dxa" w:w="737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поле не применимо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CORRECTED</w:t>
            </w:r>
          </w:p>
        </w:tc>
        <w:tc>
          <w:tcPr>
            <w:tcW w:type="dxa" w:w="737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создана новая reviewed revision; raw/source не уничтожен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3515"/>
            <w:shd w:fill="123A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Конфликт</w:t>
            </w:r>
          </w:p>
        </w:tc>
        <w:tc>
          <w:tcPr>
            <w:tcW w:type="dxa" w:w="6690"/>
            <w:shd w:fill="123A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Правильное поведение</w:t>
            </w:r>
          </w:p>
        </w:tc>
      </w:tr>
      <w:tr>
        <w:tc>
          <w:tcPr>
            <w:tcW w:type="dxa" w:w="351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Пенсионный sender ≠ заявленный работодатель</w:t>
            </w:r>
          </w:p>
        </w:tc>
        <w:tc>
          <w:tcPr>
            <w:tcW w:type="dxa" w:w="669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не менять автоматически; показать два факта + даты; запросить relationship confirmation/evidence</w:t>
            </w:r>
          </w:p>
        </w:tc>
      </w:tr>
      <w:tr>
        <w:tc>
          <w:tcPr>
            <w:tcW w:type="dxa" w:w="351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Заявленный взнос 5 млн ≠ сумма sources 3 млн</w:t>
            </w:r>
          </w:p>
        </w:tc>
        <w:tc>
          <w:tcPr>
            <w:tcW w:type="dxa" w:w="669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goal reconciliation = FAIL/UNRECONCILED; показать недостающие 2 млн как gap, не как ноль</w:t>
            </w:r>
          </w:p>
        </w:tc>
      </w:tr>
      <w:tr>
        <w:tc>
          <w:tcPr>
            <w:tcW w:type="dxa" w:w="351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Риелтор исправляет сумму verified document</w:t>
            </w:r>
          </w:p>
        </w:tc>
        <w:tc>
          <w:tcPr>
            <w:tcW w:type="dxa" w:w="669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создать correction revision + actor/reason; не перезаписывать source value</w:t>
            </w:r>
          </w:p>
        </w:tc>
      </w:tr>
      <w:tr>
        <w:tc>
          <w:tcPr>
            <w:tcW w:type="dxa" w:w="351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КИ обновилась после подтверждения анкеты</w:t>
            </w:r>
          </w:p>
        </w:tc>
        <w:tc>
          <w:tcPr>
            <w:tcW w:type="dxa" w:w="669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client_profile_snapshot становится superseded/needs_rebuild; новая версия собирает новый credit_history_snapshot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12. Динамическая анкета: правила показа вопросов</w:t>
      </w:r>
    </w:p>
    <w:p>
      <w:pPr>
        <w:pStyle w:val="ListBullet"/>
        <w:spacing w:after="30"/>
      </w:pPr>
      <w:r>
        <w:t>Если участник не состоит в браке — не создавать spouse participant и не спрашивать его доход.</w:t>
      </w:r>
    </w:p>
    <w:p>
      <w:pPr>
        <w:pStyle w:val="ListBullet"/>
        <w:spacing w:after="30"/>
      </w:pPr>
      <w:r>
        <w:t>Если клиент выбирает созаёмщика — открыть отдельный participant + consent + employment/income блок для него.</w:t>
      </w:r>
    </w:p>
    <w:p>
      <w:pPr>
        <w:pStyle w:val="ListBullet"/>
        <w:spacing w:after="30"/>
      </w:pPr>
      <w:r>
        <w:t>Если есть только зарплата и она связана с подтверждённой занятостью — не показывать длинный список альтернативных доходов; кнопка «Добавить другой доход».</w:t>
      </w:r>
    </w:p>
    <w:p>
      <w:pPr>
        <w:pStyle w:val="ListBullet"/>
        <w:spacing w:after="30"/>
      </w:pPr>
      <w:r>
        <w:t>Если выбран IP_BUSINESS — показать бизнес/налоговый evidence checklist; не спрашивать поля трудового договора.</w:t>
      </w:r>
    </w:p>
    <w:p>
      <w:pPr>
        <w:pStyle w:val="ListBullet"/>
        <w:spacing w:after="30"/>
      </w:pPr>
      <w:r>
        <w:t>Если down_payment_source=ASSET_SALE — запросить asset link и expected availability date.</w:t>
      </w:r>
    </w:p>
    <w:p>
      <w:pPr>
        <w:pStyle w:val="ListBullet"/>
        <w:spacing w:after="30"/>
      </w:pPr>
      <w:r>
        <w:t>Если down_payment_source=ADDITIONAL_COLLATERAL — запросить owner + asset + evidence; не прибавлять стоимость к денежному взносу.</w:t>
      </w:r>
    </w:p>
    <w:p>
      <w:pPr>
        <w:pStyle w:val="ListBullet"/>
        <w:spacing w:after="30"/>
      </w:pPr>
      <w:r>
        <w:t>Если Pension snapshot уже содержит 6 месяцев взносов — не спрашивать суммы этих взносов; можно спросить связь отправителя с текущей занятостью.</w:t>
      </w:r>
    </w:p>
    <w:p>
      <w:pPr>
        <w:pStyle w:val="ListBullet"/>
        <w:spacing w:after="30"/>
      </w:pPr>
      <w:r>
        <w:t>Если Credit History snapshot опубликован — раздел «Кредиты» в анкете read-only; ручное добавление допускается только для non-credit commitment или явно отсутствующего в ПКО факта с причиной.</w:t>
      </w:r>
    </w:p>
    <w:p>
      <w:pPr>
        <w:pStyle w:val="ListBullet"/>
        <w:spacing w:after="30"/>
      </w:pPr>
      <w:r>
        <w:t>Если пользователь отвечает «не знаю» — сохранить UNKNOWN и продолжить; не блокировать заполнение всех остальных разделов.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blHeader w:val="true"/>
        </w:trPr>
        <w:tc>
          <w:tcPr>
            <w:tcW w:type="dxa" w:w="10312"/>
            <w:shd w:fill="EAF6E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/>
                <w:color w:val="123A63"/>
                <w:sz w:val="18"/>
              </w:rPr>
              <w:t>UX-правило</w:t>
              <w:br/>
            </w:r>
            <w:r>
              <w:rPr>
                <w:rFonts w:ascii="Arial" w:hAnsi="Arial"/>
                <w:color w:val="1E2A36"/>
                <w:sz w:val="16"/>
              </w:rPr>
              <w:t>На экране не должно быть «анкеты на 80 полей». Пользователь видит 6–8 коротких секций; внутри открываются только релевантные вопросы. У каждого автозаполненного значения есть badge источника и «посмотреть доказательство».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13. Completeness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835"/>
            <w:shd w:fill="123A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section_status</w:t>
            </w:r>
          </w:p>
        </w:tc>
        <w:tc>
          <w:tcPr>
            <w:tcW w:type="dxa" w:w="7370"/>
            <w:shd w:fill="123A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Когда ставится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NOT_STARTED</w:t>
            </w:r>
          </w:p>
        </w:tc>
        <w:tc>
          <w:tcPr>
            <w:tcW w:type="dxa" w:w="737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нет значимых ответов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IN_PROGRESS</w:t>
            </w:r>
          </w:p>
        </w:tc>
        <w:tc>
          <w:tcPr>
            <w:tcW w:type="dxa" w:w="737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есть часть required fields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COMPLETE_DECLARED</w:t>
            </w:r>
          </w:p>
        </w:tc>
        <w:tc>
          <w:tcPr>
            <w:tcW w:type="dxa" w:w="737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все required поля есть, но часть только DECLARED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NEEDS_EVIDENCE</w:t>
            </w:r>
          </w:p>
        </w:tc>
        <w:tc>
          <w:tcPr>
            <w:tcW w:type="dxa" w:w="737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есть поля, которые policy пометила как требующие подтверждения до bank analysis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CONFLICT</w:t>
            </w:r>
          </w:p>
        </w:tc>
        <w:tc>
          <w:tcPr>
            <w:tcW w:type="dxa" w:w="737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есть unresolved conflict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BLOCKED</w:t>
            </w:r>
          </w:p>
        </w:tc>
        <w:tc>
          <w:tcPr>
            <w:tcW w:type="dxa" w:w="737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subject/consent/upstream snapshot gate не пройден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CONFIRMED</w:t>
            </w:r>
          </w:p>
        </w:tc>
        <w:tc>
          <w:tcPr>
            <w:tcW w:type="dxa" w:w="737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required fields + confirmations закрыты для текущей версии анкеты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STALE</w:t>
            </w:r>
          </w:p>
        </w:tc>
        <w:tc>
          <w:tcPr>
            <w:tcW w:type="dxa" w:w="737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один из required verified inputs устарел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3175"/>
            <w:shd w:fill="123A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Publish gate client_profile_snapshot</w:t>
            </w:r>
          </w:p>
        </w:tc>
        <w:tc>
          <w:tcPr>
            <w:tcW w:type="dxa" w:w="7030"/>
            <w:shd w:fill="123A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Условие</w:t>
            </w:r>
          </w:p>
        </w:tc>
      </w:tr>
      <w:tr>
        <w:tc>
          <w:tcPr>
            <w:tcW w:type="dxa" w:w="317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CPG-01 participant</w:t>
            </w:r>
          </w:p>
        </w:tc>
        <w:tc>
          <w:tcPr>
            <w:tcW w:type="dxa" w:w="703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primary borrower существует и identity/subject status не FAILED</w:t>
            </w:r>
          </w:p>
        </w:tc>
      </w:tr>
      <w:tr>
        <w:tc>
          <w:tcPr>
            <w:tcW w:type="dxa" w:w="317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CPG-02 upstream</w:t>
            </w:r>
          </w:p>
        </w:tc>
        <w:tc>
          <w:tcPr>
            <w:tcW w:type="dxa" w:w="703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последние выбранные snapshots ИИН/КИ/пенсионных имеют известные quality statuses; missing upstream допускается только с явным reason</w:t>
            </w:r>
          </w:p>
        </w:tc>
      </w:tr>
      <w:tr>
        <w:tc>
          <w:tcPr>
            <w:tcW w:type="dxa" w:w="317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CPG-03 goal</w:t>
            </w:r>
          </w:p>
        </w:tc>
        <w:tc>
          <w:tcPr>
            <w:tcW w:type="dxa" w:w="703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target region + market preference + target price/budget status известны или UNKNOWN с reason</w:t>
            </w:r>
          </w:p>
        </w:tc>
      </w:tr>
      <w:tr>
        <w:tc>
          <w:tcPr>
            <w:tcW w:type="dxa" w:w="317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CPG-04 household</w:t>
            </w:r>
          </w:p>
        </w:tc>
        <w:tc>
          <w:tcPr>
            <w:tcW w:type="dxa" w:w="703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marital/spouse/co-borrower structure подтверждена для текущего дела</w:t>
            </w:r>
          </w:p>
        </w:tc>
      </w:tr>
      <w:tr>
        <w:tc>
          <w:tcPr>
            <w:tcW w:type="dxa" w:w="317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CPG-05 income</w:t>
            </w:r>
          </w:p>
        </w:tc>
        <w:tc>
          <w:tcPr>
            <w:tcW w:type="dxa" w:w="703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каждый declared income имеет owner/type/amount-or-UNKNOWN/periodicity/status</w:t>
            </w:r>
          </w:p>
        </w:tc>
      </w:tr>
      <w:tr>
        <w:tc>
          <w:tcPr>
            <w:tcW w:type="dxa" w:w="317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CPG-06 down payment</w:t>
            </w:r>
          </w:p>
        </w:tc>
        <w:tc>
          <w:tcPr>
            <w:tcW w:type="dxa" w:w="703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каждый source имеет owner/type/amount/status; declared total reconciled либо UNRECONCILED</w:t>
            </w:r>
          </w:p>
        </w:tc>
      </w:tr>
      <w:tr>
        <w:tc>
          <w:tcPr>
            <w:tcW w:type="dxa" w:w="317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CPG-07 conflict</w:t>
            </w:r>
          </w:p>
        </w:tc>
        <w:tc>
          <w:tcPr>
            <w:tcW w:type="dxa" w:w="703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нет unresolved BLOCKING conflict</w:t>
            </w:r>
          </w:p>
        </w:tc>
      </w:tr>
      <w:tr>
        <w:tc>
          <w:tcPr>
            <w:tcW w:type="dxa" w:w="317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CPG-08 review</w:t>
            </w:r>
          </w:p>
        </w:tc>
        <w:tc>
          <w:tcPr>
            <w:tcW w:type="dxa" w:w="703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critical manual corrections имеют actor/reason/time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14. Каноническая модель и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948"/>
            <w:shd w:fill="123A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Сущность</w:t>
            </w:r>
          </w:p>
        </w:tc>
        <w:tc>
          <w:tcPr>
            <w:tcW w:type="dxa" w:w="7257"/>
            <w:shd w:fill="123A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Назначение</w:t>
            </w:r>
          </w:p>
        </w:tc>
      </w:tr>
      <w:tr>
        <w:tc>
          <w:tcPr>
            <w:tcW w:type="dxa" w:w="29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client_profile</w:t>
            </w:r>
          </w:p>
        </w:tc>
        <w:tc>
          <w:tcPr>
            <w:tcW w:type="dxa" w:w="725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логический профиль дела; не mutable truth</w:t>
            </w:r>
          </w:p>
        </w:tc>
      </w:tr>
      <w:tr>
        <w:tc>
          <w:tcPr>
            <w:tcW w:type="dxa" w:w="29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profile_field_revision</w:t>
            </w:r>
          </w:p>
        </w:tc>
        <w:tc>
          <w:tcPr>
            <w:tcW w:type="dxa" w:w="725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версии ручных/verified полей с source/evidence/actor</w:t>
            </w:r>
          </w:p>
        </w:tc>
      </w:tr>
      <w:tr>
        <w:tc>
          <w:tcPr>
            <w:tcW w:type="dxa" w:w="29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household</w:t>
            </w:r>
          </w:p>
        </w:tc>
        <w:tc>
          <w:tcPr>
            <w:tcW w:type="dxa" w:w="725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семейная группа и dependents</w:t>
            </w:r>
          </w:p>
        </w:tc>
      </w:tr>
      <w:tr>
        <w:tc>
          <w:tcPr>
            <w:tcW w:type="dxa" w:w="29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participant / borrower</w:t>
            </w:r>
          </w:p>
        </w:tc>
        <w:tc>
          <w:tcPr>
            <w:tcW w:type="dxa" w:w="725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физическое лицо с ролью в деле</w:t>
            </w:r>
          </w:p>
        </w:tc>
      </w:tr>
      <w:tr>
        <w:tc>
          <w:tcPr>
            <w:tcW w:type="dxa" w:w="29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co_borrower_relation</w:t>
            </w:r>
          </w:p>
        </w:tc>
        <w:tc>
          <w:tcPr>
            <w:tcW w:type="dxa" w:w="725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роль созаёмщика отдельно от spouse</w:t>
            </w:r>
          </w:p>
        </w:tc>
      </w:tr>
      <w:tr>
        <w:tc>
          <w:tcPr>
            <w:tcW w:type="dxa" w:w="29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employment</w:t>
            </w:r>
          </w:p>
        </w:tc>
        <w:tc>
          <w:tcPr>
            <w:tcW w:type="dxa" w:w="725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история занятости</w:t>
            </w:r>
          </w:p>
        </w:tc>
      </w:tr>
      <w:tr>
        <w:tc>
          <w:tcPr>
            <w:tcW w:type="dxa" w:w="29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income_source</w:t>
            </w:r>
          </w:p>
        </w:tc>
        <w:tc>
          <w:tcPr>
            <w:tcW w:type="dxa" w:w="725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отдельный поток дохода</w:t>
            </w:r>
          </w:p>
        </w:tc>
      </w:tr>
      <w:tr>
        <w:tc>
          <w:tcPr>
            <w:tcW w:type="dxa" w:w="29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asset</w:t>
            </w:r>
          </w:p>
        </w:tc>
        <w:tc>
          <w:tcPr>
            <w:tcW w:type="dxa" w:w="725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имущество/ликвидные средства</w:t>
            </w:r>
          </w:p>
        </w:tc>
      </w:tr>
      <w:tr>
        <w:tc>
          <w:tcPr>
            <w:tcW w:type="dxa" w:w="29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down_payment_source</w:t>
            </w:r>
          </w:p>
        </w:tc>
        <w:tc>
          <w:tcPr>
            <w:tcW w:type="dxa" w:w="725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происхождение и доступность взноса</w:t>
            </w:r>
          </w:p>
        </w:tc>
      </w:tr>
      <w:tr>
        <w:tc>
          <w:tcPr>
            <w:tcW w:type="dxa" w:w="29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non_credit_commitment</w:t>
            </w:r>
          </w:p>
        </w:tc>
        <w:tc>
          <w:tcPr>
            <w:tcW w:type="dxa" w:w="725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регулярное обязательство вне Credit History</w:t>
            </w:r>
          </w:p>
        </w:tc>
      </w:tr>
      <w:tr>
        <w:tc>
          <w:tcPr>
            <w:tcW w:type="dxa" w:w="29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purchase_goal</w:t>
            </w:r>
          </w:p>
        </w:tc>
        <w:tc>
          <w:tcPr>
            <w:tcW w:type="dxa" w:w="725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цель, регион, рынок и бюджет клиента</w:t>
            </w:r>
          </w:p>
        </w:tc>
      </w:tr>
      <w:tr>
        <w:tc>
          <w:tcPr>
            <w:tcW w:type="dxa" w:w="29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client_profile_snapshot</w:t>
            </w:r>
          </w:p>
        </w:tc>
        <w:tc>
          <w:tcPr>
            <w:tcW w:type="dxa" w:w="725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immutable payload, который потребляет Bank Rules Engine</w:t>
            </w:r>
          </w:p>
        </w:tc>
      </w:tr>
    </w:tbl>
    <w:p>
      <w:pPr>
        <w:spacing w:after="20"/>
      </w:pPr>
    </w:p>
    <w:p>
      <w:pPr>
        <w:pStyle w:val="CodeCompact"/>
      </w:pPr>
      <w:r>
        <w:t>{</w:t>
        <w:br/>
        <w:t xml:space="preserve">  "schema_version": "casa.client_profile_snapshot/1.0.0",</w:t>
        <w:br/>
        <w:t xml:space="preserve">  "snapshot_id": "cps_...",</w:t>
        <w:br/>
        <w:t xml:space="preserve">  "case_id": "case_...",</w:t>
        <w:br/>
        <w:t xml:space="preserve">  "as_of": "2026-08-21T21:00:00+06:00",</w:t>
        <w:br/>
        <w:t xml:space="preserve">  "participants": [{"participant_id":"pt_1","role":"PRIMARY_BORROWER"}],</w:t>
        <w:br/>
        <w:t xml:space="preserve">  "upstream": {</w:t>
        <w:br/>
        <w:t xml:space="preserve">    "iin_check_snapshot_id": "iis_...",</w:t>
        <w:br/>
        <w:t xml:space="preserve">    "credit_history_snapshot_id": "chs_...",</w:t>
        <w:br/>
        <w:t xml:space="preserve">    "pension_snapshot_id": "pcs_..."</w:t>
        <w:br/>
        <w:t xml:space="preserve">  },</w:t>
        <w:br/>
        <w:t xml:space="preserve">  "purchase_goal": {"city":"ALMATY","market_preference":"PRIMARY","target_price_max":"30000000.00"},</w:t>
        <w:br/>
        <w:t xml:space="preserve">  "household": {"member_count":2,"dependent_count":0,"status":"CONFIRMED"},</w:t>
        <w:br/>
        <w:t xml:space="preserve">  "employments": [],</w:t>
        <w:br/>
        <w:t xml:space="preserve">  "income_sources": [],</w:t>
        <w:br/>
        <w:t xml:space="preserve">  "assets": [],</w:t>
        <w:br/>
        <w:t xml:space="preserve">  "down_payment_sources": [],</w:t>
        <w:br/>
        <w:t xml:space="preserve">  "non_credit_commitments": [],</w:t>
        <w:br/>
        <w:t xml:space="preserve">  "quality": {"completeness":"CONFIRMED","conflict_count":0,"unknown_fields":[]},</w:t>
        <w:br/>
        <w:t xml:space="preserve">  "input_hashes": {"profile_fields":"...","upstream":"..."}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blHeader w:val="true"/>
        </w:trPr>
        <w:tc>
          <w:tcPr>
            <w:tcW w:type="dxa" w:w="10312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/>
                <w:color w:val="123A63"/>
                <w:sz w:val="18"/>
              </w:rPr>
              <w:t>Snapshot rule</w:t>
              <w:br/>
            </w:r>
            <w:r>
              <w:rPr>
                <w:rFonts w:ascii="Arial" w:hAnsi="Arial"/>
                <w:color w:val="1E2A36"/>
                <w:sz w:val="16"/>
              </w:rPr>
              <w:t>Bank Rules Engine получает IDs и нейтральные факты. Он не должен перечитывать исходные PDF и не должен «исправлять» Client Profile. Любой расчёт банка хранит client_profile_snapshot_id/hash для воспроизводимости.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15. UI: одна анкета внутри ипотечного дела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438"/>
            <w:shd w:fill="123A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Зона</w:t>
            </w:r>
          </w:p>
        </w:tc>
        <w:tc>
          <w:tcPr>
            <w:tcW w:type="dxa" w:w="7767"/>
            <w:shd w:fill="123A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Содержание</w:t>
            </w:r>
          </w:p>
        </w:tc>
      </w:tr>
      <w:tr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Sticky summary</w:t>
            </w:r>
          </w:p>
        </w:tc>
        <w:tc>
          <w:tcPr>
            <w:tcW w:type="dxa" w:w="776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Клиент · цель · доступный/заявленный взнос · количество доходов · участники · completeness</w:t>
            </w:r>
          </w:p>
        </w:tc>
      </w:tr>
      <w:tr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1. Участники</w:t>
            </w:r>
          </w:p>
        </w:tc>
        <w:tc>
          <w:tcPr>
            <w:tcW w:type="dxa" w:w="776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основной, супруг, созаёмщик; badges consent/identity</w:t>
            </w:r>
          </w:p>
        </w:tc>
      </w:tr>
      <w:tr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2. Цель</w:t>
            </w:r>
          </w:p>
        </w:tc>
        <w:tc>
          <w:tcPr>
            <w:tcW w:type="dxa" w:w="776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город, рынок, бюджет, желаемая дата</w:t>
            </w:r>
          </w:p>
        </w:tc>
      </w:tr>
      <w:tr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3. Работа и доход</w:t>
            </w:r>
          </w:p>
        </w:tc>
        <w:tc>
          <w:tcPr>
            <w:tcW w:type="dxa" w:w="776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карточки employment + income; «Добавить источник»</w:t>
            </w:r>
          </w:p>
        </w:tc>
      </w:tr>
      <w:tr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4. Активы и взнос</w:t>
            </w:r>
          </w:p>
        </w:tc>
        <w:tc>
          <w:tcPr>
            <w:tcW w:type="dxa" w:w="776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sources с суммой, available date, verified/unverified</w:t>
            </w:r>
          </w:p>
        </w:tc>
      </w:tr>
      <w:tr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5. Обязательства</w:t>
            </w:r>
          </w:p>
        </w:tc>
        <w:tc>
          <w:tcPr>
            <w:tcW w:type="dxa" w:w="776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read-only данные КИ + отдельные non-credit commitments</w:t>
            </w:r>
          </w:p>
        </w:tc>
      </w:tr>
      <w:tr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6. Автоданные</w:t>
            </w:r>
          </w:p>
        </w:tc>
        <w:tc>
          <w:tcPr>
            <w:tcW w:type="dxa" w:w="776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ИИН / КИ / пенсионные snapshots с quality/freshness</w:t>
            </w:r>
          </w:p>
        </w:tc>
      </w:tr>
      <w:tr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7. Проверить и подтвердить</w:t>
            </w:r>
          </w:p>
        </w:tc>
        <w:tc>
          <w:tcPr>
            <w:tcW w:type="dxa" w:w="776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конфликты, missing evidence, summary изменений, кнопка «Подтвердить профиль»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3005"/>
            <w:shd w:fill="123A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Badge</w:t>
            </w:r>
          </w:p>
        </w:tc>
        <w:tc>
          <w:tcPr>
            <w:tcW w:type="dxa" w:w="7200"/>
            <w:shd w:fill="123A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Смысл</w:t>
            </w:r>
          </w:p>
        </w:tc>
      </w:tr>
      <w:tr>
        <w:tc>
          <w:tcPr>
            <w:tcW w:type="dxa" w:w="300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Автоматически</w:t>
            </w:r>
          </w:p>
        </w:tc>
        <w:tc>
          <w:tcPr>
            <w:tcW w:type="dxa" w:w="72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пришло из upstream snapshot</w:t>
            </w:r>
          </w:p>
        </w:tc>
      </w:tr>
      <w:tr>
        <w:tc>
          <w:tcPr>
            <w:tcW w:type="dxa" w:w="300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Со слов клиента</w:t>
            </w:r>
          </w:p>
        </w:tc>
        <w:tc>
          <w:tcPr>
            <w:tcW w:type="dxa" w:w="72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DECLARED</w:t>
            </w:r>
          </w:p>
        </w:tc>
      </w:tr>
      <w:tr>
        <w:tc>
          <w:tcPr>
            <w:tcW w:type="dxa" w:w="300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Подтверждено документом</w:t>
            </w:r>
          </w:p>
        </w:tc>
        <w:tc>
          <w:tcPr>
            <w:tcW w:type="dxa" w:w="72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VERIFIED</w:t>
            </w:r>
          </w:p>
        </w:tc>
      </w:tr>
      <w:tr>
        <w:tc>
          <w:tcPr>
            <w:tcW w:type="dxa" w:w="300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Нужно подтверждение</w:t>
            </w:r>
          </w:p>
        </w:tc>
        <w:tc>
          <w:tcPr>
            <w:tcW w:type="dxa" w:w="72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EVIDENCE_REQUESTED</w:t>
            </w:r>
          </w:p>
        </w:tc>
      </w:tr>
      <w:tr>
        <w:tc>
          <w:tcPr>
            <w:tcW w:type="dxa" w:w="300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Конфликт</w:t>
            </w:r>
          </w:p>
        </w:tc>
        <w:tc>
          <w:tcPr>
            <w:tcW w:type="dxa" w:w="72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CONFLICT</w:t>
            </w:r>
          </w:p>
        </w:tc>
      </w:tr>
      <w:tr>
        <w:tc>
          <w:tcPr>
            <w:tcW w:type="dxa" w:w="300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Устарело</w:t>
            </w:r>
          </w:p>
        </w:tc>
        <w:tc>
          <w:tcPr>
            <w:tcW w:type="dxa" w:w="72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STALE</w:t>
            </w:r>
          </w:p>
        </w:tc>
      </w:tr>
      <w:tr>
        <w:tc>
          <w:tcPr>
            <w:tcW w:type="dxa" w:w="300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Неизвестно</w:t>
            </w:r>
          </w:p>
        </w:tc>
        <w:tc>
          <w:tcPr>
            <w:tcW w:type="dxa" w:w="72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UNKNOWN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16. API / события — минимальный surface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247"/>
            <w:shd w:fill="123A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Method</w:t>
            </w:r>
          </w:p>
        </w:tc>
        <w:tc>
          <w:tcPr>
            <w:tcW w:type="dxa" w:w="4025"/>
            <w:shd w:fill="123A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Endpoint</w:t>
            </w:r>
          </w:p>
        </w:tc>
        <w:tc>
          <w:tcPr>
            <w:tcW w:type="dxa" w:w="4932"/>
            <w:shd w:fill="123A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Назначение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GET</w:t>
            </w:r>
          </w:p>
        </w:tc>
        <w:tc>
          <w:tcPr>
            <w:tcW w:type="dxa" w:w="402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/api/v2/cases/{caseId}/client-profile</w:t>
            </w:r>
          </w:p>
        </w:tc>
        <w:tc>
          <w:tcPr>
            <w:tcW w:type="dxa" w:w="49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анкета + section statuses + source refs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PATCH</w:t>
            </w:r>
          </w:p>
        </w:tc>
        <w:tc>
          <w:tcPr>
            <w:tcW w:type="dxa" w:w="402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/api/v2/cases/{caseId}/client-profile</w:t>
            </w:r>
          </w:p>
        </w:tc>
        <w:tc>
          <w:tcPr>
            <w:tcW w:type="dxa" w:w="49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редактируемые goal/household поля с If-Match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POST</w:t>
            </w:r>
          </w:p>
        </w:tc>
        <w:tc>
          <w:tcPr>
            <w:tcW w:type="dxa" w:w="402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/api/v2/cases/{caseId}/participants</w:t>
            </w:r>
          </w:p>
        </w:tc>
        <w:tc>
          <w:tcPr>
            <w:tcW w:type="dxa" w:w="49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добавить spouse/co-borrower/participant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POST/PATCH</w:t>
            </w:r>
          </w:p>
        </w:tc>
        <w:tc>
          <w:tcPr>
            <w:tcW w:type="dxa" w:w="402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/api/v2/employments</w:t>
            </w:r>
          </w:p>
        </w:tc>
        <w:tc>
          <w:tcPr>
            <w:tcW w:type="dxa" w:w="49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занятость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POST/PATCH</w:t>
            </w:r>
          </w:p>
        </w:tc>
        <w:tc>
          <w:tcPr>
            <w:tcW w:type="dxa" w:w="402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/api/v2/income-sources</w:t>
            </w:r>
          </w:p>
        </w:tc>
        <w:tc>
          <w:tcPr>
            <w:tcW w:type="dxa" w:w="49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источник дохода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POST/PATCH</w:t>
            </w:r>
          </w:p>
        </w:tc>
        <w:tc>
          <w:tcPr>
            <w:tcW w:type="dxa" w:w="402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/api/v2/assets</w:t>
            </w:r>
          </w:p>
        </w:tc>
        <w:tc>
          <w:tcPr>
            <w:tcW w:type="dxa" w:w="49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актив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POST/PATCH</w:t>
            </w:r>
          </w:p>
        </w:tc>
        <w:tc>
          <w:tcPr>
            <w:tcW w:type="dxa" w:w="402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/api/v2/down-payment-sources</w:t>
            </w:r>
          </w:p>
        </w:tc>
        <w:tc>
          <w:tcPr>
            <w:tcW w:type="dxa" w:w="49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источник взноса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POST/PATCH</w:t>
            </w:r>
          </w:p>
        </w:tc>
        <w:tc>
          <w:tcPr>
            <w:tcW w:type="dxa" w:w="402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/api/v2/non-credit-commitments</w:t>
            </w:r>
          </w:p>
        </w:tc>
        <w:tc>
          <w:tcPr>
            <w:tcW w:type="dxa" w:w="49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обязательства вне ПКО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POST</w:t>
            </w:r>
          </w:p>
        </w:tc>
        <w:tc>
          <w:tcPr>
            <w:tcW w:type="dxa" w:w="402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/api/v2/cases/{caseId}/client-profile:reconcile</w:t>
            </w:r>
          </w:p>
        </w:tc>
        <w:tc>
          <w:tcPr>
            <w:tcW w:type="dxa" w:w="49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пересчитать completeness/conflicts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POST</w:t>
            </w:r>
          </w:p>
        </w:tc>
        <w:tc>
          <w:tcPr>
            <w:tcW w:type="dxa" w:w="402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/api/v2/cases/{caseId}/client-profile:publish-snapshot</w:t>
            </w:r>
          </w:p>
        </w:tc>
        <w:tc>
          <w:tcPr>
            <w:tcW w:type="dxa" w:w="49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publish immutable snapshot после gates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3685"/>
            <w:shd w:fill="123A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Событие</w:t>
            </w:r>
          </w:p>
        </w:tc>
        <w:tc>
          <w:tcPr>
            <w:tcW w:type="dxa" w:w="6520"/>
            <w:shd w:fill="123A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Когда</w:t>
            </w:r>
          </w:p>
        </w:tc>
      </w:tr>
      <w:tr>
        <w:tc>
          <w:tcPr>
            <w:tcW w:type="dxa" w:w="368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questionnaire.section_confirmed</w:t>
            </w:r>
          </w:p>
        </w:tc>
        <w:tc>
          <w:tcPr>
            <w:tcW w:type="dxa" w:w="65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раздел подтверждён</w:t>
            </w:r>
          </w:p>
        </w:tc>
      </w:tr>
      <w:tr>
        <w:tc>
          <w:tcPr>
            <w:tcW w:type="dxa" w:w="368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profile.field_corrected</w:t>
            </w:r>
          </w:p>
        </w:tc>
        <w:tc>
          <w:tcPr>
            <w:tcW w:type="dxa" w:w="65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ручная reviewed correction</w:t>
            </w:r>
          </w:p>
        </w:tc>
      </w:tr>
      <w:tr>
        <w:tc>
          <w:tcPr>
            <w:tcW w:type="dxa" w:w="368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profile.conflict_detected / resolved</w:t>
            </w:r>
          </w:p>
        </w:tc>
        <w:tc>
          <w:tcPr>
            <w:tcW w:type="dxa" w:w="65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создан/закрыт конфликт</w:t>
            </w:r>
          </w:p>
        </w:tc>
      </w:tr>
      <w:tr>
        <w:tc>
          <w:tcPr>
            <w:tcW w:type="dxa" w:w="368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income_source.verified</w:t>
            </w:r>
          </w:p>
        </w:tc>
        <w:tc>
          <w:tcPr>
            <w:tcW w:type="dxa" w:w="65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подтверждён источник дохода</w:t>
            </w:r>
          </w:p>
        </w:tc>
      </w:tr>
      <w:tr>
        <w:tc>
          <w:tcPr>
            <w:tcW w:type="dxa" w:w="368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down_payment_source.verified</w:t>
            </w:r>
          </w:p>
        </w:tc>
        <w:tc>
          <w:tcPr>
            <w:tcW w:type="dxa" w:w="65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подтверждён источник взноса</w:t>
            </w:r>
          </w:p>
        </w:tc>
      </w:tr>
      <w:tr>
        <w:tc>
          <w:tcPr>
            <w:tcW w:type="dxa" w:w="368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client_profile.snapshot_published</w:t>
            </w:r>
          </w:p>
        </w:tc>
        <w:tc>
          <w:tcPr>
            <w:tcW w:type="dxa" w:w="65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готов neutral input для Bank Rules Engine</w:t>
            </w:r>
          </w:p>
        </w:tc>
      </w:tr>
      <w:tr>
        <w:tc>
          <w:tcPr>
            <w:tcW w:type="dxa" w:w="368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client_profile.snapshot_superseded</w:t>
            </w:r>
          </w:p>
        </w:tc>
        <w:tc>
          <w:tcPr>
            <w:tcW w:type="dxa" w:w="65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изменился upstream snapshot или подтверждённое поле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17. Контрольные тесты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134"/>
            <w:shd w:fill="123A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3969"/>
            <w:shd w:fill="123A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Сценарий</w:t>
            </w:r>
          </w:p>
        </w:tc>
        <w:tc>
          <w:tcPr>
            <w:tcW w:type="dxa" w:w="5102"/>
            <w:shd w:fill="123A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Ожидаемый результат</w:t>
            </w:r>
          </w:p>
        </w:tc>
      </w:tr>
      <w:tr>
        <w:tc>
          <w:tcPr>
            <w:tcW w:type="dxa" w:w="113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CP-001</w:t>
            </w:r>
          </w:p>
        </w:tc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Один заёмщик, данные ИИН/КИ/пенсионных есть</w:t>
            </w:r>
          </w:p>
        </w:tc>
        <w:tc>
          <w:tcPr>
            <w:tcW w:type="dxa" w:w="51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анкета не просит повторный ИИН/кредиты/взносы; source badges видимы</w:t>
            </w:r>
          </w:p>
        </w:tc>
      </w:tr>
      <w:tr>
        <w:tc>
          <w:tcPr>
            <w:tcW w:type="dxa" w:w="113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CP-002</w:t>
            </w:r>
          </w:p>
        </w:tc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Нет spouse</w:t>
            </w:r>
          </w:p>
        </w:tc>
        <w:tc>
          <w:tcPr>
            <w:tcW w:type="dxa" w:w="51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spouse participant не создаётся</w:t>
            </w:r>
          </w:p>
        </w:tc>
      </w:tr>
      <w:tr>
        <w:tc>
          <w:tcPr>
            <w:tcW w:type="dxa" w:w="113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CP-003</w:t>
            </w:r>
          </w:p>
        </w:tc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Есть spouse, но не созаёмщик</w:t>
            </w:r>
          </w:p>
        </w:tc>
        <w:tc>
          <w:tcPr>
            <w:tcW w:type="dxa" w:w="51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role=SPOUSE; included_in_analysis по доходу false до выбора</w:t>
            </w:r>
          </w:p>
        </w:tc>
      </w:tr>
      <w:tr>
        <w:tc>
          <w:tcPr>
            <w:tcW w:type="dxa" w:w="113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CP-004</w:t>
            </w:r>
          </w:p>
        </w:tc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Добавлен созаёмщик</w:t>
            </w:r>
          </w:p>
        </w:tc>
        <w:tc>
          <w:tcPr>
            <w:tcW w:type="dxa" w:w="51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отдельный participant/consent/income scope</w:t>
            </w:r>
          </w:p>
        </w:tc>
      </w:tr>
      <w:tr>
        <w:tc>
          <w:tcPr>
            <w:tcW w:type="dxa" w:w="113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CP-005</w:t>
            </w:r>
          </w:p>
        </w:tc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Два созаёмщика</w:t>
            </w:r>
          </w:p>
        </w:tc>
        <w:tc>
          <w:tcPr>
            <w:tcW w:type="dxa" w:w="51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ordinal и ownership корректны; данные не смешиваются</w:t>
            </w:r>
          </w:p>
        </w:tc>
      </w:tr>
      <w:tr>
        <w:tc>
          <w:tcPr>
            <w:tcW w:type="dxa" w:w="113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CP-006</w:t>
            </w:r>
          </w:p>
        </w:tc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Один человек имеет две работы</w:t>
            </w:r>
          </w:p>
        </w:tc>
        <w:tc>
          <w:tcPr>
            <w:tcW w:type="dxa" w:w="51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две employment records</w:t>
            </w:r>
          </w:p>
        </w:tc>
      </w:tr>
      <w:tr>
        <w:tc>
          <w:tcPr>
            <w:tcW w:type="dxa" w:w="113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CP-007</w:t>
            </w:r>
          </w:p>
        </w:tc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Одна работа + аренда</w:t>
            </w:r>
          </w:p>
        </w:tc>
        <w:tc>
          <w:tcPr>
            <w:tcW w:type="dxa" w:w="51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employment один, income_sources два</w:t>
            </w:r>
          </w:p>
        </w:tc>
      </w:tr>
      <w:tr>
        <w:tc>
          <w:tcPr>
            <w:tcW w:type="dxa" w:w="113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CP-008</w:t>
            </w:r>
          </w:p>
        </w:tc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Pension sender совпадает с заявленным работодателем</w:t>
            </w:r>
          </w:p>
        </w:tc>
        <w:tc>
          <w:tcPr>
            <w:tcW w:type="dxa" w:w="51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создаётся candidate relation; не auto-verified без policy</w:t>
            </w:r>
          </w:p>
        </w:tc>
      </w:tr>
      <w:tr>
        <w:tc>
          <w:tcPr>
            <w:tcW w:type="dxa" w:w="113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CP-009</w:t>
            </w:r>
          </w:p>
        </w:tc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Pension sender не совпадает</w:t>
            </w:r>
          </w:p>
        </w:tc>
        <w:tc>
          <w:tcPr>
            <w:tcW w:type="dxa" w:w="51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CONFLICT/relationship review; ни один факт не стирается</w:t>
            </w:r>
          </w:p>
        </w:tc>
      </w:tr>
      <w:tr>
        <w:tc>
          <w:tcPr>
            <w:tcW w:type="dxa" w:w="113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CP-010</w:t>
            </w:r>
          </w:p>
        </w:tc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Мaternity leave</w:t>
            </w:r>
          </w:p>
        </w:tc>
        <w:tc>
          <w:tcPr>
            <w:tcW w:type="dxa" w:w="51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employment_status=Maternity; прежняя salary не становится current accepted income</w:t>
            </w:r>
          </w:p>
        </w:tc>
      </w:tr>
      <w:tr>
        <w:tc>
          <w:tcPr>
            <w:tcW w:type="dxa" w:w="113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CP-011</w:t>
            </w:r>
          </w:p>
        </w:tc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Salary заявлена без evidence</w:t>
            </w:r>
          </w:p>
        </w:tc>
        <w:tc>
          <w:tcPr>
            <w:tcW w:type="dxa" w:w="51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income status=DECLARED</w:t>
            </w:r>
          </w:p>
        </w:tc>
      </w:tr>
      <w:tr>
        <w:tc>
          <w:tcPr>
            <w:tcW w:type="dxa" w:w="113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CP-012</w:t>
            </w:r>
          </w:p>
        </w:tc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Salary подтверждена документом</w:t>
            </w:r>
          </w:p>
        </w:tc>
        <w:tc>
          <w:tcPr>
            <w:tcW w:type="dxa" w:w="51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VERIFIED, evidence ref, no bank acceptance</w:t>
            </w:r>
          </w:p>
        </w:tc>
      </w:tr>
      <w:tr>
        <w:tc>
          <w:tcPr>
            <w:tcW w:type="dxa" w:w="113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CP-013</w:t>
            </w:r>
          </w:p>
        </w:tc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Business amount + tax evidence</w:t>
            </w:r>
          </w:p>
        </w:tc>
        <w:tc>
          <w:tcPr>
            <w:tcW w:type="dxa" w:w="51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BUSINESS отдельный income; оборот не смешан с доходом</w:t>
            </w:r>
          </w:p>
        </w:tc>
      </w:tr>
      <w:tr>
        <w:tc>
          <w:tcPr>
            <w:tcW w:type="dxa" w:w="113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CP-014</w:t>
            </w:r>
          </w:p>
        </w:tc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Rental income</w:t>
            </w:r>
          </w:p>
        </w:tc>
        <w:tc>
          <w:tcPr>
            <w:tcW w:type="dxa" w:w="51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RENTAL отдельный source</w:t>
            </w:r>
          </w:p>
        </w:tc>
      </w:tr>
      <w:tr>
        <w:tc>
          <w:tcPr>
            <w:tcW w:type="dxa" w:w="113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CP-015</w:t>
            </w:r>
          </w:p>
        </w:tc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Housing payment</w:t>
            </w:r>
          </w:p>
        </w:tc>
        <w:tc>
          <w:tcPr>
            <w:tcW w:type="dxa" w:w="51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HOUSING_PAYMENT; future program relevance only</w:t>
            </w:r>
          </w:p>
        </w:tc>
      </w:tr>
      <w:tr>
        <w:tc>
          <w:tcPr>
            <w:tcW w:type="dxa" w:w="113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CP-016</w:t>
            </w:r>
          </w:p>
        </w:tc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Unknown income amount</w:t>
            </w:r>
          </w:p>
        </w:tc>
        <w:tc>
          <w:tcPr>
            <w:tcW w:type="dxa" w:w="51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UNKNOWN, не 0</w:t>
            </w:r>
          </w:p>
        </w:tc>
      </w:tr>
      <w:tr>
        <w:tc>
          <w:tcPr>
            <w:tcW w:type="dxa" w:w="113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CP-017</w:t>
            </w:r>
          </w:p>
        </w:tc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Целевой взнос 5 млн, sources 5 млн</w:t>
            </w:r>
          </w:p>
        </w:tc>
        <w:tc>
          <w:tcPr>
            <w:tcW w:type="dxa" w:w="51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reconciliation PASS</w:t>
            </w:r>
          </w:p>
        </w:tc>
      </w:tr>
      <w:tr>
        <w:tc>
          <w:tcPr>
            <w:tcW w:type="dxa" w:w="113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CP-018</w:t>
            </w:r>
          </w:p>
        </w:tc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Целевой взнос 5 млн, sources 3 млн</w:t>
            </w:r>
          </w:p>
        </w:tc>
        <w:tc>
          <w:tcPr>
            <w:tcW w:type="dxa" w:w="51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UNRECONCILED gap 2 млн</w:t>
            </w:r>
          </w:p>
        </w:tc>
      </w:tr>
      <w:tr>
        <w:tc>
          <w:tcPr>
            <w:tcW w:type="dxa" w:w="113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CP-019</w:t>
            </w:r>
          </w:p>
        </w:tc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Asset 30 млн без down-payment mechanism</w:t>
            </w:r>
          </w:p>
        </w:tc>
        <w:tc>
          <w:tcPr>
            <w:tcW w:type="dxa" w:w="51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не входит в денежный взнос</w:t>
            </w:r>
          </w:p>
        </w:tc>
      </w:tr>
      <w:tr>
        <w:tc>
          <w:tcPr>
            <w:tcW w:type="dxa" w:w="113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CP-020</w:t>
            </w:r>
          </w:p>
        </w:tc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Asset sale source</w:t>
            </w:r>
          </w:p>
        </w:tc>
        <w:tc>
          <w:tcPr>
            <w:tcW w:type="dxa" w:w="51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asset link + expected proceeds/date</w:t>
            </w:r>
          </w:p>
        </w:tc>
      </w:tr>
      <w:tr>
        <w:tc>
          <w:tcPr>
            <w:tcW w:type="dxa" w:w="113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CP-021</w:t>
            </w:r>
          </w:p>
        </w:tc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Additional collateral</w:t>
            </w:r>
          </w:p>
        </w:tc>
        <w:tc>
          <w:tcPr>
            <w:tcW w:type="dxa" w:w="51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не прибавляется к cash down payment</w:t>
            </w:r>
          </w:p>
        </w:tc>
      </w:tr>
      <w:tr>
        <w:tc>
          <w:tcPr>
            <w:tcW w:type="dxa" w:w="113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CP-022</w:t>
            </w:r>
          </w:p>
        </w:tc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Gift source</w:t>
            </w:r>
          </w:p>
        </w:tc>
        <w:tc>
          <w:tcPr>
            <w:tcW w:type="dxa" w:w="51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donor data minimized; amount/evidence separately</w:t>
            </w:r>
          </w:p>
        </w:tc>
      </w:tr>
      <w:tr>
        <w:tc>
          <w:tcPr>
            <w:tcW w:type="dxa" w:w="113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CP-023</w:t>
            </w:r>
          </w:p>
        </w:tc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EPV source</w:t>
            </w:r>
          </w:p>
        </w:tc>
        <w:tc>
          <w:tcPr>
            <w:tcW w:type="dxa" w:w="51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сохраняется source/evidence; bank acceptance absent</w:t>
            </w:r>
          </w:p>
        </w:tc>
      </w:tr>
      <w:tr>
        <w:tc>
          <w:tcPr>
            <w:tcW w:type="dxa" w:w="113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CP-024</w:t>
            </w:r>
          </w:p>
        </w:tc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Source available in future</w:t>
            </w:r>
          </w:p>
        </w:tc>
        <w:tc>
          <w:tcPr>
            <w:tcW w:type="dxa" w:w="51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future_available_total, не available_now</w:t>
            </w:r>
          </w:p>
        </w:tc>
      </w:tr>
      <w:tr>
        <w:tc>
          <w:tcPr>
            <w:tcW w:type="dxa" w:w="113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CP-025</w:t>
            </w:r>
          </w:p>
        </w:tc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Restricted source</w:t>
            </w:r>
          </w:p>
        </w:tc>
        <w:tc>
          <w:tcPr>
            <w:tcW w:type="dxa" w:w="51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не входит в usable total</w:t>
            </w:r>
          </w:p>
        </w:tc>
      </w:tr>
      <w:tr>
        <w:tc>
          <w:tcPr>
            <w:tcW w:type="dxa" w:w="113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CP-026</w:t>
            </w:r>
          </w:p>
        </w:tc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Кредит из published КИ</w:t>
            </w:r>
          </w:p>
        </w:tc>
        <w:tc>
          <w:tcPr>
            <w:tcW w:type="dxa" w:w="51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read-only; не дублируется ручной записью</w:t>
            </w:r>
          </w:p>
        </w:tc>
      </w:tr>
      <w:tr>
        <w:tc>
          <w:tcPr>
            <w:tcW w:type="dxa" w:w="113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CP-027</w:t>
            </w:r>
          </w:p>
        </w:tc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Алименты к уплате вне ПКО</w:t>
            </w:r>
          </w:p>
        </w:tc>
        <w:tc>
          <w:tcPr>
            <w:tcW w:type="dxa" w:w="51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non_credit_commitment, bank rule later</w:t>
            </w:r>
          </w:p>
        </w:tc>
      </w:tr>
      <w:tr>
        <w:tc>
          <w:tcPr>
            <w:tcW w:type="dxa" w:w="113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CP-028</w:t>
            </w:r>
          </w:p>
        </w:tc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UNKNOWN obligation</w:t>
            </w:r>
          </w:p>
        </w:tc>
        <w:tc>
          <w:tcPr>
            <w:tcW w:type="dxa" w:w="51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unknown status; amount not zero</w:t>
            </w:r>
          </w:p>
        </w:tc>
      </w:tr>
      <w:tr>
        <w:tc>
          <w:tcPr>
            <w:tcW w:type="dxa" w:w="113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CP-029</w:t>
            </w:r>
          </w:p>
        </w:tc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Изменился Credit History snapshot</w:t>
            </w:r>
          </w:p>
        </w:tc>
        <w:tc>
          <w:tcPr>
            <w:tcW w:type="dxa" w:w="51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profile snapshot superseded/needs rebuild</w:t>
            </w:r>
          </w:p>
        </w:tc>
      </w:tr>
      <w:tr>
        <w:tc>
          <w:tcPr>
            <w:tcW w:type="dxa" w:w="113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CP-030</w:t>
            </w:r>
          </w:p>
        </w:tc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Риелтор исправляет verified field</w:t>
            </w:r>
          </w:p>
        </w:tc>
        <w:tc>
          <w:tcPr>
            <w:tcW w:type="dxa" w:w="51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new revision + actor/reason; source fact preserved</w:t>
            </w:r>
          </w:p>
        </w:tc>
      </w:tr>
      <w:tr>
        <w:tc>
          <w:tcPr>
            <w:tcW w:type="dxa" w:w="113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CP-031</w:t>
            </w:r>
          </w:p>
        </w:tc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Одно и то же поле от двух sources разное</w:t>
            </w:r>
          </w:p>
        </w:tc>
        <w:tc>
          <w:tcPr>
            <w:tcW w:type="dxa" w:w="51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CONFLICT, no silent precedence</w:t>
            </w:r>
          </w:p>
        </w:tc>
      </w:tr>
      <w:tr>
        <w:tc>
          <w:tcPr>
            <w:tcW w:type="dxa" w:w="113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CP-032</w:t>
            </w:r>
          </w:p>
        </w:tc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Неполная анкета</w:t>
            </w:r>
          </w:p>
        </w:tc>
        <w:tc>
          <w:tcPr>
            <w:tcW w:type="dxa" w:w="51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publish allowed only per gate policy with explicit unknowns; no green bank result implied</w:t>
            </w:r>
          </w:p>
        </w:tc>
      </w:tr>
      <w:tr>
        <w:tc>
          <w:tcPr>
            <w:tcW w:type="dxa" w:w="113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CP-033</w:t>
            </w:r>
          </w:p>
        </w:tc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Разный tenant пытается читать профиль</w:t>
            </w:r>
          </w:p>
        </w:tc>
        <w:tc>
          <w:tcPr>
            <w:tcW w:type="dxa" w:w="51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403/RLS</w:t>
            </w:r>
          </w:p>
        </w:tc>
      </w:tr>
      <w:tr>
        <w:tc>
          <w:tcPr>
            <w:tcW w:type="dxa" w:w="113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CP-034</w:t>
            </w:r>
          </w:p>
        </w:tc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Snapshot опубликован</w:t>
            </w:r>
          </w:p>
        </w:tc>
        <w:tc>
          <w:tcPr>
            <w:tcW w:type="dxa" w:w="51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immutable, replay hash reproduces payload</w:t>
            </w:r>
          </w:p>
        </w:tc>
      </w:tr>
      <w:tr>
        <w:tc>
          <w:tcPr>
            <w:tcW w:type="dxa" w:w="113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CP-035</w:t>
            </w:r>
          </w:p>
        </w:tc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Bank Rules Engine читает snapshot</w:t>
            </w:r>
          </w:p>
        </w:tc>
        <w:tc>
          <w:tcPr>
            <w:tcW w:type="dxa" w:w="51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4"/>
              </w:rPr>
              <w:t>не требует raw PDF; snapshot_id/hash в trace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18. Release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304"/>
            <w:shd w:fill="123A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Gate</w:t>
            </w:r>
          </w:p>
        </w:tc>
        <w:tc>
          <w:tcPr>
            <w:tcW w:type="dxa" w:w="5953"/>
            <w:shd w:fill="123A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Что нужно закрыть</w:t>
            </w:r>
          </w:p>
        </w:tc>
        <w:tc>
          <w:tcPr>
            <w:tcW w:type="dxa" w:w="2948"/>
            <w:shd w:fill="123A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Блокирует</w:t>
            </w:r>
          </w:p>
        </w:tc>
      </w:tr>
      <w:tr>
        <w:tc>
          <w:tcPr>
            <w:tcW w:type="dxa" w:w="1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RG-CP-01</w:t>
            </w:r>
          </w:p>
        </w:tc>
        <w:tc>
          <w:tcPr>
            <w:tcW w:type="dxa" w:w="595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утвердить точный состав обязательных/условных вопросов анкеты по продуктовой версии CASA</w:t>
            </w:r>
          </w:p>
        </w:tc>
        <w:tc>
          <w:tcPr>
            <w:tcW w:type="dxa" w:w="29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UI/client_profile publish</w:t>
            </w:r>
          </w:p>
        </w:tc>
      </w:tr>
      <w:tr>
        <w:tc>
          <w:tcPr>
            <w:tcW w:type="dxa" w:w="1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RG-CP-02</w:t>
            </w:r>
          </w:p>
        </w:tc>
        <w:tc>
          <w:tcPr>
            <w:tcW w:type="dxa" w:w="595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утвердить purpose/consent для manual financial data и связанных участников</w:t>
            </w:r>
          </w:p>
        </w:tc>
        <w:tc>
          <w:tcPr>
            <w:tcW w:type="dxa" w:w="29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production collection</w:t>
            </w:r>
          </w:p>
        </w:tc>
      </w:tr>
      <w:tr>
        <w:tc>
          <w:tcPr>
            <w:tcW w:type="dxa" w:w="1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RG-CP-03</w:t>
            </w:r>
          </w:p>
        </w:tc>
        <w:tc>
          <w:tcPr>
            <w:tcW w:type="dxa" w:w="595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утвердить evidence policy: что считается VERIFIED для income/asset/down payment</w:t>
            </w:r>
          </w:p>
        </w:tc>
        <w:tc>
          <w:tcPr>
            <w:tcW w:type="dxa" w:w="29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verified statuses</w:t>
            </w:r>
          </w:p>
        </w:tc>
      </w:tr>
      <w:tr>
        <w:tc>
          <w:tcPr>
            <w:tcW w:type="dxa" w:w="1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RG-CP-04</w:t>
            </w:r>
          </w:p>
        </w:tc>
        <w:tc>
          <w:tcPr>
            <w:tcW w:type="dxa" w:w="595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закрыть enum registry income/employment/down_payment и effective-dated migration policy</w:t>
            </w:r>
          </w:p>
        </w:tc>
        <w:tc>
          <w:tcPr>
            <w:tcW w:type="dxa" w:w="29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stable API/schema</w:t>
            </w:r>
          </w:p>
        </w:tc>
      </w:tr>
      <w:tr>
        <w:tc>
          <w:tcPr>
            <w:tcW w:type="dxa" w:w="1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RG-CP-05</w:t>
            </w:r>
          </w:p>
        </w:tc>
        <w:tc>
          <w:tcPr>
            <w:tcW w:type="dxa" w:w="595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утвердить freshness policy для manual evidence и profile rebuild triggers</w:t>
            </w:r>
          </w:p>
        </w:tc>
        <w:tc>
          <w:tcPr>
            <w:tcW w:type="dxa" w:w="29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STALE semantics</w:t>
            </w:r>
          </w:p>
        </w:tc>
      </w:tr>
      <w:tr>
        <w:tc>
          <w:tcPr>
            <w:tcW w:type="dxa" w:w="1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RG-CP-06</w:t>
            </w:r>
          </w:p>
        </w:tc>
        <w:tc>
          <w:tcPr>
            <w:tcW w:type="dxa" w:w="595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решить, какие non-credit commitments реально нужны launch banks; лишнее не собирать</w:t>
            </w:r>
          </w:p>
        </w:tc>
        <w:tc>
          <w:tcPr>
            <w:tcW w:type="dxa" w:w="29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minimization</w:t>
            </w:r>
          </w:p>
        </w:tc>
      </w:tr>
      <w:tr>
        <w:tc>
          <w:tcPr>
            <w:tcW w:type="dxa" w:w="1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RG-CP-07</w:t>
            </w:r>
          </w:p>
        </w:tc>
        <w:tc>
          <w:tcPr>
            <w:tcW w:type="dxa" w:w="595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прогнать CP-001…CP-035 + mobile/desktop UX test; no duplicate data entry</w:t>
            </w:r>
          </w:p>
        </w:tc>
        <w:tc>
          <w:tcPr>
            <w:tcW w:type="dxa" w:w="29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Definition of Done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19. Definition of Done</w:t>
      </w:r>
    </w:p>
    <w:p>
      <w:pPr>
        <w:pStyle w:val="ListBullet"/>
        <w:spacing w:after="30"/>
      </w:pPr>
      <w:r>
        <w:t>Риелтор создаёт клиента и заполняет профиль без повторного ввода данных, которые уже есть в published ИИН/КИ/пенсионных snapshots.</w:t>
      </w:r>
    </w:p>
    <w:p>
      <w:pPr>
        <w:pStyle w:val="ListBullet"/>
        <w:spacing w:after="30"/>
      </w:pPr>
      <w:r>
        <w:t>Супруг и созаёмщик моделируются как отдельные участники; их доходы, согласия, активы и обязательства не смешиваются.</w:t>
      </w:r>
    </w:p>
    <w:p>
      <w:pPr>
        <w:pStyle w:val="ListBullet"/>
        <w:spacing w:after="30"/>
      </w:pPr>
      <w:r>
        <w:t>Несколько работ и несколько источников дохода поддерживаются нативно.</w:t>
      </w:r>
    </w:p>
    <w:p>
      <w:pPr>
        <w:pStyle w:val="ListBullet"/>
        <w:spacing w:after="30"/>
      </w:pPr>
      <w:r>
        <w:t>Income SOURCE_FACT/DECLARED/VERIFIED не превращается в bank_accepted_income.</w:t>
      </w:r>
    </w:p>
    <w:p>
      <w:pPr>
        <w:pStyle w:val="ListBullet"/>
        <w:spacing w:after="30"/>
      </w:pPr>
      <w:r>
        <w:t>Asset и down_payment_source разделены; доступность средств и будущая дата видны явно.</w:t>
      </w:r>
    </w:p>
    <w:p>
      <w:pPr>
        <w:pStyle w:val="ListBullet"/>
        <w:spacing w:after="30"/>
      </w:pPr>
      <w:r>
        <w:t>UNKNOWN/BLANK/0/NOT_APPLICABLE различаются; конфликты не разрешаются скрыто.</w:t>
      </w:r>
    </w:p>
    <w:p>
      <w:pPr>
        <w:pStyle w:val="ListBullet"/>
        <w:spacing w:after="30"/>
      </w:pPr>
      <w:r>
        <w:t>Credit History и Pension PDF не перечитываются: используются snapshot IDs + quality/freshness.</w:t>
      </w:r>
    </w:p>
    <w:p>
      <w:pPr>
        <w:pStyle w:val="ListBullet"/>
        <w:spacing w:after="30"/>
      </w:pPr>
      <w:r>
        <w:t>Каждое ручное изменение критичного финансового поля имеет actor/time/reason/evidence.</w:t>
      </w:r>
    </w:p>
    <w:p>
      <w:pPr>
        <w:pStyle w:val="ListBullet"/>
        <w:spacing w:after="30"/>
      </w:pPr>
      <w:r>
        <w:t>UI показывает источник каждого значения и за 30–60 секунд даёт понять, чего не хватает.</w:t>
      </w:r>
    </w:p>
    <w:p>
      <w:pPr>
        <w:pStyle w:val="ListBullet"/>
        <w:spacing w:after="30"/>
      </w:pPr>
      <w:r>
        <w:t>client_profile_snapshot immutable, версионирован, воспроизводим и готов как единый вход для следующего Bank Rules Engine.</w:t>
      </w:r>
    </w:p>
    <w:p>
      <w:pPr>
        <w:pStyle w:val="ListBullet"/>
        <w:spacing w:after="30"/>
      </w:pPr>
      <w:r>
        <w:t>Все CP-001…CP-035 проходят; cross-tenant access = 0; профиль не содержит банковских verdict/acceptance rules.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blHeader w:val="true"/>
        </w:trPr>
        <w:tc>
          <w:tcPr>
            <w:tcW w:type="dxa" w:w="10312"/>
            <w:shd w:fill="EAF6E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/>
                <w:color w:val="123A63"/>
                <w:sz w:val="18"/>
              </w:rPr>
              <w:t>Финальный результат блока №4</w:t>
              <w:br/>
            </w:r>
            <w:r>
              <w:rPr>
                <w:rFonts w:ascii="Arial" w:hAnsi="Arial"/>
                <w:color w:val="1E2A36"/>
                <w:sz w:val="16"/>
              </w:rPr>
              <w:t>После закрытия этой спецификации CASA имеет полноценный подтверждаемый профиль клиента: кто участвует, что клиент хочет купить, где и как работает, какие доходы заявляет/подтверждает, какие активы и источники взноса доступны, какие факты остаются неизвестными. Следующий модуль №5 должен быть не «анкета банка», а единый Bank Rules Standard, который применяет правила каждого банка к одному и тому же client_profile_snapshot.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20. База спецификации и принятые изменения</w:t>
      </w:r>
    </w:p>
    <w:p>
      <w:r>
        <w:t>Эта спецификация собрана на основе текущего CASA Pro Mortgage ТЗ v2.0 и закрытых production-спецификаций Credit History Engine и Pension Contribution Engine. Она сохраняет уже заданные сущности borrower, household, co_borrower, income_source, employment, asset, down_payment_source и case_snapshot, но уточняет их продуктовый контракт для реальной анкеты.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3969"/>
            <w:shd w:fill="123A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Изменение</w:t>
            </w:r>
          </w:p>
        </w:tc>
        <w:tc>
          <w:tcPr>
            <w:tcW w:type="dxa" w:w="6236"/>
            <w:shd w:fill="123A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Причина</w:t>
            </w:r>
          </w:p>
        </w:tc>
      </w:tr>
      <w:tr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Добавлен purchase_goal как структурированная часть профиля</w:t>
            </w:r>
          </w:p>
        </w:tc>
        <w:tc>
          <w:tcPr>
            <w:tcW w:type="dxa" w:w="62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в ТЗ цель и budget есть на case, но для анкеты нужны стабильные поля региона/рынка/целевой цены и reconciliation</w:t>
            </w:r>
          </w:p>
        </w:tc>
      </w:tr>
      <w:tr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Добавлен non_credit_commitment</w:t>
            </w:r>
          </w:p>
        </w:tc>
        <w:tc>
          <w:tcPr>
            <w:tcW w:type="dxa" w:w="62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обязательства вне кредитного отчёта нельзя корректно хранить в loan_obligation</w:t>
            </w:r>
          </w:p>
        </w:tc>
      </w:tr>
      <w:tr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Добавлен profile_field_revision / unified field status</w:t>
            </w:r>
          </w:p>
        </w:tc>
        <w:tc>
          <w:tcPr>
            <w:tcW w:type="dxa" w:w="62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нужно явно разделить source fact, declaration, verification, conflict и correction</w:t>
            </w:r>
          </w:p>
        </w:tc>
      </w:tr>
      <w:tr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Down payment разделён на деньги и additional collateral</w:t>
            </w:r>
          </w:p>
        </w:tc>
        <w:tc>
          <w:tcPr>
            <w:tcW w:type="dxa" w:w="62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стоимость залога нельзя суммировать с денежным первоначальным взносом</w:t>
            </w:r>
          </w:p>
        </w:tc>
      </w:tr>
      <w:tr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Pension sender ↔ employment только reviewed relation</w:t>
            </w:r>
          </w:p>
        </w:tc>
        <w:tc>
          <w:tcPr>
            <w:tcW w:type="dxa" w:w="62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закрытый пенсионный блок прямо запрещает автоматически называть отправителя работодателем</w:t>
            </w:r>
          </w:p>
        </w:tc>
      </w:tr>
      <w:tr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Bank acceptance удалён из анкеты</w:t>
            </w:r>
          </w:p>
        </w:tc>
        <w:tc>
          <w:tcPr>
            <w:tcW w:type="dxa" w:w="62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30"/>
            </w:pPr>
            <w:r>
              <w:rPr>
                <w:rFonts w:ascii="Arial" w:hAnsi="Arial"/>
                <w:color w:val="1E2A36"/>
                <w:sz w:val="15"/>
              </w:rPr>
              <w:t>это следующий слой правил банка; иначе возникнет дублирование и скрытые ошибки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6E6E"/>
        <w:sz w:val="14"/>
      </w:rPr>
      <w:t>CASA Pro · 04 / Client Profile · 21.08.2026</w:t>
    </w:r>
    <w:r>
      <w:t xml:space="preserve"> · стр.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F6973"/>
        <w:sz w:val="14"/>
      </w:rPr>
      <w:t>CASA Pro / CLIENT PROFILE ENGINE / PRODUCTION SPEC 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23A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5D8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5D8F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23A6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Compact">
    <w:name w:val="Code Compact"/>
    <w:pPr>
      <w:spacing w:after="40" w:line="240" w:lineRule="auto"/>
    </w:pPr>
    <w:rPr>
      <w:rFonts w:ascii="Consolas" w:hAnsi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 CASA Pro Client Profile Final Spec KZ 2026-08-21</dc:title>
  <dc:subject>CASA Pro mortgage module client profile questionnaire production specification</dc:subject>
  <dc:creator>CASA Pro</dc:creator>
  <cp:keywords>CASA Pro, ипотека, анкета клиента, client profile, Kazakhstan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