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Cover Page</w:t>
      </w:r>
    </w:p>
    <w:p>
      <w:r>
        <w:t>Cover Page for the case "Roy v. State of X".</w:t>
        <w:br/>
        <w:t>Case Type: Criminal - IPC 302 (Murder), 34 (Common Intention).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Case Summary</w:t>
      </w:r>
    </w:p>
    <w:p>
      <w:r>
        <w:t>Case Summary for the case "Roy v. State of X".</w:t>
        <w:br/>
        <w:t>Case Type: Criminal - IPC 302 (Murder), 34 (Common Intention).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Facts of the Case</w:t>
      </w:r>
    </w:p>
    <w:p>
      <w:r>
        <w:t>Facts of the Case for the case "Roy v. State of X".</w:t>
        <w:br/>
        <w:t>Case Type: Criminal - IPC 302 (Murder), 34 (Common Intention).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Legal Issues Raised</w:t>
      </w:r>
    </w:p>
    <w:p>
      <w:r>
        <w:t>Legal Issues Raised for the case "Roy v. State of X".</w:t>
        <w:br/>
        <w:t>Case Type: Criminal - IPC 302 (Murder), 34 (Common Intention).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Arguments by Petitioner</w:t>
      </w:r>
    </w:p>
    <w:p>
      <w:r>
        <w:t>Arguments by Petitioner for the case "Roy v. State of X".</w:t>
        <w:br/>
        <w:t>Case Type: Criminal - IPC 302 (Murder), 34 (Common Intention).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Arguments by Respondent</w:t>
      </w:r>
    </w:p>
    <w:p>
      <w:r>
        <w:t>Arguments by Respondent for the case "Roy v. State of X".</w:t>
        <w:br/>
        <w:t>Case Type: Criminal - IPC 302 (Murder), 34 (Common Intention).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Relevant Laws/Sections</w:t>
      </w:r>
    </w:p>
    <w:p>
      <w:r>
        <w:t>Relevant Laws/Sections for the case "Roy v. State of X".</w:t>
        <w:br/>
        <w:t>Case Type: Criminal - IPC 302 (Murder), 34 (Common Intention).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Judgment Summary</w:t>
      </w:r>
    </w:p>
    <w:p>
      <w:r>
        <w:t>Judgment Summary for the case "Roy v. State of X".</w:t>
        <w:br/>
        <w:t>Case Type: Criminal - IPC 302 (Murder), 34 (Common Intention).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Citations/References</w:t>
      </w:r>
    </w:p>
    <w:p>
      <w:r>
        <w:t>Citations/References for the case "Roy v. State of X".</w:t>
        <w:br/>
        <w:t>Case Type: Criminal - IPC 302 (Murder), 34 (Common Intention).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Legal Analysis</w:t>
      </w:r>
    </w:p>
    <w:p>
      <w:r>
        <w:t>Legal Analysis for the case "Roy v. State of X".</w:t>
        <w:br/>
        <w:t>Case Type: Criminal - IPC 302 (Murder), 34 (Common Intention).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