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Page</w:t>
      </w:r>
    </w:p>
    <w:p>
      <w:r>
        <w:t>Cover Page for the case "State of Y v. Ali".</w:t>
        <w:br/>
        <w:t>Case Type: Criminal - IPC 376 (Rape), 506 (Criminal Intimidation).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Case Summary</w:t>
      </w:r>
    </w:p>
    <w:p>
      <w:r>
        <w:t>Case Summary for the case "State of Y v. Ali".</w:t>
        <w:br/>
        <w:t>Case Type: Criminal - IPC 376 (Rape), 506 (Criminal Intimidation).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Facts of the Case</w:t>
      </w:r>
    </w:p>
    <w:p>
      <w:r>
        <w:t>Facts of the Case for the case "State of Y v. Ali".</w:t>
        <w:br/>
        <w:t>Case Type: Criminal - IPC 376 (Rape), 506 (Criminal Intimidation).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Issues Raised</w:t>
      </w:r>
    </w:p>
    <w:p>
      <w:r>
        <w:t>Legal Issues Raised for the case "State of Y v. Ali".</w:t>
        <w:br/>
        <w:t>Case Type: Criminal - IPC 376 (Rape), 506 (Criminal Intimidation).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Petitioner</w:t>
      </w:r>
    </w:p>
    <w:p>
      <w:r>
        <w:t>Arguments by Petitioner for the case "State of Y v. Ali".</w:t>
        <w:br/>
        <w:t>Case Type: Criminal - IPC 376 (Rape), 506 (Criminal Intimidation).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Arguments by Respondent</w:t>
      </w:r>
    </w:p>
    <w:p>
      <w:r>
        <w:t>Arguments by Respondent for the case "State of Y v. Ali".</w:t>
        <w:br/>
        <w:t>Case Type: Criminal - IPC 376 (Rape), 506 (Criminal Intimidation).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Relevant Laws/Sections</w:t>
      </w:r>
    </w:p>
    <w:p>
      <w:r>
        <w:t>Relevant Laws/Sections for the case "State of Y v. Ali".</w:t>
        <w:br/>
        <w:t>Case Type: Criminal - IPC 376 (Rape), 506 (Criminal Intimidation).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Judgment Summary</w:t>
      </w:r>
    </w:p>
    <w:p>
      <w:r>
        <w:t>Judgment Summary for the case "State of Y v. Ali".</w:t>
        <w:br/>
        <w:t>Case Type: Criminal - IPC 376 (Rape), 506 (Criminal Intimidation).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Citations/References</w:t>
      </w:r>
    </w:p>
    <w:p>
      <w:r>
        <w:t>Citations/References for the case "State of Y v. Ali".</w:t>
        <w:br/>
        <w:t>Case Type: Criminal - IPC 376 (Rape), 506 (Criminal Intimidation).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p>
      <w:pPr>
        <w:pStyle w:val="Heading1"/>
      </w:pPr>
      <w:r>
        <w:t>Legal Analysis</w:t>
      </w:r>
    </w:p>
    <w:p>
      <w:r>
        <w:t>Legal Analysis for the case "State of Y v. Ali".</w:t>
        <w:br/>
        <w:t>Case Type: Criminal - IPC 376 (Rape), 506 (Criminal Intimidation).</w:t>
        <w:br/>
      </w:r>
    </w:p>
    <w:p>
      <w: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t>Lorem ipsum dolor sit amet, consectetur adipiscing elit. Phasellus vel neque non odio tincidunt ultrices. Integer accumsan turpis in urna tincidunt, eu cursus libero finibus. Suspendisse potenti. In hac habitasse platea dictumst. Praesent ut sem vitae erat convallis venenatis. Cras et metus vitae nunc bibendum tincidunt. Nulla facilisi. Sed ac nunc nec neque tincidunt dictum. Vivamus gravida eros at dui dignissim, et faucibus quam laoreet. Vestibulum ante ipsum primis in faucibus orci luctus et ultrices posuere cubilia curae. Sed vulputate lorem non est cursus, a tincidunt purus ornare. Proin blandit, quam nec pulvinar laoreet, mauris nisi lobortis tellus, ac cursus augue ligula nec nunc. Fusce tincidunt turpis ut turpis posuere, a interdum justo vestibulum. Sed porttitor, lacus sit amet sodales malesuada, neque justo tempor risus, id laoreet sapien ex in nulla.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